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media/image1.wmf" ContentType="image/x-wmf"/>
  <Override PartName="/word/media/image2.jpeg" ContentType="image/jpe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rPr>
          <w:color w:val="000080"/>
        </w:rPr>
      </w:pPr>
      <w:r>
        <w:rPr>
          <w:color w:val="000080"/>
        </w:rPr>
      </w:r>
      <w:bookmarkStart w:id="0" w:name="tempHer"/>
      <w:bookmarkStart w:id="1" w:name="tempHer"/>
      <w:bookmarkEnd w:id="1"/>
    </w:p>
    <w:p>
      <w:pPr>
        <w:pStyle w:val="Default"/>
        <w:rPr/>
      </w:pPr>
      <w:r>
        <w:rPr/>
        <w:br/>
      </w:r>
    </w:p>
    <w:p>
      <w:pPr>
        <w:pStyle w:val="Normal"/>
        <w:jc w:val="center"/>
        <w:rPr/>
      </w:pPr>
      <w:r>
        <w:rPr/>
        <w:drawing>
          <wp:inline distT="0" distB="0" distL="0" distR="0">
            <wp:extent cx="2927350" cy="868045"/>
            <wp:effectExtent l="0" t="0" r="0" b="0"/>
            <wp:docPr id="1" name="Bild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
                    <pic:cNvPicPr>
                      <a:picLocks noChangeAspect="1" noChangeArrowheads="1"/>
                    </pic:cNvPicPr>
                  </pic:nvPicPr>
                  <pic:blipFill>
                    <a:blip r:embed="rId2"/>
                    <a:stretch>
                      <a:fillRect/>
                    </a:stretch>
                  </pic:blipFill>
                  <pic:spPr bwMode="auto">
                    <a:xfrm>
                      <a:off x="0" y="0"/>
                      <a:ext cx="2927350" cy="868045"/>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inline distT="0" distB="0" distL="0" distR="0">
            <wp:extent cx="6093460" cy="4049395"/>
            <wp:effectExtent l="0" t="0" r="0" b="0"/>
            <wp:docPr id="2" name="Bilde 2" descr="Bildevalg1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Bildevalg10b"/>
                    <pic:cNvPicPr>
                      <a:picLocks noChangeAspect="1" noChangeArrowheads="1"/>
                    </pic:cNvPicPr>
                  </pic:nvPicPr>
                  <pic:blipFill>
                    <a:blip r:embed="rId3"/>
                    <a:stretch>
                      <a:fillRect/>
                    </a:stretch>
                  </pic:blipFill>
                  <pic:spPr bwMode="auto">
                    <a:xfrm>
                      <a:off x="0" y="0"/>
                      <a:ext cx="6093460" cy="4049395"/>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rPr>
          <w:rFonts w:ascii="Arial" w:hAnsi="Arial" w:cs="Arial"/>
          <w:color w:val="000000"/>
          <w:sz w:val="24"/>
          <w:szCs w:val="24"/>
        </w:rPr>
      </w:pPr>
      <w:r>
        <w:rPr>
          <w:rFonts w:cs="Arial" w:ascii="Arial" w:hAnsi="Arial"/>
          <w:color w:val="000000"/>
          <w:sz w:val="24"/>
          <w:szCs w:val="24"/>
        </w:rPr>
      </w:r>
      <w:r>
        <w:br w:type="page"/>
      </w:r>
    </w:p>
    <w:p>
      <w:pPr>
        <w:pStyle w:val="Default"/>
        <w:rPr>
          <w:sz w:val="22"/>
          <w:szCs w:val="22"/>
        </w:rPr>
      </w:pPr>
      <w:r>
        <w:rPr>
          <w:sz w:val="22"/>
          <w:szCs w:val="22"/>
        </w:rPr>
        <w:t xml:space="preserve">Denne handlingsplan er et strategisk styrende dokument for </w:t>
      </w:r>
      <w:r>
        <w:rPr>
          <w:sz w:val="22"/>
          <w:szCs w:val="22"/>
        </w:rPr>
        <w:fldChar w:fldCharType="begin"/>
      </w:r>
      <w:r>
        <w:rPr>
          <w:sz w:val="22"/>
          <w:szCs w:val="22"/>
        </w:rPr>
        <w:instrText xml:space="preserve"> DOCPROPERTY "EK_Bedriftsnavn"</w:instrText>
      </w:r>
      <w:r>
        <w:rPr>
          <w:sz w:val="22"/>
          <w:szCs w:val="22"/>
        </w:rPr>
        <w:fldChar w:fldCharType="separate"/>
      </w:r>
      <w:r>
        <w:rPr>
          <w:sz w:val="22"/>
          <w:szCs w:val="22"/>
        </w:rPr>
        <w:t>Harstad kommune</w:t>
      </w:r>
      <w:r>
        <w:rPr>
          <w:sz w:val="22"/>
          <w:szCs w:val="22"/>
        </w:rPr>
        <w:fldChar w:fldCharType="end"/>
      </w:r>
      <w:r>
        <w:rPr>
          <w:sz w:val="22"/>
          <w:szCs w:val="22"/>
        </w:rPr>
        <w:t>. Den skal gi retningslinjer og føringer for andre planer og tiltak hvor mangfoldsperspektivet er aktuelt.</w:t>
      </w:r>
    </w:p>
    <w:p>
      <w:pPr>
        <w:pStyle w:val="Default"/>
        <w:rPr>
          <w:b/>
          <w:b/>
          <w:bCs/>
          <w:sz w:val="22"/>
          <w:szCs w:val="22"/>
        </w:rPr>
      </w:pPr>
      <w:r>
        <w:rPr>
          <w:b/>
          <w:bCs/>
          <w:sz w:val="22"/>
          <w:szCs w:val="22"/>
        </w:rPr>
      </w:r>
    </w:p>
    <w:tbl>
      <w:tblPr>
        <w:tblStyle w:val="TableGrid"/>
        <w:tblW w:w="9212" w:type="dxa"/>
        <w:jc w:val="left"/>
        <w:tblInd w:w="0" w:type="dxa"/>
        <w:tblLayout w:type="fixed"/>
        <w:tblCellMar>
          <w:top w:w="0" w:type="dxa"/>
          <w:left w:w="108" w:type="dxa"/>
          <w:bottom w:w="0" w:type="dxa"/>
          <w:right w:w="108" w:type="dxa"/>
        </w:tblCellMar>
        <w:tblLook w:val="04a0"/>
      </w:tblPr>
      <w:tblGrid>
        <w:gridCol w:w="9212"/>
      </w:tblGrid>
      <w:tr>
        <w:trPr/>
        <w:tc>
          <w:tcPr>
            <w:tcW w:w="9212" w:type="dxa"/>
            <w:tcBorders>
              <w:top w:val="nil"/>
              <w:left w:val="nil"/>
              <w:bottom w:val="nil"/>
              <w:right w:val="nil"/>
            </w:tcBorders>
            <w:shd w:color="auto" w:fill="548DD4" w:themeFill="text2" w:themeFillTint="99" w:val="clear"/>
          </w:tcPr>
          <w:p>
            <w:pPr>
              <w:pStyle w:val="Default"/>
              <w:widowControl/>
              <w:spacing w:before="0" w:after="0"/>
              <w:jc w:val="left"/>
              <w:rPr>
                <w:rStyle w:val="IntenseEmphasis"/>
              </w:rPr>
            </w:pPr>
            <w:r>
              <w:rPr>
                <w:rStyle w:val="IntenseEmphasis"/>
                <w:rFonts w:eastAsia="Calibri"/>
                <w:color w:val="FFFFFF" w:themeColor="background1"/>
                <w:kern w:val="0"/>
                <w:lang w:val="nb-NO" w:eastAsia="en-US" w:bidi="ar-SA"/>
              </w:rPr>
              <w:t>HARSTAD KOMMUNES  MÅL OG VERDIER</w:t>
            </w:r>
          </w:p>
        </w:tc>
      </w:tr>
    </w:tbl>
    <w:p>
      <w:pPr>
        <w:pStyle w:val="Default"/>
        <w:rPr>
          <w:b/>
          <w:b/>
          <w:bCs/>
          <w:sz w:val="10"/>
          <w:szCs w:val="10"/>
        </w:rPr>
      </w:pPr>
      <w:r>
        <w:rPr>
          <w:b/>
          <w:bCs/>
          <w:sz w:val="10"/>
          <w:szCs w:val="10"/>
        </w:rPr>
      </w:r>
    </w:p>
    <w:p>
      <w:pPr>
        <w:pStyle w:val="Default"/>
        <w:rPr>
          <w:sz w:val="22"/>
          <w:szCs w:val="22"/>
        </w:rPr>
      </w:pPr>
      <w:r>
        <w:rPr>
          <w:sz w:val="22"/>
          <w:szCs w:val="22"/>
        </w:rPr>
        <w:t>Harstad kommune har som mål å fremme likestilling og mangfold, samt å hindre diskriminering på grunn av kjønn, nedsatt funksjonsevne, etnisitet og religion.  Det betyr at vi må være forberedt på å akseptere forskjeller mellom individ og grupper av individ, og ta hensyn til særlige behov også i arbeidslivet.</w:t>
      </w:r>
    </w:p>
    <w:p>
      <w:pPr>
        <w:pStyle w:val="Default"/>
        <w:rPr>
          <w:b/>
          <w:b/>
          <w:bCs/>
          <w:sz w:val="22"/>
          <w:szCs w:val="22"/>
        </w:rPr>
      </w:pPr>
      <w:r>
        <w:rPr>
          <w:b/>
          <w:bCs/>
          <w:sz w:val="22"/>
          <w:szCs w:val="22"/>
        </w:rPr>
      </w:r>
    </w:p>
    <w:p>
      <w:pPr>
        <w:pStyle w:val="Default"/>
        <w:rPr>
          <w:bCs/>
          <w:sz w:val="22"/>
          <w:szCs w:val="22"/>
        </w:rPr>
      </w:pPr>
      <w:r>
        <w:rPr>
          <w:bCs/>
          <w:sz w:val="22"/>
          <w:szCs w:val="22"/>
        </w:rPr>
        <w:t xml:space="preserve">Dette gjøres gjennom </w:t>
      </w:r>
      <w:hyperlink r:id="rId4" w:tgtFrame="XDF01898 - dok01898.pdf">
        <w:r>
          <w:rPr>
            <w:rStyle w:val="InternetLink"/>
            <w:bCs/>
            <w:sz w:val="22"/>
            <w:szCs w:val="22"/>
          </w:rPr>
          <w:t>Harstad kommunes verdier</w:t>
        </w:r>
      </w:hyperlink>
      <w:r>
        <w:rPr>
          <w:bCs/>
          <w:sz w:val="22"/>
          <w:szCs w:val="22"/>
        </w:rPr>
        <w:t>:</w:t>
      </w:r>
    </w:p>
    <w:p>
      <w:pPr>
        <w:pStyle w:val="Default"/>
        <w:numPr>
          <w:ilvl w:val="0"/>
          <w:numId w:val="1"/>
        </w:numPr>
        <w:rPr>
          <w:bCs/>
          <w:sz w:val="22"/>
          <w:szCs w:val="22"/>
        </w:rPr>
      </w:pPr>
      <w:r>
        <w:rPr>
          <w:bCs/>
          <w:sz w:val="22"/>
          <w:szCs w:val="22"/>
        </w:rPr>
        <w:t>Åpenhet</w:t>
      </w:r>
    </w:p>
    <w:p>
      <w:pPr>
        <w:pStyle w:val="Default"/>
        <w:numPr>
          <w:ilvl w:val="0"/>
          <w:numId w:val="1"/>
        </w:numPr>
        <w:rPr>
          <w:bCs/>
          <w:sz w:val="22"/>
          <w:szCs w:val="22"/>
        </w:rPr>
      </w:pPr>
      <w:r>
        <w:rPr>
          <w:bCs/>
          <w:sz w:val="22"/>
          <w:szCs w:val="22"/>
        </w:rPr>
        <w:t>Respekt</w:t>
      </w:r>
    </w:p>
    <w:p>
      <w:pPr>
        <w:pStyle w:val="Default"/>
        <w:numPr>
          <w:ilvl w:val="0"/>
          <w:numId w:val="1"/>
        </w:numPr>
        <w:rPr>
          <w:bCs/>
          <w:sz w:val="22"/>
          <w:szCs w:val="22"/>
        </w:rPr>
      </w:pPr>
      <w:r>
        <w:rPr>
          <w:bCs/>
          <w:sz w:val="22"/>
          <w:szCs w:val="22"/>
        </w:rPr>
        <w:t>Engasjement</w:t>
      </w:r>
    </w:p>
    <w:p>
      <w:pPr>
        <w:pStyle w:val="Default"/>
        <w:numPr>
          <w:ilvl w:val="0"/>
          <w:numId w:val="1"/>
        </w:numPr>
        <w:rPr>
          <w:bCs/>
          <w:sz w:val="22"/>
          <w:szCs w:val="22"/>
        </w:rPr>
      </w:pPr>
      <w:r>
        <w:rPr>
          <w:bCs/>
          <w:sz w:val="22"/>
          <w:szCs w:val="22"/>
        </w:rPr>
        <w:t xml:space="preserve">Ansvarlighet </w:t>
      </w:r>
    </w:p>
    <w:p>
      <w:pPr>
        <w:pStyle w:val="Default"/>
        <w:numPr>
          <w:ilvl w:val="0"/>
          <w:numId w:val="1"/>
        </w:numPr>
        <w:rPr>
          <w:bCs/>
          <w:sz w:val="22"/>
          <w:szCs w:val="22"/>
        </w:rPr>
      </w:pPr>
      <w:r>
        <w:rPr>
          <w:bCs/>
          <w:sz w:val="22"/>
          <w:szCs w:val="22"/>
        </w:rPr>
        <w:t>Læring og utvikling</w:t>
      </w:r>
    </w:p>
    <w:p>
      <w:pPr>
        <w:pStyle w:val="Default"/>
        <w:rPr>
          <w:bCs/>
          <w:sz w:val="22"/>
          <w:szCs w:val="22"/>
        </w:rPr>
      </w:pPr>
      <w:r>
        <w:rPr>
          <w:bCs/>
          <w:sz w:val="22"/>
          <w:szCs w:val="22"/>
        </w:rPr>
      </w:r>
    </w:p>
    <w:p>
      <w:pPr>
        <w:pStyle w:val="Default"/>
        <w:rPr>
          <w:bCs/>
          <w:sz w:val="22"/>
          <w:szCs w:val="22"/>
        </w:rPr>
      </w:pPr>
      <w:r>
        <w:rPr>
          <w:bCs/>
          <w:sz w:val="22"/>
          <w:szCs w:val="22"/>
        </w:rPr>
        <w:t>Harstad kommune skal være en attraktiv kommune å jobbe i for alle, i alle faser av arbeidslivet. Harstad kommunes ansatte skal gjenspeile innbyggernes mangfold.</w:t>
      </w:r>
    </w:p>
    <w:p>
      <w:pPr>
        <w:pStyle w:val="Default"/>
        <w:rPr>
          <w:b/>
          <w:b/>
          <w:bCs/>
          <w:sz w:val="22"/>
          <w:szCs w:val="22"/>
        </w:rPr>
      </w:pPr>
      <w:r>
        <w:rPr>
          <w:b/>
          <w:bCs/>
          <w:sz w:val="22"/>
          <w:szCs w:val="22"/>
        </w:rPr>
      </w:r>
    </w:p>
    <w:tbl>
      <w:tblPr>
        <w:tblStyle w:val="TableGrid"/>
        <w:tblW w:w="9212" w:type="dxa"/>
        <w:jc w:val="left"/>
        <w:tblInd w:w="0" w:type="dxa"/>
        <w:tblLayout w:type="fixed"/>
        <w:tblCellMar>
          <w:top w:w="0" w:type="dxa"/>
          <w:left w:w="108" w:type="dxa"/>
          <w:bottom w:w="0" w:type="dxa"/>
          <w:right w:w="108" w:type="dxa"/>
        </w:tblCellMar>
        <w:tblLook w:val="04a0"/>
      </w:tblPr>
      <w:tblGrid>
        <w:gridCol w:w="9212"/>
      </w:tblGrid>
      <w:tr>
        <w:trPr/>
        <w:tc>
          <w:tcPr>
            <w:tcW w:w="9212" w:type="dxa"/>
            <w:tcBorders>
              <w:top w:val="nil"/>
              <w:left w:val="nil"/>
              <w:bottom w:val="nil"/>
              <w:right w:val="nil"/>
            </w:tcBorders>
            <w:shd w:color="auto" w:fill="548DD4" w:themeFill="text2" w:themeFillTint="99" w:val="clear"/>
          </w:tcPr>
          <w:p>
            <w:pPr>
              <w:pStyle w:val="Default"/>
              <w:widowControl/>
              <w:spacing w:before="0" w:after="0"/>
              <w:jc w:val="left"/>
              <w:rPr>
                <w:rStyle w:val="IntenseEmphasis"/>
              </w:rPr>
            </w:pPr>
            <w:r>
              <w:rPr>
                <w:rStyle w:val="IntenseEmphasis"/>
                <w:rFonts w:eastAsia="Calibri"/>
                <w:color w:val="FFFFFF" w:themeColor="background1"/>
                <w:kern w:val="0"/>
                <w:lang w:val="nb-NO" w:eastAsia="en-US" w:bidi="ar-SA"/>
              </w:rPr>
              <w:t>LOV OG AVTALEVERKET</w:t>
            </w:r>
          </w:p>
        </w:tc>
      </w:tr>
    </w:tbl>
    <w:p>
      <w:pPr>
        <w:pStyle w:val="Default"/>
        <w:tabs>
          <w:tab w:val="clear" w:pos="708"/>
          <w:tab w:val="left" w:pos="9072" w:leader="none"/>
        </w:tabs>
        <w:rPr>
          <w:rStyle w:val="IntenseEmphasis"/>
          <w:sz w:val="10"/>
          <w:szCs w:val="10"/>
        </w:rPr>
      </w:pPr>
      <w:r>
        <w:rPr>
          <w:sz w:val="10"/>
          <w:szCs w:val="10"/>
        </w:rPr>
      </w:r>
    </w:p>
    <w:p>
      <w:pPr>
        <w:pStyle w:val="Default"/>
        <w:rPr>
          <w:sz w:val="22"/>
          <w:szCs w:val="22"/>
        </w:rPr>
      </w:pPr>
      <w:r>
        <w:rPr>
          <w:sz w:val="22"/>
          <w:szCs w:val="22"/>
        </w:rPr>
        <w:t xml:space="preserve">Arbeidsgiver har gjennom nedenfor nevnte lover og avtale plikt til å jobbe aktivt, målrettet og planmessig for å fremme likestilling og hindre diskriminering. Harstad kommune har også en rapporteringsplikt vedrørende tilstand på likestilling mellom kjønnene, samt planlagte og gjennomførte tiltak på grunnlag av kjønn, etnisitet, religion og nedsatt funksjonsevne. </w:t>
      </w:r>
    </w:p>
    <w:p>
      <w:pPr>
        <w:pStyle w:val="Default"/>
        <w:tabs>
          <w:tab w:val="clear" w:pos="708"/>
          <w:tab w:val="left" w:pos="9072" w:leader="none"/>
        </w:tabs>
        <w:rPr>
          <w:rStyle w:val="IntenseEmphasis"/>
          <w:sz w:val="16"/>
          <w:szCs w:val="16"/>
        </w:rPr>
      </w:pPr>
      <w:r>
        <w:rPr>
          <w:sz w:val="16"/>
          <w:szCs w:val="16"/>
        </w:rPr>
      </w:r>
    </w:p>
    <w:p>
      <w:pPr>
        <w:pStyle w:val="Default"/>
        <w:tabs>
          <w:tab w:val="clear" w:pos="708"/>
          <w:tab w:val="left" w:pos="9072" w:leader="none"/>
        </w:tabs>
        <w:rPr>
          <w:sz w:val="22"/>
          <w:szCs w:val="22"/>
        </w:rPr>
      </w:pPr>
      <w:r>
        <w:rPr>
          <w:sz w:val="22"/>
          <w:szCs w:val="22"/>
        </w:rPr>
        <w:t xml:space="preserve">Denne planen er forankret i </w:t>
      </w:r>
      <w:hyperlink r:id="rId5" w:tgtFrame="XRF00634 - https://lovdata.no/dokument/NL/lov/2017-06-16-51">
        <w:r>
          <w:rPr>
            <w:rStyle w:val="InternetLink"/>
            <w:sz w:val="22"/>
            <w:szCs w:val="22"/>
          </w:rPr>
          <w:t>Likestillingsloven</w:t>
        </w:r>
      </w:hyperlink>
      <w:r>
        <w:rPr>
          <w:sz w:val="22"/>
          <w:szCs w:val="22"/>
        </w:rPr>
        <w:t xml:space="preserve">, </w:t>
      </w:r>
      <w:hyperlink r:id="rId6" w:tgtFrame="XRF00787 - http://lovdata.no/lov/2013-06-21-58">
        <w:r>
          <w:rPr>
            <w:rStyle w:val="InternetLink"/>
            <w:sz w:val="22"/>
            <w:szCs w:val="22"/>
          </w:rPr>
          <w:t>Diskrimineringsloven om seksuell orientering</w:t>
        </w:r>
      </w:hyperlink>
      <w:r>
        <w:rPr>
          <w:sz w:val="22"/>
          <w:szCs w:val="22"/>
        </w:rPr>
        <w:t xml:space="preserve">, </w:t>
      </w:r>
      <w:hyperlink r:id="rId7" w:tgtFrame="XRF00788 - http://lovdata.no/lov/2013-06-21-60">
        <w:r>
          <w:rPr>
            <w:rStyle w:val="InternetLink"/>
            <w:sz w:val="22"/>
            <w:szCs w:val="22"/>
          </w:rPr>
          <w:t>Diskrimineringsloven om etnisitet</w:t>
        </w:r>
      </w:hyperlink>
      <w:r>
        <w:rPr>
          <w:sz w:val="22"/>
          <w:szCs w:val="22"/>
        </w:rPr>
        <w:t xml:space="preserve">, </w:t>
      </w:r>
      <w:hyperlink r:id="rId8" w:tgtFrame="XRF00691 - http://lovdata.no/lov/2013-06-21-61">
        <w:r>
          <w:rPr>
            <w:rStyle w:val="InternetLink"/>
            <w:sz w:val="22"/>
            <w:szCs w:val="22"/>
          </w:rPr>
          <w:t>Diskriminerings- og tilgjengelighetsloven</w:t>
        </w:r>
      </w:hyperlink>
      <w:r>
        <w:rPr>
          <w:sz w:val="22"/>
          <w:szCs w:val="22"/>
        </w:rPr>
        <w:t xml:space="preserve">, samt </w:t>
      </w:r>
      <w:hyperlink r:id="rId9" w:tgtFrame="XRF00019 - https://lovdata.no/dokument/NL/lov/2005-06-17-62">
        <w:r>
          <w:rPr>
            <w:rStyle w:val="InternetLink"/>
            <w:sz w:val="22"/>
            <w:szCs w:val="22"/>
          </w:rPr>
          <w:t>Arbeidsmiljøloven</w:t>
        </w:r>
      </w:hyperlink>
      <w:r>
        <w:rPr>
          <w:sz w:val="22"/>
          <w:szCs w:val="22"/>
        </w:rPr>
        <w:t xml:space="preserve"> og </w:t>
      </w:r>
      <w:hyperlink r:id="rId10" w:tgtFrame="XRF00719 - https://www.ks.no/fagomrader/lonn-og-tariff/hovedtariffavtalen/hovedtariffavtalen-1.5.2018-30.4.2020/">
        <w:r>
          <w:rPr>
            <w:rStyle w:val="InternetLink"/>
            <w:sz w:val="22"/>
            <w:szCs w:val="22"/>
          </w:rPr>
          <w:t>Hovedavtalen mellom Kommunenes Sentralforbund og arbeidstakerorganisasjonene</w:t>
        </w:r>
      </w:hyperlink>
      <w:r>
        <w:rPr>
          <w:sz w:val="22"/>
          <w:szCs w:val="22"/>
        </w:rPr>
        <w:t xml:space="preserve">. </w:t>
      </w:r>
    </w:p>
    <w:p>
      <w:pPr>
        <w:pStyle w:val="Default"/>
        <w:tabs>
          <w:tab w:val="clear" w:pos="708"/>
          <w:tab w:val="left" w:pos="9072" w:leader="none"/>
        </w:tabs>
        <w:rPr>
          <w:sz w:val="22"/>
          <w:szCs w:val="22"/>
        </w:rPr>
      </w:pPr>
      <w:r>
        <w:rPr>
          <w:sz w:val="22"/>
          <w:szCs w:val="22"/>
        </w:rPr>
      </w:r>
    </w:p>
    <w:tbl>
      <w:tblPr>
        <w:tblStyle w:val="TableGrid"/>
        <w:tblW w:w="9214" w:type="dxa"/>
        <w:jc w:val="left"/>
        <w:tblInd w:w="0" w:type="dxa"/>
        <w:tblLayout w:type="fixed"/>
        <w:tblCellMar>
          <w:top w:w="0" w:type="dxa"/>
          <w:left w:w="108" w:type="dxa"/>
          <w:bottom w:w="0" w:type="dxa"/>
          <w:right w:w="108" w:type="dxa"/>
        </w:tblCellMar>
        <w:tblLook w:val="04a0"/>
      </w:tblPr>
      <w:tblGrid>
        <w:gridCol w:w="9214"/>
      </w:tblGrid>
      <w:tr>
        <w:trPr/>
        <w:tc>
          <w:tcPr>
            <w:tcW w:w="9214" w:type="dxa"/>
            <w:tcBorders>
              <w:top w:val="nil"/>
              <w:left w:val="nil"/>
              <w:bottom w:val="nil"/>
              <w:right w:val="nil"/>
            </w:tcBorders>
            <w:shd w:color="auto" w:fill="548DD4" w:themeFill="text2" w:themeFillTint="99" w:val="clear"/>
          </w:tcPr>
          <w:p>
            <w:pPr>
              <w:pStyle w:val="Default"/>
              <w:widowControl/>
              <w:spacing w:before="0" w:after="0"/>
              <w:jc w:val="left"/>
              <w:rPr>
                <w:rStyle w:val="IntenseEmphasis"/>
                <w:color w:val="FFFFFF" w:themeColor="background1"/>
              </w:rPr>
            </w:pPr>
            <w:r>
              <w:rPr>
                <w:rStyle w:val="IntenseEmphasis"/>
                <w:rFonts w:eastAsia="Calibri"/>
                <w:color w:val="FFFFFF" w:themeColor="background1"/>
                <w:kern w:val="0"/>
                <w:lang w:val="nb-NO" w:eastAsia="en-US" w:bidi="ar-SA"/>
              </w:rPr>
              <w:t>OVERORDNET MÅLSETTING</w:t>
            </w:r>
          </w:p>
        </w:tc>
      </w:tr>
    </w:tbl>
    <w:p>
      <w:pPr>
        <w:pStyle w:val="Default"/>
        <w:rPr>
          <w:sz w:val="10"/>
          <w:szCs w:val="10"/>
        </w:rPr>
      </w:pPr>
      <w:r>
        <w:rPr>
          <w:sz w:val="10"/>
          <w:szCs w:val="10"/>
        </w:rPr>
      </w:r>
    </w:p>
    <w:tbl>
      <w:tblPr>
        <w:tblStyle w:val="TableGrid"/>
        <w:tblW w:w="9212" w:type="dxa"/>
        <w:jc w:val="left"/>
        <w:tblInd w:w="0" w:type="dxa"/>
        <w:tblLayout w:type="fixed"/>
        <w:tblCellMar>
          <w:top w:w="0" w:type="dxa"/>
          <w:left w:w="108" w:type="dxa"/>
          <w:bottom w:w="0" w:type="dxa"/>
          <w:right w:w="108" w:type="dxa"/>
        </w:tblCellMar>
        <w:tblLook w:val="04a0"/>
      </w:tblPr>
      <w:tblGrid>
        <w:gridCol w:w="9212"/>
      </w:tblGrid>
      <w:tr>
        <w:trPr/>
        <w:tc>
          <w:tcPr>
            <w:tcW w:w="9212" w:type="dxa"/>
            <w:tcBorders>
              <w:top w:val="nil"/>
              <w:left w:val="nil"/>
              <w:bottom w:val="nil"/>
              <w:right w:val="nil"/>
            </w:tcBorders>
            <w:shd w:color="auto" w:fill="DBE5F1" w:themeFill="accent1" w:themeFillTint="33" w:val="clear"/>
          </w:tcPr>
          <w:p>
            <w:pPr>
              <w:pStyle w:val="Default"/>
              <w:widowControl/>
              <w:spacing w:before="0" w:after="0"/>
              <w:jc w:val="left"/>
              <w:rPr>
                <w:sz w:val="22"/>
                <w:szCs w:val="22"/>
              </w:rPr>
            </w:pPr>
            <w:r>
              <w:rPr>
                <w:rFonts w:eastAsia="Calibri"/>
                <w:kern w:val="0"/>
                <w:sz w:val="22"/>
                <w:szCs w:val="22"/>
                <w:lang w:val="nb-NO" w:eastAsia="en-US" w:bidi="ar-SA"/>
              </w:rPr>
              <w:t xml:space="preserve">KJØNN (LIKESTILLINGSLOVEN): </w:t>
            </w:r>
          </w:p>
        </w:tc>
      </w:tr>
    </w:tbl>
    <w:p>
      <w:pPr>
        <w:pStyle w:val="Default"/>
        <w:rPr>
          <w:sz w:val="22"/>
          <w:szCs w:val="22"/>
        </w:rPr>
      </w:pPr>
      <w:r>
        <w:rPr>
          <w:sz w:val="22"/>
          <w:szCs w:val="22"/>
        </w:rPr>
        <w:t xml:space="preserve">Fremme likestilling mellom kjønnene. Alle skal gis like muligheter til arbeid og faglig utvikling. </w:t>
      </w:r>
    </w:p>
    <w:p>
      <w:pPr>
        <w:pStyle w:val="Default"/>
        <w:rPr>
          <w:sz w:val="22"/>
          <w:szCs w:val="22"/>
        </w:rPr>
      </w:pPr>
      <w:r>
        <w:rPr>
          <w:sz w:val="22"/>
          <w:szCs w:val="22"/>
        </w:rPr>
      </w:r>
    </w:p>
    <w:tbl>
      <w:tblPr>
        <w:tblStyle w:val="TableGrid"/>
        <w:tblW w:w="9212" w:type="dxa"/>
        <w:jc w:val="left"/>
        <w:tblInd w:w="0" w:type="dxa"/>
        <w:tblLayout w:type="fixed"/>
        <w:tblCellMar>
          <w:top w:w="0" w:type="dxa"/>
          <w:left w:w="108" w:type="dxa"/>
          <w:bottom w:w="0" w:type="dxa"/>
          <w:right w:w="108" w:type="dxa"/>
        </w:tblCellMar>
        <w:tblLook w:val="04a0"/>
      </w:tblPr>
      <w:tblGrid>
        <w:gridCol w:w="9212"/>
      </w:tblGrid>
      <w:tr>
        <w:trPr/>
        <w:tc>
          <w:tcPr>
            <w:tcW w:w="9212" w:type="dxa"/>
            <w:tcBorders>
              <w:top w:val="nil"/>
              <w:left w:val="nil"/>
              <w:bottom w:val="nil"/>
              <w:right w:val="nil"/>
            </w:tcBorders>
            <w:shd w:color="auto" w:fill="DBE5F1" w:themeFill="accent1" w:themeFillTint="33" w:val="clear"/>
          </w:tcPr>
          <w:p>
            <w:pPr>
              <w:pStyle w:val="Default"/>
              <w:widowControl/>
              <w:spacing w:before="0" w:after="0"/>
              <w:jc w:val="left"/>
              <w:rPr>
                <w:sz w:val="22"/>
                <w:szCs w:val="22"/>
              </w:rPr>
            </w:pPr>
            <w:r>
              <w:rPr>
                <w:rFonts w:eastAsia="Calibri"/>
                <w:kern w:val="0"/>
                <w:sz w:val="22"/>
                <w:szCs w:val="22"/>
                <w:lang w:val="nb-NO" w:eastAsia="en-US" w:bidi="ar-SA"/>
              </w:rPr>
              <w:t xml:space="preserve">ETNISITET, RELIGION (DISKRIMINERINGSLOVEN): </w:t>
            </w:r>
          </w:p>
        </w:tc>
      </w:tr>
    </w:tbl>
    <w:p>
      <w:pPr>
        <w:pStyle w:val="Default"/>
        <w:rPr>
          <w:sz w:val="22"/>
          <w:szCs w:val="22"/>
        </w:rPr>
      </w:pPr>
      <w:r>
        <w:rPr>
          <w:sz w:val="22"/>
          <w:szCs w:val="22"/>
        </w:rPr>
        <w:t xml:space="preserve">Fremme likestilling, sikre like rettigheter og muligheter. Hindre diskriminering på grunn av etnisitet, språk, seksuell legning, religion og livssyn. </w:t>
      </w:r>
    </w:p>
    <w:p>
      <w:pPr>
        <w:pStyle w:val="Default"/>
        <w:rPr>
          <w:sz w:val="22"/>
          <w:szCs w:val="22"/>
        </w:rPr>
      </w:pPr>
      <w:r>
        <w:rPr>
          <w:sz w:val="22"/>
          <w:szCs w:val="22"/>
        </w:rPr>
      </w:r>
    </w:p>
    <w:tbl>
      <w:tblPr>
        <w:tblStyle w:val="TableGrid"/>
        <w:tblW w:w="9212" w:type="dxa"/>
        <w:jc w:val="left"/>
        <w:tblInd w:w="0" w:type="dxa"/>
        <w:tblLayout w:type="fixed"/>
        <w:tblCellMar>
          <w:top w:w="0" w:type="dxa"/>
          <w:left w:w="108" w:type="dxa"/>
          <w:bottom w:w="0" w:type="dxa"/>
          <w:right w:w="108" w:type="dxa"/>
        </w:tblCellMar>
        <w:tblLook w:val="04a0"/>
      </w:tblPr>
      <w:tblGrid>
        <w:gridCol w:w="9212"/>
      </w:tblGrid>
      <w:tr>
        <w:trPr/>
        <w:tc>
          <w:tcPr>
            <w:tcW w:w="9212" w:type="dxa"/>
            <w:tcBorders>
              <w:top w:val="nil"/>
              <w:left w:val="nil"/>
              <w:bottom w:val="nil"/>
              <w:right w:val="nil"/>
            </w:tcBorders>
            <w:shd w:color="auto" w:fill="DBE5F1" w:themeFill="accent1" w:themeFillTint="33" w:val="clear"/>
          </w:tcPr>
          <w:p>
            <w:pPr>
              <w:pStyle w:val="Default"/>
              <w:widowControl/>
              <w:spacing w:before="0" w:after="0"/>
              <w:jc w:val="left"/>
              <w:rPr>
                <w:sz w:val="22"/>
                <w:szCs w:val="22"/>
              </w:rPr>
            </w:pPr>
            <w:r>
              <w:rPr>
                <w:rFonts w:eastAsia="Calibri"/>
                <w:kern w:val="0"/>
                <w:sz w:val="22"/>
                <w:szCs w:val="22"/>
                <w:lang w:val="nb-NO" w:eastAsia="en-US" w:bidi="ar-SA"/>
              </w:rPr>
              <w:t xml:space="preserve">NEDSATT FUNKSJONSEVNE (DISKRIMINERINGS OG TILGJENGELIGHETSLOVEN): </w:t>
            </w:r>
          </w:p>
        </w:tc>
      </w:tr>
    </w:tbl>
    <w:p>
      <w:pPr>
        <w:pStyle w:val="Default"/>
        <w:rPr>
          <w:sz w:val="22"/>
          <w:szCs w:val="22"/>
        </w:rPr>
      </w:pPr>
      <w:r>
        <w:rPr>
          <w:sz w:val="22"/>
          <w:szCs w:val="22"/>
        </w:rPr>
        <w:t xml:space="preserve">Fremme likestilling og likeverd, sikre like muligheter og rettigheter til arbeid uavhengig av funksjonsevne. Hindre diskriminering. </w:t>
      </w:r>
    </w:p>
    <w:p>
      <w:pPr>
        <w:pStyle w:val="Default"/>
        <w:rPr>
          <w:b/>
          <w:b/>
          <w:bCs/>
          <w:sz w:val="22"/>
          <w:szCs w:val="22"/>
        </w:rPr>
      </w:pPr>
      <w:r>
        <w:rPr>
          <w:b/>
          <w:bCs/>
          <w:sz w:val="22"/>
          <w:szCs w:val="22"/>
        </w:rPr>
      </w:r>
    </w:p>
    <w:tbl>
      <w:tblPr>
        <w:tblStyle w:val="TableGrid"/>
        <w:tblW w:w="9212" w:type="dxa"/>
        <w:jc w:val="left"/>
        <w:tblInd w:w="0" w:type="dxa"/>
        <w:tblLayout w:type="fixed"/>
        <w:tblCellMar>
          <w:top w:w="0" w:type="dxa"/>
          <w:left w:w="108" w:type="dxa"/>
          <w:bottom w:w="0" w:type="dxa"/>
          <w:right w:w="108" w:type="dxa"/>
        </w:tblCellMar>
        <w:tblLook w:val="04a0"/>
      </w:tblPr>
      <w:tblGrid>
        <w:gridCol w:w="9212"/>
      </w:tblGrid>
      <w:tr>
        <w:trPr/>
        <w:tc>
          <w:tcPr>
            <w:tcW w:w="9212" w:type="dxa"/>
            <w:tcBorders>
              <w:top w:val="nil"/>
              <w:left w:val="nil"/>
              <w:bottom w:val="nil"/>
              <w:right w:val="nil"/>
            </w:tcBorders>
            <w:shd w:color="auto" w:fill="548DD4" w:themeFill="text2" w:themeFillTint="99" w:val="clear"/>
          </w:tcPr>
          <w:p>
            <w:pPr>
              <w:pStyle w:val="Default"/>
              <w:widowControl/>
              <w:spacing w:before="0" w:after="0"/>
              <w:jc w:val="left"/>
              <w:rPr>
                <w:b/>
                <w:b/>
                <w:sz w:val="22"/>
                <w:szCs w:val="22"/>
              </w:rPr>
            </w:pPr>
            <w:r>
              <w:rPr>
                <w:rFonts w:eastAsia="Calibri"/>
                <w:b/>
                <w:bCs/>
                <w:color w:val="FFFFFF" w:themeColor="background1"/>
                <w:kern w:val="0"/>
                <w:sz w:val="22"/>
                <w:szCs w:val="22"/>
                <w:lang w:val="nb-NO" w:eastAsia="en-US" w:bidi="ar-SA"/>
              </w:rPr>
              <w:t xml:space="preserve">ANSVAR </w:t>
            </w:r>
          </w:p>
        </w:tc>
      </w:tr>
    </w:tbl>
    <w:p>
      <w:pPr>
        <w:pStyle w:val="Default"/>
        <w:rPr>
          <w:sz w:val="10"/>
          <w:szCs w:val="10"/>
        </w:rPr>
      </w:pPr>
      <w:r>
        <w:rPr>
          <w:sz w:val="10"/>
          <w:szCs w:val="10"/>
        </w:rPr>
      </w:r>
    </w:p>
    <w:p>
      <w:pPr>
        <w:pStyle w:val="Default"/>
        <w:rPr>
          <w:sz w:val="22"/>
          <w:szCs w:val="22"/>
        </w:rPr>
      </w:pPr>
      <w:r>
        <w:rPr>
          <w:sz w:val="22"/>
          <w:szCs w:val="22"/>
        </w:rPr>
        <w:t>Partssammensatt utvalg for adm. og likestilling er kommunens utvalg for denne plan.</w:t>
      </w:r>
    </w:p>
    <w:p>
      <w:pPr>
        <w:pStyle w:val="Default"/>
        <w:rPr>
          <w:sz w:val="22"/>
          <w:szCs w:val="22"/>
        </w:rPr>
      </w:pPr>
      <w:r>
        <w:rPr>
          <w:sz w:val="22"/>
          <w:szCs w:val="22"/>
        </w:rPr>
        <w:t>Det overordnede ansvaret for kommunens daglige likestillings- og diskrimineringsarbeid ligger hos rådmannen. Alle ledere har ansvar for at oppfølging av arbeidet for å fremme likestilling/mangfold og hindre diskriminering, og påse at planen blir fulgt, og at alle arbeidstakere er kjent med denne plan.</w:t>
      </w:r>
    </w:p>
    <w:p>
      <w:pPr>
        <w:pStyle w:val="Normal"/>
        <w:rPr/>
      </w:pPr>
      <w:r>
        <w:rPr/>
      </w:r>
      <w:r>
        <w:br w:type="page"/>
      </w:r>
    </w:p>
    <w:tbl>
      <w:tblPr>
        <w:tblStyle w:val="TableGrid"/>
        <w:tblW w:w="9214" w:type="dxa"/>
        <w:jc w:val="left"/>
        <w:tblInd w:w="0" w:type="dxa"/>
        <w:tblLayout w:type="fixed"/>
        <w:tblCellMar>
          <w:top w:w="0" w:type="dxa"/>
          <w:left w:w="108" w:type="dxa"/>
          <w:bottom w:w="0" w:type="dxa"/>
          <w:right w:w="108" w:type="dxa"/>
        </w:tblCellMar>
        <w:tblLook w:val="04a0"/>
      </w:tblPr>
      <w:tblGrid>
        <w:gridCol w:w="9214"/>
      </w:tblGrid>
      <w:tr>
        <w:trPr/>
        <w:tc>
          <w:tcPr>
            <w:tcW w:w="9214" w:type="dxa"/>
            <w:tcBorders>
              <w:top w:val="nil"/>
              <w:left w:val="nil"/>
              <w:bottom w:val="nil"/>
              <w:right w:val="nil"/>
            </w:tcBorders>
            <w:shd w:color="auto" w:fill="548DD4" w:themeFill="text2" w:themeFillTint="99" w:val="clear"/>
          </w:tcPr>
          <w:p>
            <w:pPr>
              <w:pStyle w:val="Default"/>
              <w:pageBreakBefore/>
              <w:widowControl/>
              <w:spacing w:before="0" w:after="0"/>
              <w:jc w:val="left"/>
              <w:rPr>
                <w:rStyle w:val="IntenseEmphasis"/>
                <w:color w:val="FFFFFF" w:themeColor="background1"/>
              </w:rPr>
            </w:pPr>
            <w:r>
              <w:rPr>
                <w:rStyle w:val="IntenseEmphasis"/>
                <w:rFonts w:eastAsia="Calibri"/>
                <w:color w:val="FFFFFF" w:themeColor="background1"/>
                <w:kern w:val="0"/>
                <w:lang w:val="nb-NO" w:eastAsia="en-US" w:bidi="ar-SA"/>
              </w:rPr>
              <w:t>REKRUTTERING</w:t>
            </w:r>
          </w:p>
        </w:tc>
      </w:tr>
    </w:tbl>
    <w:p>
      <w:pPr>
        <w:pStyle w:val="Default"/>
        <w:rPr>
          <w:sz w:val="10"/>
          <w:szCs w:val="10"/>
        </w:rPr>
      </w:pPr>
      <w:r>
        <w:rPr>
          <w:sz w:val="10"/>
          <w:szCs w:val="10"/>
        </w:rPr>
      </w:r>
    </w:p>
    <w:tbl>
      <w:tblPr>
        <w:tblStyle w:val="TableGrid"/>
        <w:tblW w:w="9212" w:type="dxa"/>
        <w:jc w:val="left"/>
        <w:tblInd w:w="0" w:type="dxa"/>
        <w:tblLayout w:type="fixed"/>
        <w:tblCellMar>
          <w:top w:w="0" w:type="dxa"/>
          <w:left w:w="108" w:type="dxa"/>
          <w:bottom w:w="0" w:type="dxa"/>
          <w:right w:w="108" w:type="dxa"/>
        </w:tblCellMar>
        <w:tblLook w:val="04a0"/>
      </w:tblPr>
      <w:tblGrid>
        <w:gridCol w:w="9212"/>
      </w:tblGrid>
      <w:tr>
        <w:trPr/>
        <w:tc>
          <w:tcPr>
            <w:tcW w:w="9212" w:type="dxa"/>
            <w:tcBorders>
              <w:top w:val="nil"/>
              <w:left w:val="nil"/>
              <w:bottom w:val="nil"/>
              <w:right w:val="nil"/>
            </w:tcBorders>
            <w:shd w:color="auto" w:fill="DBE5F1" w:themeFill="accent1" w:themeFillTint="33" w:val="clear"/>
          </w:tcPr>
          <w:p>
            <w:pPr>
              <w:pStyle w:val="Default"/>
              <w:widowControl/>
              <w:spacing w:before="0" w:after="0"/>
              <w:jc w:val="left"/>
              <w:rPr>
                <w:sz w:val="22"/>
                <w:szCs w:val="22"/>
              </w:rPr>
            </w:pPr>
            <w:r>
              <w:rPr>
                <w:rFonts w:eastAsia="Calibri"/>
                <w:b/>
                <w:kern w:val="0"/>
                <w:sz w:val="22"/>
                <w:szCs w:val="22"/>
                <w:lang w:val="nb-NO" w:eastAsia="en-US" w:bidi="ar-SA"/>
              </w:rPr>
              <w:t>MÅL</w:t>
            </w:r>
            <w:r>
              <w:rPr>
                <w:rFonts w:eastAsia="Calibri"/>
                <w:kern w:val="0"/>
                <w:sz w:val="22"/>
                <w:szCs w:val="22"/>
                <w:lang w:val="nb-NO" w:eastAsia="en-US" w:bidi="ar-SA"/>
              </w:rPr>
              <w:t xml:space="preserve">: </w:t>
            </w:r>
          </w:p>
        </w:tc>
      </w:tr>
    </w:tbl>
    <w:p>
      <w:pPr>
        <w:pStyle w:val="Default"/>
        <w:tabs>
          <w:tab w:val="clear" w:pos="708"/>
          <w:tab w:val="left" w:pos="426" w:leader="none"/>
        </w:tabs>
        <w:spacing w:before="0" w:after="63"/>
        <w:ind w:left="426" w:hanging="426"/>
        <w:rPr>
          <w:rFonts w:ascii="Calibri" w:hAnsi="Calibri" w:cs="Calibri"/>
          <w:sz w:val="23"/>
          <w:szCs w:val="23"/>
        </w:rPr>
      </w:pPr>
      <w:r>
        <w:rPr>
          <w:rFonts w:eastAsia="Wingdings" w:cs="Wingdings" w:ascii="Wingdings" w:hAnsi="Wingdings"/>
          <w:sz w:val="23"/>
          <w:szCs w:val="23"/>
        </w:rPr>
        <w:t></w:t>
      </w:r>
      <w:r>
        <w:rPr>
          <w:sz w:val="22"/>
          <w:szCs w:val="22"/>
        </w:rPr>
        <w:t>Harstad kommune skal ha en personalpolitikk som gjør kommunen til en attraktiv arbeidsgiver for alle, uansett alder, kjønn, etnisk bakgrunn eller ulike funksjonsnedsettelser.</w:t>
      </w:r>
    </w:p>
    <w:p>
      <w:pPr>
        <w:pStyle w:val="Default"/>
        <w:tabs>
          <w:tab w:val="clear" w:pos="708"/>
          <w:tab w:val="left" w:pos="426" w:leader="none"/>
        </w:tabs>
        <w:spacing w:before="0" w:after="63"/>
        <w:rPr>
          <w:sz w:val="22"/>
          <w:szCs w:val="22"/>
        </w:rPr>
      </w:pPr>
      <w:r>
        <w:rPr>
          <w:rFonts w:eastAsia="Wingdings" w:cs="Wingdings" w:ascii="Wingdings" w:hAnsi="Wingdings"/>
          <w:sz w:val="23"/>
          <w:szCs w:val="23"/>
        </w:rPr>
        <w:t></w:t>
      </w:r>
      <w:r>
        <w:rPr>
          <w:rFonts w:cs="Calibri" w:ascii="Calibri" w:hAnsi="Calibri"/>
          <w:sz w:val="23"/>
          <w:szCs w:val="23"/>
        </w:rPr>
        <w:tab/>
      </w:r>
      <w:r>
        <w:rPr>
          <w:sz w:val="22"/>
          <w:szCs w:val="22"/>
        </w:rPr>
        <w:t xml:space="preserve">Ansatte fra begge kjønn på alle arbeidssteder. </w:t>
      </w:r>
    </w:p>
    <w:p>
      <w:pPr>
        <w:pStyle w:val="Default"/>
        <w:numPr>
          <w:ilvl w:val="0"/>
          <w:numId w:val="2"/>
        </w:numPr>
        <w:tabs>
          <w:tab w:val="clear" w:pos="708"/>
          <w:tab w:val="left" w:pos="426" w:leader="none"/>
        </w:tabs>
        <w:spacing w:before="0" w:after="63"/>
        <w:ind w:left="426" w:hanging="426"/>
        <w:rPr>
          <w:sz w:val="22"/>
          <w:szCs w:val="22"/>
        </w:rPr>
      </w:pPr>
      <w:r>
        <w:rPr>
          <w:sz w:val="22"/>
          <w:szCs w:val="22"/>
        </w:rPr>
        <w:t>Medarbeiderne i Harstad kommune skal reflektere befolkningen i Harstad med tanke på det mangfold av innbyggere som vi har.</w:t>
      </w:r>
    </w:p>
    <w:p>
      <w:pPr>
        <w:pStyle w:val="Default"/>
        <w:numPr>
          <w:ilvl w:val="0"/>
          <w:numId w:val="2"/>
        </w:numPr>
        <w:tabs>
          <w:tab w:val="clear" w:pos="708"/>
          <w:tab w:val="left" w:pos="426" w:leader="none"/>
        </w:tabs>
        <w:spacing w:before="0" w:after="63"/>
        <w:ind w:left="426" w:hanging="426"/>
        <w:rPr>
          <w:sz w:val="22"/>
          <w:szCs w:val="22"/>
        </w:rPr>
      </w:pPr>
      <w:r>
        <w:rPr>
          <w:sz w:val="22"/>
          <w:szCs w:val="22"/>
        </w:rPr>
        <w:t xml:space="preserve">Aldersspennet innen de forskjellige avdelingene bør være stort, dette har positiv effekt på arbeidsmiljøet. </w:t>
      </w:r>
    </w:p>
    <w:p>
      <w:pPr>
        <w:pStyle w:val="Default"/>
        <w:numPr>
          <w:ilvl w:val="0"/>
          <w:numId w:val="2"/>
        </w:numPr>
        <w:tabs>
          <w:tab w:val="clear" w:pos="708"/>
          <w:tab w:val="left" w:pos="426" w:leader="none"/>
        </w:tabs>
        <w:spacing w:before="0" w:after="63"/>
        <w:ind w:left="720" w:hanging="720"/>
        <w:rPr>
          <w:sz w:val="22"/>
          <w:szCs w:val="22"/>
        </w:rPr>
      </w:pPr>
      <w:r>
        <w:rPr>
          <w:sz w:val="22"/>
          <w:szCs w:val="22"/>
        </w:rPr>
        <w:t>Nye stillinger skal i størst mulig grad lyses ut som hele stillinger.</w:t>
      </w:r>
    </w:p>
    <w:p>
      <w:pPr>
        <w:pStyle w:val="Default"/>
        <w:numPr>
          <w:ilvl w:val="0"/>
          <w:numId w:val="2"/>
        </w:numPr>
        <w:tabs>
          <w:tab w:val="clear" w:pos="708"/>
          <w:tab w:val="left" w:pos="426" w:leader="none"/>
        </w:tabs>
        <w:spacing w:before="0" w:after="63"/>
        <w:ind w:left="720" w:hanging="720"/>
        <w:rPr>
          <w:sz w:val="22"/>
          <w:szCs w:val="22"/>
        </w:rPr>
      </w:pPr>
      <w:r>
        <w:rPr>
          <w:sz w:val="22"/>
          <w:szCs w:val="22"/>
        </w:rPr>
        <w:t>Reduser bruk av uønsket deltid.</w:t>
      </w:r>
    </w:p>
    <w:p>
      <w:pPr>
        <w:pStyle w:val="Default"/>
        <w:rPr>
          <w:rFonts w:ascii="Calibri" w:hAnsi="Calibri" w:cs="Calibri"/>
          <w:sz w:val="23"/>
          <w:szCs w:val="23"/>
        </w:rPr>
      </w:pPr>
      <w:r>
        <w:rPr>
          <w:rFonts w:cs="Calibri" w:ascii="Calibri" w:hAnsi="Calibri"/>
          <w:sz w:val="23"/>
          <w:szCs w:val="23"/>
        </w:rPr>
      </w:r>
    </w:p>
    <w:tbl>
      <w:tblPr>
        <w:tblStyle w:val="TableGrid"/>
        <w:tblW w:w="9212" w:type="dxa"/>
        <w:jc w:val="left"/>
        <w:tblInd w:w="0" w:type="dxa"/>
        <w:tblLayout w:type="fixed"/>
        <w:tblCellMar>
          <w:top w:w="0" w:type="dxa"/>
          <w:left w:w="108" w:type="dxa"/>
          <w:bottom w:w="0" w:type="dxa"/>
          <w:right w:w="108" w:type="dxa"/>
        </w:tblCellMar>
        <w:tblLook w:val="04a0"/>
      </w:tblPr>
      <w:tblGrid>
        <w:gridCol w:w="9212"/>
      </w:tblGrid>
      <w:tr>
        <w:trPr/>
        <w:tc>
          <w:tcPr>
            <w:tcW w:w="9212" w:type="dxa"/>
            <w:tcBorders>
              <w:top w:val="nil"/>
              <w:left w:val="nil"/>
              <w:bottom w:val="nil"/>
              <w:right w:val="nil"/>
            </w:tcBorders>
            <w:shd w:color="auto" w:fill="DBE5F1" w:themeFill="accent1" w:themeFillTint="33" w:val="clear"/>
          </w:tcPr>
          <w:p>
            <w:pPr>
              <w:pStyle w:val="Default"/>
              <w:widowControl/>
              <w:spacing w:before="0" w:after="0"/>
              <w:jc w:val="left"/>
              <w:rPr>
                <w:b/>
                <w:b/>
                <w:sz w:val="22"/>
                <w:szCs w:val="22"/>
              </w:rPr>
            </w:pPr>
            <w:r>
              <w:rPr>
                <w:rFonts w:eastAsia="Calibri"/>
                <w:b/>
                <w:kern w:val="0"/>
                <w:sz w:val="22"/>
                <w:szCs w:val="22"/>
                <w:lang w:val="nb-NO" w:eastAsia="en-US" w:bidi="ar-SA"/>
              </w:rPr>
              <w:t xml:space="preserve">TILTAK: </w:t>
            </w:r>
          </w:p>
        </w:tc>
      </w:tr>
    </w:tbl>
    <w:p>
      <w:pPr>
        <w:pStyle w:val="Default"/>
        <w:numPr>
          <w:ilvl w:val="0"/>
          <w:numId w:val="1"/>
        </w:numPr>
        <w:spacing w:before="0" w:after="80"/>
        <w:ind w:left="709" w:hanging="425"/>
        <w:rPr>
          <w:sz w:val="22"/>
          <w:szCs w:val="22"/>
        </w:rPr>
      </w:pPr>
      <w:r>
        <w:rPr>
          <w:sz w:val="22"/>
          <w:szCs w:val="22"/>
        </w:rPr>
        <w:t xml:space="preserve">Stillingsutlysninger skal utformes bredt og på en måte som gjør det attraktivt for alle å søke. Det gjøres oppmerksom på at kommunen arbeider for økt likestilling og mangfold. </w:t>
      </w:r>
    </w:p>
    <w:p>
      <w:pPr>
        <w:pStyle w:val="Default"/>
        <w:numPr>
          <w:ilvl w:val="0"/>
          <w:numId w:val="1"/>
        </w:numPr>
        <w:spacing w:before="0" w:after="80"/>
        <w:ind w:left="709" w:hanging="425"/>
        <w:rPr>
          <w:sz w:val="22"/>
          <w:szCs w:val="22"/>
        </w:rPr>
      </w:pPr>
      <w:r>
        <w:rPr>
          <w:sz w:val="22"/>
          <w:szCs w:val="22"/>
        </w:rPr>
        <w:t xml:space="preserve">Forskrift om særbehandling av menn skal brukes aktivt ved rekruttering til stillinger innenfor Pleie og omsorg, barnevern, barnehager, grunnskolen og voksenopplæring, i henhold til gjeldende lover og forskrifter. </w:t>
      </w:r>
    </w:p>
    <w:p>
      <w:pPr>
        <w:pStyle w:val="Default"/>
        <w:numPr>
          <w:ilvl w:val="0"/>
          <w:numId w:val="1"/>
        </w:numPr>
        <w:spacing w:before="0" w:after="80"/>
        <w:ind w:left="709" w:hanging="425"/>
        <w:rPr>
          <w:sz w:val="22"/>
          <w:szCs w:val="22"/>
        </w:rPr>
      </w:pPr>
      <w:r>
        <w:rPr>
          <w:sz w:val="22"/>
          <w:szCs w:val="22"/>
        </w:rPr>
        <w:t>I perioden skal det utarbeides strategi for hvordan rekruttere flere menn til jobb i barnehager. Ansvaret her legges på KUB i samarbeid med barnehagefaglig rådgiver.</w:t>
      </w:r>
    </w:p>
    <w:p>
      <w:pPr>
        <w:pStyle w:val="Default"/>
        <w:numPr>
          <w:ilvl w:val="0"/>
          <w:numId w:val="1"/>
        </w:numPr>
        <w:spacing w:before="0" w:after="80"/>
        <w:ind w:left="709" w:hanging="425"/>
        <w:rPr>
          <w:color w:val="auto"/>
          <w:sz w:val="22"/>
          <w:szCs w:val="22"/>
        </w:rPr>
      </w:pPr>
      <w:r>
        <w:rPr>
          <w:color w:val="auto"/>
          <w:sz w:val="22"/>
          <w:szCs w:val="22"/>
        </w:rPr>
        <w:t xml:space="preserve">Øke tilgjengeligheten ved ekstern utlysing av stillinger gjennom Nav, hjemmeside og eventuelle sosiale media aviser/fagblader der det er nødvendig. </w:t>
      </w:r>
    </w:p>
    <w:p>
      <w:pPr>
        <w:pStyle w:val="Default"/>
        <w:numPr>
          <w:ilvl w:val="0"/>
          <w:numId w:val="1"/>
        </w:numPr>
        <w:spacing w:before="0" w:after="80"/>
        <w:ind w:left="709" w:hanging="425"/>
        <w:rPr>
          <w:sz w:val="22"/>
          <w:szCs w:val="22"/>
        </w:rPr>
      </w:pPr>
      <w:r>
        <w:rPr>
          <w:sz w:val="22"/>
          <w:szCs w:val="22"/>
        </w:rPr>
        <w:t>Intern utlysning og sammenslåing av stillinger for å redusere uønsket deltid, jfr HTA og AML.</w:t>
      </w:r>
    </w:p>
    <w:p>
      <w:pPr>
        <w:pStyle w:val="Default"/>
        <w:spacing w:before="0" w:after="80"/>
        <w:ind w:left="709" w:hanging="0"/>
        <w:rPr>
          <w:rFonts w:ascii="Calibri" w:hAnsi="Calibri" w:cs="Calibri"/>
          <w:sz w:val="23"/>
          <w:szCs w:val="23"/>
        </w:rPr>
      </w:pPr>
      <w:r>
        <w:rPr>
          <w:rFonts w:cs="Calibri" w:ascii="Calibri" w:hAnsi="Calibri"/>
          <w:sz w:val="23"/>
          <w:szCs w:val="23"/>
        </w:rPr>
      </w:r>
    </w:p>
    <w:p>
      <w:pPr>
        <w:pStyle w:val="Default"/>
        <w:spacing w:before="0" w:after="80"/>
        <w:ind w:left="709" w:hanging="0"/>
        <w:rPr>
          <w:rFonts w:ascii="Calibri" w:hAnsi="Calibri" w:cs="Calibri"/>
          <w:sz w:val="23"/>
          <w:szCs w:val="23"/>
        </w:rPr>
      </w:pPr>
      <w:r>
        <w:rPr>
          <w:rFonts w:cs="Calibri" w:ascii="Calibri" w:hAnsi="Calibri"/>
          <w:sz w:val="23"/>
          <w:szCs w:val="23"/>
        </w:rPr>
      </w:r>
    </w:p>
    <w:tbl>
      <w:tblPr>
        <w:tblStyle w:val="TableGrid"/>
        <w:tblW w:w="9212" w:type="dxa"/>
        <w:jc w:val="left"/>
        <w:tblInd w:w="0" w:type="dxa"/>
        <w:tblLayout w:type="fixed"/>
        <w:tblCellMar>
          <w:top w:w="0" w:type="dxa"/>
          <w:left w:w="108" w:type="dxa"/>
          <w:bottom w:w="0" w:type="dxa"/>
          <w:right w:w="108" w:type="dxa"/>
        </w:tblCellMar>
        <w:tblLook w:val="04a0"/>
      </w:tblPr>
      <w:tblGrid>
        <w:gridCol w:w="9212"/>
      </w:tblGrid>
      <w:tr>
        <w:trPr/>
        <w:tc>
          <w:tcPr>
            <w:tcW w:w="9212" w:type="dxa"/>
            <w:tcBorders>
              <w:top w:val="nil"/>
              <w:left w:val="nil"/>
              <w:bottom w:val="nil"/>
              <w:right w:val="nil"/>
            </w:tcBorders>
            <w:shd w:color="auto" w:fill="548DD4" w:themeFill="text2" w:themeFillTint="99" w:val="clear"/>
          </w:tcPr>
          <w:p>
            <w:pPr>
              <w:pStyle w:val="Default"/>
              <w:widowControl/>
              <w:spacing w:before="0" w:after="0"/>
              <w:jc w:val="left"/>
              <w:rPr>
                <w:i/>
                <w:i/>
              </w:rPr>
            </w:pPr>
            <w:r>
              <w:rPr>
                <w:rFonts w:eastAsia="Calibri"/>
                <w:b/>
                <w:bCs/>
                <w:i/>
                <w:color w:val="FFFFFF" w:themeColor="background1"/>
                <w:kern w:val="0"/>
                <w:lang w:val="nb-NO" w:eastAsia="en-US" w:bidi="ar-SA"/>
              </w:rPr>
              <w:t xml:space="preserve">ARBEIDSGIVERPOLITIKK </w:t>
            </w:r>
          </w:p>
        </w:tc>
      </w:tr>
    </w:tbl>
    <w:p>
      <w:pPr>
        <w:pStyle w:val="Default"/>
        <w:rPr>
          <w:sz w:val="10"/>
          <w:szCs w:val="10"/>
        </w:rPr>
      </w:pPr>
      <w:r>
        <w:rPr>
          <w:sz w:val="10"/>
          <w:szCs w:val="10"/>
        </w:rPr>
      </w:r>
    </w:p>
    <w:tbl>
      <w:tblPr>
        <w:tblStyle w:val="TableGrid"/>
        <w:tblW w:w="9212" w:type="dxa"/>
        <w:jc w:val="left"/>
        <w:tblInd w:w="0" w:type="dxa"/>
        <w:tblLayout w:type="fixed"/>
        <w:tblCellMar>
          <w:top w:w="0" w:type="dxa"/>
          <w:left w:w="108" w:type="dxa"/>
          <w:bottom w:w="0" w:type="dxa"/>
          <w:right w:w="108" w:type="dxa"/>
        </w:tblCellMar>
        <w:tblLook w:val="04a0"/>
      </w:tblPr>
      <w:tblGrid>
        <w:gridCol w:w="9212"/>
      </w:tblGrid>
      <w:tr>
        <w:trPr/>
        <w:tc>
          <w:tcPr>
            <w:tcW w:w="9212" w:type="dxa"/>
            <w:tcBorders>
              <w:top w:val="nil"/>
              <w:left w:val="nil"/>
              <w:bottom w:val="nil"/>
              <w:right w:val="nil"/>
            </w:tcBorders>
            <w:shd w:color="auto" w:fill="DBE5F1" w:themeFill="accent1" w:themeFillTint="33" w:val="clear"/>
          </w:tcPr>
          <w:p>
            <w:pPr>
              <w:pStyle w:val="Default"/>
              <w:widowControl/>
              <w:spacing w:before="0" w:after="0"/>
              <w:jc w:val="left"/>
              <w:rPr>
                <w:b/>
                <w:b/>
                <w:sz w:val="22"/>
                <w:szCs w:val="22"/>
              </w:rPr>
            </w:pPr>
            <w:r>
              <w:rPr>
                <w:rFonts w:eastAsia="Calibri"/>
                <w:b/>
                <w:kern w:val="0"/>
                <w:sz w:val="22"/>
                <w:szCs w:val="22"/>
                <w:lang w:val="nb-NO" w:eastAsia="en-US" w:bidi="ar-SA"/>
              </w:rPr>
              <w:t xml:space="preserve">MÅL: </w:t>
            </w:r>
          </w:p>
        </w:tc>
      </w:tr>
    </w:tbl>
    <w:p>
      <w:pPr>
        <w:pStyle w:val="Default"/>
        <w:spacing w:before="0" w:after="63"/>
        <w:rPr>
          <w:rFonts w:ascii="Calibri" w:hAnsi="Calibri" w:cs="Calibri"/>
          <w:sz w:val="23"/>
          <w:szCs w:val="23"/>
        </w:rPr>
      </w:pPr>
      <w:r>
        <w:rPr>
          <w:rFonts w:eastAsia="Wingdings" w:cs="Wingdings" w:ascii="Wingdings" w:hAnsi="Wingdings"/>
          <w:sz w:val="23"/>
          <w:szCs w:val="23"/>
        </w:rPr>
        <w:t></w:t>
      </w:r>
      <w:r>
        <w:rPr>
          <w:sz w:val="22"/>
          <w:szCs w:val="22"/>
        </w:rPr>
        <w:t>Uønsket deltid skal reduseres.</w:t>
      </w:r>
    </w:p>
    <w:p>
      <w:pPr>
        <w:pStyle w:val="Default"/>
        <w:spacing w:before="0" w:after="63"/>
        <w:rPr>
          <w:sz w:val="22"/>
          <w:szCs w:val="22"/>
        </w:rPr>
      </w:pPr>
      <w:r>
        <w:rPr>
          <w:rFonts w:eastAsia="Wingdings" w:cs="Wingdings" w:ascii="Wingdings" w:hAnsi="Wingdings"/>
          <w:sz w:val="23"/>
          <w:szCs w:val="23"/>
        </w:rPr>
        <w:t></w:t>
      </w:r>
      <w:r>
        <w:rPr>
          <w:sz w:val="22"/>
          <w:szCs w:val="22"/>
        </w:rPr>
        <w:t xml:space="preserve">Kvinner og menn skal ha lik lønn for likt arbeid, eller arbeid av lik verdi </w:t>
      </w:r>
    </w:p>
    <w:p>
      <w:pPr>
        <w:pStyle w:val="Default"/>
        <w:tabs>
          <w:tab w:val="clear" w:pos="708"/>
          <w:tab w:val="left" w:pos="426" w:leader="none"/>
        </w:tabs>
        <w:spacing w:before="0" w:after="63"/>
        <w:rPr>
          <w:sz w:val="22"/>
          <w:szCs w:val="22"/>
        </w:rPr>
      </w:pPr>
      <w:r>
        <w:rPr>
          <w:rFonts w:eastAsia="Wingdings" w:cs="Wingdings" w:ascii="Wingdings" w:hAnsi="Wingdings"/>
          <w:sz w:val="23"/>
          <w:szCs w:val="23"/>
        </w:rPr>
        <w:t></w:t>
      </w:r>
      <w:r>
        <w:rPr>
          <w:sz w:val="22"/>
          <w:szCs w:val="22"/>
        </w:rPr>
        <w:t xml:space="preserve">Tilrettelagt arbeidstid ved spesielle behov som omsorgsoppgaver, nedsatt </w:t>
        <w:tab/>
        <w:t>funksjonsevne, religiøse høytider og alder.</w:t>
      </w:r>
    </w:p>
    <w:p>
      <w:pPr>
        <w:pStyle w:val="Default"/>
        <w:rPr>
          <w:sz w:val="22"/>
          <w:szCs w:val="22"/>
        </w:rPr>
      </w:pPr>
      <w:r>
        <w:rPr>
          <w:rFonts w:eastAsia="Wingdings" w:cs="Wingdings" w:ascii="Wingdings" w:hAnsi="Wingdings"/>
          <w:sz w:val="23"/>
          <w:szCs w:val="23"/>
        </w:rPr>
        <w:t></w:t>
      </w:r>
      <w:r>
        <w:rPr>
          <w:sz w:val="22"/>
          <w:szCs w:val="22"/>
        </w:rPr>
        <w:t xml:space="preserve">Fysisk tilrettelagt arbeidsplass for ansatte med nedsatt funksjonsevne </w:t>
      </w:r>
    </w:p>
    <w:p>
      <w:pPr>
        <w:pStyle w:val="Default"/>
        <w:rPr>
          <w:rFonts w:ascii="Calibri" w:hAnsi="Calibri" w:cs="Calibri"/>
          <w:sz w:val="23"/>
          <w:szCs w:val="23"/>
        </w:rPr>
      </w:pPr>
      <w:r>
        <w:rPr>
          <w:rFonts w:cs="Calibri" w:ascii="Calibri" w:hAnsi="Calibri"/>
          <w:sz w:val="23"/>
          <w:szCs w:val="23"/>
        </w:rPr>
      </w:r>
    </w:p>
    <w:tbl>
      <w:tblPr>
        <w:tblStyle w:val="TableGrid"/>
        <w:tblW w:w="9212" w:type="dxa"/>
        <w:jc w:val="left"/>
        <w:tblInd w:w="0" w:type="dxa"/>
        <w:tblLayout w:type="fixed"/>
        <w:tblCellMar>
          <w:top w:w="0" w:type="dxa"/>
          <w:left w:w="108" w:type="dxa"/>
          <w:bottom w:w="0" w:type="dxa"/>
          <w:right w:w="108" w:type="dxa"/>
        </w:tblCellMar>
        <w:tblLook w:val="04a0"/>
      </w:tblPr>
      <w:tblGrid>
        <w:gridCol w:w="9212"/>
      </w:tblGrid>
      <w:tr>
        <w:trPr/>
        <w:tc>
          <w:tcPr>
            <w:tcW w:w="9212" w:type="dxa"/>
            <w:tcBorders>
              <w:top w:val="nil"/>
              <w:left w:val="nil"/>
              <w:bottom w:val="nil"/>
              <w:right w:val="nil"/>
            </w:tcBorders>
            <w:shd w:color="auto" w:fill="DBE5F1" w:themeFill="accent1" w:themeFillTint="33" w:val="clear"/>
          </w:tcPr>
          <w:p>
            <w:pPr>
              <w:pStyle w:val="Default"/>
              <w:widowControl/>
              <w:spacing w:before="0" w:after="0"/>
              <w:jc w:val="left"/>
              <w:rPr>
                <w:b/>
                <w:b/>
                <w:sz w:val="22"/>
                <w:szCs w:val="22"/>
              </w:rPr>
            </w:pPr>
            <w:r>
              <w:rPr>
                <w:rFonts w:eastAsia="Calibri"/>
                <w:b/>
                <w:kern w:val="0"/>
                <w:sz w:val="22"/>
                <w:szCs w:val="22"/>
                <w:lang w:val="nb-NO" w:eastAsia="en-US" w:bidi="ar-SA"/>
              </w:rPr>
              <w:t xml:space="preserve">TILTAK: </w:t>
            </w:r>
          </w:p>
        </w:tc>
      </w:tr>
    </w:tbl>
    <w:p>
      <w:pPr>
        <w:pStyle w:val="Default"/>
        <w:numPr>
          <w:ilvl w:val="0"/>
          <w:numId w:val="1"/>
        </w:numPr>
        <w:spacing w:before="0" w:after="77"/>
        <w:ind w:left="709" w:hanging="425"/>
        <w:rPr>
          <w:sz w:val="22"/>
          <w:szCs w:val="22"/>
        </w:rPr>
      </w:pPr>
      <w:r>
        <w:rPr>
          <w:sz w:val="22"/>
          <w:szCs w:val="22"/>
        </w:rPr>
        <w:t xml:space="preserve">Ved ledige stillinger skal det gjøres en vurdering om intern utlysning eller mulighet for økning av stillingsprosenter for deltidsansatte i avdelingen, før det lyses ut eksternt. </w:t>
      </w:r>
    </w:p>
    <w:p>
      <w:pPr>
        <w:pStyle w:val="Default"/>
        <w:numPr>
          <w:ilvl w:val="0"/>
          <w:numId w:val="1"/>
        </w:numPr>
        <w:spacing w:before="0" w:after="77"/>
        <w:ind w:left="709" w:hanging="425"/>
        <w:rPr>
          <w:sz w:val="22"/>
          <w:szCs w:val="22"/>
        </w:rPr>
      </w:pPr>
      <w:r>
        <w:rPr>
          <w:sz w:val="22"/>
          <w:szCs w:val="22"/>
        </w:rPr>
        <w:t>Utarbeide lønnsoversikt for menn og kvinner i sammenlignbare stillinger, og utjevne eventuelle forskjeller i lokale forhandlinger, samtidig som en fremmer muligheten for personlig utvikling.</w:t>
      </w:r>
    </w:p>
    <w:p>
      <w:pPr>
        <w:pStyle w:val="Default"/>
        <w:numPr>
          <w:ilvl w:val="0"/>
          <w:numId w:val="1"/>
        </w:numPr>
        <w:spacing w:before="0" w:after="77"/>
        <w:ind w:left="709" w:hanging="425"/>
        <w:rPr>
          <w:sz w:val="22"/>
          <w:szCs w:val="22"/>
        </w:rPr>
      </w:pPr>
      <w:r>
        <w:rPr>
          <w:sz w:val="22"/>
          <w:szCs w:val="22"/>
        </w:rPr>
        <w:t>Fokus på lik lønn for arbeid av lik verdi, sett i sammenheng med størrelse og kompleksitet.</w:t>
      </w:r>
    </w:p>
    <w:p>
      <w:pPr>
        <w:pStyle w:val="Default"/>
        <w:numPr>
          <w:ilvl w:val="0"/>
          <w:numId w:val="1"/>
        </w:numPr>
        <w:spacing w:before="0" w:after="77"/>
        <w:ind w:left="709" w:hanging="425"/>
        <w:rPr>
          <w:sz w:val="22"/>
          <w:szCs w:val="22"/>
        </w:rPr>
      </w:pPr>
      <w:r>
        <w:rPr>
          <w:sz w:val="22"/>
          <w:szCs w:val="22"/>
        </w:rPr>
        <w:t xml:space="preserve">Gjøre bruk av Navs tilskuddsordninger for tilrettelegging av arbeidsplasser. </w:t>
      </w:r>
    </w:p>
    <w:p>
      <w:pPr>
        <w:pStyle w:val="Default"/>
        <w:numPr>
          <w:ilvl w:val="0"/>
          <w:numId w:val="1"/>
        </w:numPr>
        <w:spacing w:before="0" w:after="77"/>
        <w:ind w:left="709" w:hanging="425"/>
        <w:rPr>
          <w:sz w:val="22"/>
          <w:szCs w:val="22"/>
        </w:rPr>
      </w:pPr>
      <w:r>
        <w:rPr>
          <w:sz w:val="22"/>
          <w:szCs w:val="22"/>
        </w:rPr>
        <w:t>Bruke fortrinnsretten for deltidstilsatte aktivt.</w:t>
      </w:r>
    </w:p>
    <w:p>
      <w:pPr>
        <w:pStyle w:val="Default"/>
        <w:numPr>
          <w:ilvl w:val="0"/>
          <w:numId w:val="1"/>
        </w:numPr>
        <w:ind w:left="709" w:hanging="425"/>
        <w:rPr>
          <w:sz w:val="22"/>
          <w:szCs w:val="22"/>
        </w:rPr>
      </w:pPr>
      <w:r>
        <w:rPr>
          <w:sz w:val="22"/>
          <w:szCs w:val="22"/>
        </w:rPr>
        <w:t>Revidere seniorpolitisk plan.</w:t>
      </w:r>
    </w:p>
    <w:p>
      <w:pPr>
        <w:pStyle w:val="Default"/>
        <w:ind w:left="709" w:hanging="0"/>
        <w:rPr>
          <w:rFonts w:ascii="Calibri" w:hAnsi="Calibri" w:cs="Calibri"/>
          <w:sz w:val="23"/>
          <w:szCs w:val="23"/>
        </w:rPr>
      </w:pPr>
      <w:r>
        <w:rPr>
          <w:rFonts w:cs="Calibri" w:ascii="Calibri" w:hAnsi="Calibri"/>
          <w:sz w:val="23"/>
          <w:szCs w:val="23"/>
        </w:rPr>
      </w:r>
    </w:p>
    <w:p>
      <w:pPr>
        <w:pStyle w:val="Default"/>
        <w:rPr>
          <w:rFonts w:ascii="Calibri" w:hAnsi="Calibri" w:cs="Calibri"/>
          <w:sz w:val="23"/>
          <w:szCs w:val="23"/>
        </w:rPr>
      </w:pPr>
      <w:r>
        <w:rPr>
          <w:rFonts w:cs="Calibri" w:ascii="Calibri" w:hAnsi="Calibri"/>
          <w:sz w:val="23"/>
          <w:szCs w:val="23"/>
        </w:rPr>
      </w:r>
    </w:p>
    <w:tbl>
      <w:tblPr>
        <w:tblStyle w:val="TableGrid"/>
        <w:tblW w:w="9212" w:type="dxa"/>
        <w:jc w:val="left"/>
        <w:tblInd w:w="0" w:type="dxa"/>
        <w:tblLayout w:type="fixed"/>
        <w:tblCellMar>
          <w:top w:w="0" w:type="dxa"/>
          <w:left w:w="108" w:type="dxa"/>
          <w:bottom w:w="0" w:type="dxa"/>
          <w:right w:w="108" w:type="dxa"/>
        </w:tblCellMar>
        <w:tblLook w:val="04a0"/>
      </w:tblPr>
      <w:tblGrid>
        <w:gridCol w:w="9212"/>
      </w:tblGrid>
      <w:tr>
        <w:trPr/>
        <w:tc>
          <w:tcPr>
            <w:tcW w:w="9212" w:type="dxa"/>
            <w:tcBorders>
              <w:top w:val="nil"/>
              <w:left w:val="nil"/>
              <w:bottom w:val="nil"/>
              <w:right w:val="nil"/>
            </w:tcBorders>
            <w:shd w:color="auto" w:fill="548DD4" w:themeFill="text2" w:themeFillTint="99" w:val="clear"/>
          </w:tcPr>
          <w:p>
            <w:pPr>
              <w:pStyle w:val="Default"/>
              <w:widowControl/>
              <w:spacing w:before="0" w:after="0"/>
              <w:jc w:val="left"/>
              <w:rPr>
                <w:color w:val="FFFFFF" w:themeColor="background1"/>
              </w:rPr>
            </w:pPr>
            <w:r>
              <w:rPr>
                <w:rFonts w:eastAsia="Calibri"/>
                <w:b/>
                <w:bCs/>
                <w:color w:val="FFFFFF" w:themeColor="background1"/>
                <w:kern w:val="0"/>
                <w:lang w:val="nb-NO" w:eastAsia="en-US" w:bidi="ar-SA"/>
              </w:rPr>
              <w:t xml:space="preserve"> </w:t>
            </w:r>
            <w:r>
              <w:rPr>
                <w:rFonts w:eastAsia="Calibri"/>
                <w:b/>
                <w:bCs/>
                <w:color w:val="FFFFFF" w:themeColor="background1"/>
                <w:kern w:val="0"/>
                <w:lang w:val="nb-NO" w:eastAsia="en-US" w:bidi="ar-SA"/>
              </w:rPr>
              <w:t xml:space="preserve">UTVIKLINGS- OG KARRIÆREMULIGHETER </w:t>
            </w:r>
          </w:p>
        </w:tc>
      </w:tr>
    </w:tbl>
    <w:p>
      <w:pPr>
        <w:pStyle w:val="Default"/>
        <w:rPr>
          <w:sz w:val="10"/>
          <w:szCs w:val="10"/>
        </w:rPr>
      </w:pPr>
      <w:r>
        <w:rPr>
          <w:sz w:val="10"/>
          <w:szCs w:val="10"/>
        </w:rPr>
      </w:r>
    </w:p>
    <w:tbl>
      <w:tblPr>
        <w:tblStyle w:val="TableGrid"/>
        <w:tblW w:w="9212" w:type="dxa"/>
        <w:jc w:val="left"/>
        <w:tblInd w:w="0" w:type="dxa"/>
        <w:tblLayout w:type="fixed"/>
        <w:tblCellMar>
          <w:top w:w="0" w:type="dxa"/>
          <w:left w:w="108" w:type="dxa"/>
          <w:bottom w:w="0" w:type="dxa"/>
          <w:right w:w="108" w:type="dxa"/>
        </w:tblCellMar>
        <w:tblLook w:val="04a0"/>
      </w:tblPr>
      <w:tblGrid>
        <w:gridCol w:w="9212"/>
      </w:tblGrid>
      <w:tr>
        <w:trPr/>
        <w:tc>
          <w:tcPr>
            <w:tcW w:w="9212" w:type="dxa"/>
            <w:tcBorders>
              <w:top w:val="nil"/>
              <w:left w:val="nil"/>
              <w:bottom w:val="nil"/>
              <w:right w:val="nil"/>
            </w:tcBorders>
            <w:shd w:color="auto" w:fill="DBE5F1" w:themeFill="accent1" w:themeFillTint="33" w:val="clear"/>
          </w:tcPr>
          <w:p>
            <w:pPr>
              <w:pStyle w:val="Default"/>
              <w:widowControl/>
              <w:spacing w:before="0" w:after="0"/>
              <w:jc w:val="left"/>
              <w:rPr>
                <w:b/>
                <w:b/>
                <w:sz w:val="20"/>
                <w:szCs w:val="20"/>
              </w:rPr>
            </w:pPr>
            <w:r>
              <w:rPr>
                <w:rFonts w:eastAsia="Calibri"/>
                <w:b/>
                <w:kern w:val="0"/>
                <w:sz w:val="22"/>
                <w:szCs w:val="20"/>
                <w:lang w:val="nb-NO" w:eastAsia="en-US" w:bidi="ar-SA"/>
              </w:rPr>
              <w:t xml:space="preserve">MÅL: </w:t>
            </w:r>
          </w:p>
        </w:tc>
      </w:tr>
    </w:tbl>
    <w:p>
      <w:pPr>
        <w:pStyle w:val="Default"/>
        <w:tabs>
          <w:tab w:val="clear" w:pos="708"/>
          <w:tab w:val="left" w:pos="426" w:leader="none"/>
        </w:tabs>
        <w:spacing w:before="0" w:after="63"/>
        <w:rPr>
          <w:sz w:val="22"/>
          <w:szCs w:val="22"/>
        </w:rPr>
      </w:pPr>
      <w:r>
        <w:rPr>
          <w:rFonts w:eastAsia="Wingdings" w:cs="Wingdings" w:ascii="Wingdings" w:hAnsi="Wingdings"/>
          <w:sz w:val="23"/>
          <w:szCs w:val="23"/>
        </w:rPr>
        <w:t></w:t>
      </w:r>
      <w:r>
        <w:rPr>
          <w:sz w:val="22"/>
          <w:szCs w:val="22"/>
        </w:rPr>
        <w:t xml:space="preserve">Det skal være opp mot lik fordeling av mannlige og kvinnelige ledere på alle nivå i </w:t>
        <w:tab/>
        <w:t>kommunen. Mangfold i ledelsen er viktig og gir et bedre arbeidsmiljø.</w:t>
      </w:r>
    </w:p>
    <w:p>
      <w:pPr>
        <w:pStyle w:val="Default"/>
        <w:spacing w:lineRule="auto" w:line="276"/>
        <w:rPr>
          <w:rFonts w:ascii="Calibri" w:hAnsi="Calibri" w:cs="Calibri"/>
          <w:sz w:val="22"/>
          <w:szCs w:val="22"/>
        </w:rPr>
      </w:pPr>
      <w:r>
        <w:rPr>
          <w:rFonts w:eastAsia="Wingdings" w:cs="Wingdings" w:ascii="Wingdings" w:hAnsi="Wingdings"/>
          <w:sz w:val="23"/>
          <w:szCs w:val="23"/>
        </w:rPr>
        <w:t></w:t>
      </w:r>
      <w:r>
        <w:rPr>
          <w:sz w:val="22"/>
          <w:szCs w:val="22"/>
        </w:rPr>
        <w:t>Mentorordning for nyansatte ledere</w:t>
      </w:r>
      <w:r>
        <w:rPr>
          <w:rFonts w:cs="Calibri" w:ascii="Calibri" w:hAnsi="Calibri"/>
          <w:sz w:val="22"/>
          <w:szCs w:val="22"/>
        </w:rPr>
        <w:t>.</w:t>
      </w:r>
    </w:p>
    <w:p>
      <w:pPr>
        <w:pStyle w:val="Default"/>
        <w:tabs>
          <w:tab w:val="clear" w:pos="708"/>
          <w:tab w:val="left" w:pos="426" w:leader="none"/>
        </w:tabs>
        <w:spacing w:before="0" w:after="63"/>
        <w:rPr>
          <w:sz w:val="22"/>
          <w:szCs w:val="22"/>
        </w:rPr>
      </w:pPr>
      <w:r>
        <w:rPr>
          <w:rFonts w:eastAsia="Wingdings" w:cs="Wingdings" w:ascii="Wingdings" w:hAnsi="Wingdings"/>
          <w:sz w:val="22"/>
          <w:szCs w:val="22"/>
        </w:rPr>
        <w:t></w:t>
      </w:r>
      <w:r>
        <w:rPr>
          <w:sz w:val="22"/>
          <w:szCs w:val="22"/>
        </w:rPr>
        <w:t xml:space="preserve">Kompetanseplanene skal også gi muligheter for kompetanseutvikling blant ansatte </w:t>
        <w:tab/>
        <w:t xml:space="preserve">med </w:t>
        <w:tab/>
        <w:t xml:space="preserve">nedsatt funksjonsevne og minoritetsbakgrunn </w:t>
      </w:r>
    </w:p>
    <w:p>
      <w:pPr>
        <w:pStyle w:val="Default"/>
        <w:numPr>
          <w:ilvl w:val="0"/>
          <w:numId w:val="2"/>
        </w:numPr>
        <w:tabs>
          <w:tab w:val="clear" w:pos="708"/>
          <w:tab w:val="left" w:pos="426" w:leader="none"/>
        </w:tabs>
        <w:spacing w:before="0" w:after="63"/>
        <w:ind w:left="426" w:hanging="426"/>
        <w:rPr>
          <w:sz w:val="23"/>
          <w:szCs w:val="23"/>
        </w:rPr>
      </w:pPr>
      <w:r>
        <w:rPr>
          <w:sz w:val="22"/>
          <w:szCs w:val="22"/>
        </w:rPr>
        <w:t>Det skal legges til rette for muligheter for å velge karrierevei, ikke bare lederkarriere men også faglig karriere. Det skal være muligheter for å utvikle seg både vertikalt og horisontalt i organisasjonen</w:t>
      </w:r>
      <w:r>
        <w:rPr>
          <w:sz w:val="23"/>
          <w:szCs w:val="23"/>
        </w:rPr>
        <w:t>.</w:t>
      </w:r>
      <w:r>
        <w:rPr/>
        <w:t xml:space="preserve"> </w:t>
      </w:r>
    </w:p>
    <w:p>
      <w:pPr>
        <w:pStyle w:val="Default"/>
        <w:spacing w:lineRule="auto" w:line="276"/>
        <w:rPr>
          <w:rFonts w:ascii="Calibri" w:hAnsi="Calibri" w:cs="Calibri"/>
          <w:sz w:val="23"/>
          <w:szCs w:val="23"/>
        </w:rPr>
      </w:pPr>
      <w:r>
        <w:rPr>
          <w:rFonts w:cs="Calibri" w:ascii="Calibri" w:hAnsi="Calibri"/>
          <w:sz w:val="23"/>
          <w:szCs w:val="23"/>
        </w:rPr>
      </w:r>
    </w:p>
    <w:tbl>
      <w:tblPr>
        <w:tblStyle w:val="TableGrid"/>
        <w:tblW w:w="9212" w:type="dxa"/>
        <w:jc w:val="left"/>
        <w:tblInd w:w="0" w:type="dxa"/>
        <w:tblLayout w:type="fixed"/>
        <w:tblCellMar>
          <w:top w:w="0" w:type="dxa"/>
          <w:left w:w="108" w:type="dxa"/>
          <w:bottom w:w="0" w:type="dxa"/>
          <w:right w:w="108" w:type="dxa"/>
        </w:tblCellMar>
        <w:tblLook w:val="04a0"/>
      </w:tblPr>
      <w:tblGrid>
        <w:gridCol w:w="9212"/>
      </w:tblGrid>
      <w:tr>
        <w:trPr/>
        <w:tc>
          <w:tcPr>
            <w:tcW w:w="9212" w:type="dxa"/>
            <w:tcBorders>
              <w:top w:val="nil"/>
              <w:left w:val="nil"/>
              <w:bottom w:val="nil"/>
              <w:right w:val="nil"/>
            </w:tcBorders>
            <w:shd w:color="auto" w:fill="DBE5F1" w:themeFill="accent1" w:themeFillTint="33" w:val="clear"/>
          </w:tcPr>
          <w:p>
            <w:pPr>
              <w:pStyle w:val="Default"/>
              <w:widowControl/>
              <w:spacing w:before="0" w:after="0"/>
              <w:jc w:val="left"/>
              <w:rPr>
                <w:b/>
                <w:b/>
                <w:sz w:val="20"/>
                <w:szCs w:val="20"/>
              </w:rPr>
            </w:pPr>
            <w:r>
              <w:rPr>
                <w:rFonts w:eastAsia="Calibri"/>
                <w:b/>
                <w:kern w:val="0"/>
                <w:sz w:val="20"/>
                <w:szCs w:val="20"/>
                <w:lang w:val="nb-NO" w:eastAsia="en-US" w:bidi="ar-SA"/>
              </w:rPr>
              <w:t xml:space="preserve">TILTAK: </w:t>
            </w:r>
          </w:p>
        </w:tc>
      </w:tr>
    </w:tbl>
    <w:p>
      <w:pPr>
        <w:pStyle w:val="Default"/>
        <w:numPr>
          <w:ilvl w:val="0"/>
          <w:numId w:val="3"/>
        </w:numPr>
        <w:spacing w:before="0" w:after="66"/>
        <w:ind w:left="709" w:hanging="425"/>
        <w:rPr>
          <w:sz w:val="22"/>
          <w:szCs w:val="22"/>
        </w:rPr>
      </w:pPr>
      <w:r>
        <w:rPr>
          <w:sz w:val="22"/>
          <w:szCs w:val="22"/>
        </w:rPr>
        <w:t xml:space="preserve">Bruke gjennomført kompetansekartlegging for å finne aktuelle personer som kan ta på seg tidsavgrensede oppgaver som krever spesiell kompetanse. </w:t>
      </w:r>
    </w:p>
    <w:p>
      <w:pPr>
        <w:pStyle w:val="Default"/>
        <w:numPr>
          <w:ilvl w:val="0"/>
          <w:numId w:val="3"/>
        </w:numPr>
        <w:spacing w:before="0" w:after="66"/>
        <w:ind w:left="709" w:hanging="425"/>
        <w:rPr>
          <w:sz w:val="22"/>
          <w:szCs w:val="22"/>
        </w:rPr>
      </w:pPr>
      <w:r>
        <w:rPr>
          <w:sz w:val="22"/>
          <w:szCs w:val="22"/>
        </w:rPr>
        <w:t>Det må utarbeides kompetanseplaner for alle områder.</w:t>
      </w:r>
    </w:p>
    <w:p>
      <w:pPr>
        <w:pStyle w:val="Default"/>
        <w:numPr>
          <w:ilvl w:val="0"/>
          <w:numId w:val="3"/>
        </w:numPr>
        <w:spacing w:before="0" w:after="66"/>
        <w:ind w:left="709" w:hanging="425"/>
        <w:rPr>
          <w:sz w:val="22"/>
          <w:szCs w:val="22"/>
        </w:rPr>
      </w:pPr>
      <w:r>
        <w:rPr>
          <w:sz w:val="22"/>
          <w:szCs w:val="22"/>
        </w:rPr>
        <w:t>Yrkesrettet norskkurs for fremmedspråklige arbeidstakere.</w:t>
      </w:r>
    </w:p>
    <w:p>
      <w:pPr>
        <w:pStyle w:val="Default"/>
        <w:numPr>
          <w:ilvl w:val="0"/>
          <w:numId w:val="3"/>
        </w:numPr>
        <w:spacing w:before="0" w:after="66"/>
        <w:ind w:left="709" w:hanging="425"/>
        <w:rPr>
          <w:sz w:val="22"/>
          <w:szCs w:val="22"/>
        </w:rPr>
      </w:pPr>
      <w:r>
        <w:rPr>
          <w:sz w:val="22"/>
          <w:szCs w:val="22"/>
        </w:rPr>
        <w:t xml:space="preserve">Tilrettelegge for ansattes deltagelse på obligatoriske norskkurs. </w:t>
      </w:r>
    </w:p>
    <w:p>
      <w:pPr>
        <w:pStyle w:val="Default"/>
        <w:numPr>
          <w:ilvl w:val="0"/>
          <w:numId w:val="3"/>
        </w:numPr>
        <w:spacing w:before="0" w:after="66"/>
        <w:ind w:left="709" w:hanging="425"/>
        <w:rPr>
          <w:sz w:val="22"/>
          <w:szCs w:val="22"/>
        </w:rPr>
      </w:pPr>
      <w:r>
        <w:rPr>
          <w:sz w:val="22"/>
          <w:szCs w:val="22"/>
        </w:rPr>
        <w:t xml:space="preserve">Lage system for mentorordning, gjerne i samarbeid med KS. </w:t>
      </w:r>
    </w:p>
    <w:p>
      <w:pPr>
        <w:pStyle w:val="Default"/>
        <w:numPr>
          <w:ilvl w:val="0"/>
          <w:numId w:val="3"/>
        </w:numPr>
        <w:spacing w:before="0" w:after="66"/>
        <w:ind w:left="709" w:hanging="425"/>
        <w:rPr>
          <w:sz w:val="22"/>
          <w:szCs w:val="22"/>
        </w:rPr>
      </w:pPr>
      <w:r>
        <w:rPr>
          <w:sz w:val="22"/>
          <w:szCs w:val="22"/>
        </w:rPr>
        <w:t xml:space="preserve">I medarbeidersamtalen skal det blant annet kartlegges ønsker om videre utvikling og karriere. </w:t>
      </w:r>
    </w:p>
    <w:p>
      <w:pPr>
        <w:pStyle w:val="Default"/>
        <w:numPr>
          <w:ilvl w:val="0"/>
          <w:numId w:val="3"/>
        </w:numPr>
        <w:spacing w:lineRule="auto" w:line="276"/>
        <w:ind w:left="709" w:hanging="425"/>
        <w:rPr>
          <w:sz w:val="22"/>
          <w:szCs w:val="22"/>
        </w:rPr>
      </w:pPr>
      <w:r>
        <w:rPr>
          <w:sz w:val="22"/>
          <w:szCs w:val="22"/>
        </w:rPr>
        <w:t>Arbeidsoppgaver skal være varierte og utviklende.</w:t>
      </w:r>
    </w:p>
    <w:p>
      <w:pPr>
        <w:pStyle w:val="Default"/>
        <w:rPr>
          <w:rFonts w:ascii="Calibri" w:hAnsi="Calibri" w:cs="Calibri"/>
          <w:sz w:val="23"/>
          <w:szCs w:val="23"/>
        </w:rPr>
      </w:pPr>
      <w:r>
        <w:rPr>
          <w:rFonts w:cs="Calibri" w:ascii="Calibri" w:hAnsi="Calibri"/>
          <w:sz w:val="23"/>
          <w:szCs w:val="23"/>
        </w:rPr>
      </w:r>
    </w:p>
    <w:p>
      <w:pPr>
        <w:pStyle w:val="Default"/>
        <w:rPr>
          <w:rFonts w:ascii="Calibri" w:hAnsi="Calibri" w:cs="Calibri"/>
          <w:sz w:val="23"/>
          <w:szCs w:val="23"/>
        </w:rPr>
      </w:pPr>
      <w:r>
        <w:rPr>
          <w:rFonts w:cs="Calibri" w:ascii="Calibri" w:hAnsi="Calibri"/>
          <w:sz w:val="23"/>
          <w:szCs w:val="23"/>
        </w:rPr>
      </w:r>
    </w:p>
    <w:tbl>
      <w:tblPr>
        <w:tblStyle w:val="TableGrid"/>
        <w:tblW w:w="9212" w:type="dxa"/>
        <w:jc w:val="left"/>
        <w:tblInd w:w="0" w:type="dxa"/>
        <w:tblLayout w:type="fixed"/>
        <w:tblCellMar>
          <w:top w:w="0" w:type="dxa"/>
          <w:left w:w="108" w:type="dxa"/>
          <w:bottom w:w="0" w:type="dxa"/>
          <w:right w:w="108" w:type="dxa"/>
        </w:tblCellMar>
        <w:tblLook w:val="04a0"/>
      </w:tblPr>
      <w:tblGrid>
        <w:gridCol w:w="9212"/>
      </w:tblGrid>
      <w:tr>
        <w:trPr/>
        <w:tc>
          <w:tcPr>
            <w:tcW w:w="9212" w:type="dxa"/>
            <w:tcBorders>
              <w:top w:val="nil"/>
              <w:left w:val="nil"/>
              <w:bottom w:val="nil"/>
              <w:right w:val="nil"/>
            </w:tcBorders>
            <w:shd w:color="auto" w:fill="548DD4" w:themeFill="text2" w:themeFillTint="99" w:val="clear"/>
          </w:tcPr>
          <w:p>
            <w:pPr>
              <w:pStyle w:val="Default"/>
              <w:widowControl/>
              <w:spacing w:before="0" w:after="0"/>
              <w:jc w:val="left"/>
              <w:rPr>
                <w:color w:val="FFFFFF" w:themeColor="background1"/>
              </w:rPr>
            </w:pPr>
            <w:r>
              <w:rPr>
                <w:rFonts w:eastAsia="Calibri"/>
                <w:b/>
                <w:bCs/>
                <w:color w:val="FFFFFF" w:themeColor="background1"/>
                <w:kern w:val="0"/>
                <w:lang w:val="nb-NO" w:eastAsia="en-US" w:bidi="ar-SA"/>
              </w:rPr>
              <w:t xml:space="preserve">BESKYTTELSE MOT TRAKASSERING OG DISKRIMINERING </w:t>
            </w:r>
          </w:p>
        </w:tc>
      </w:tr>
    </w:tbl>
    <w:p>
      <w:pPr>
        <w:pStyle w:val="Default"/>
        <w:rPr>
          <w:sz w:val="10"/>
          <w:szCs w:val="10"/>
        </w:rPr>
      </w:pPr>
      <w:r>
        <w:rPr>
          <w:sz w:val="10"/>
          <w:szCs w:val="10"/>
        </w:rPr>
      </w:r>
    </w:p>
    <w:tbl>
      <w:tblPr>
        <w:tblStyle w:val="TableGrid"/>
        <w:tblW w:w="9212" w:type="dxa"/>
        <w:jc w:val="left"/>
        <w:tblInd w:w="0" w:type="dxa"/>
        <w:tblLayout w:type="fixed"/>
        <w:tblCellMar>
          <w:top w:w="0" w:type="dxa"/>
          <w:left w:w="108" w:type="dxa"/>
          <w:bottom w:w="0" w:type="dxa"/>
          <w:right w:w="108" w:type="dxa"/>
        </w:tblCellMar>
        <w:tblLook w:val="04a0"/>
      </w:tblPr>
      <w:tblGrid>
        <w:gridCol w:w="9212"/>
      </w:tblGrid>
      <w:tr>
        <w:trPr/>
        <w:tc>
          <w:tcPr>
            <w:tcW w:w="9212" w:type="dxa"/>
            <w:tcBorders>
              <w:top w:val="nil"/>
              <w:left w:val="nil"/>
              <w:bottom w:val="nil"/>
              <w:right w:val="nil"/>
            </w:tcBorders>
            <w:shd w:color="auto" w:fill="DBE5F1" w:themeFill="accent1" w:themeFillTint="33" w:val="clear"/>
          </w:tcPr>
          <w:p>
            <w:pPr>
              <w:pStyle w:val="Default"/>
              <w:widowControl/>
              <w:spacing w:before="0" w:after="0"/>
              <w:jc w:val="left"/>
              <w:rPr>
                <w:b/>
                <w:b/>
                <w:sz w:val="22"/>
                <w:szCs w:val="22"/>
              </w:rPr>
            </w:pPr>
            <w:r>
              <w:rPr>
                <w:rFonts w:eastAsia="Calibri"/>
                <w:b/>
                <w:kern w:val="0"/>
                <w:sz w:val="22"/>
                <w:szCs w:val="22"/>
                <w:lang w:val="nb-NO" w:eastAsia="en-US" w:bidi="ar-SA"/>
              </w:rPr>
              <w:t xml:space="preserve">MÅL: </w:t>
            </w:r>
          </w:p>
        </w:tc>
      </w:tr>
    </w:tbl>
    <w:p>
      <w:pPr>
        <w:pStyle w:val="Default"/>
        <w:spacing w:before="0" w:after="60"/>
        <w:rPr>
          <w:sz w:val="22"/>
          <w:szCs w:val="22"/>
        </w:rPr>
      </w:pPr>
      <w:r>
        <w:rPr>
          <w:rFonts w:eastAsia="Wingdings" w:cs="Wingdings" w:ascii="Wingdings" w:hAnsi="Wingdings"/>
          <w:sz w:val="22"/>
          <w:szCs w:val="22"/>
        </w:rPr>
        <w:t></w:t>
      </w:r>
      <w:r>
        <w:rPr>
          <w:sz w:val="22"/>
          <w:szCs w:val="22"/>
        </w:rPr>
        <w:t>Nulltoleranse for trakassering på arbeidsplassen i Harstad kommune.</w:t>
      </w:r>
    </w:p>
    <w:p>
      <w:pPr>
        <w:pStyle w:val="Default"/>
        <w:rPr>
          <w:sz w:val="22"/>
          <w:szCs w:val="22"/>
        </w:rPr>
      </w:pPr>
      <w:r>
        <w:rPr>
          <w:rFonts w:eastAsia="Wingdings" w:cs="Wingdings" w:ascii="Wingdings" w:hAnsi="Wingdings"/>
          <w:sz w:val="22"/>
          <w:szCs w:val="22"/>
        </w:rPr>
        <w:t></w:t>
      </w:r>
      <w:r>
        <w:rPr>
          <w:sz w:val="22"/>
          <w:szCs w:val="22"/>
        </w:rPr>
        <w:t>Alle ansatte behandles rettferdig, uten diskriminering.</w:t>
      </w:r>
    </w:p>
    <w:p>
      <w:pPr>
        <w:pStyle w:val="Default"/>
        <w:rPr>
          <w:rFonts w:ascii="Calibri" w:hAnsi="Calibri" w:cs="Calibri"/>
          <w:sz w:val="22"/>
          <w:szCs w:val="22"/>
        </w:rPr>
      </w:pPr>
      <w:r>
        <w:rPr>
          <w:rFonts w:cs="Calibri" w:ascii="Calibri" w:hAnsi="Calibri"/>
          <w:sz w:val="22"/>
          <w:szCs w:val="22"/>
        </w:rPr>
      </w:r>
    </w:p>
    <w:tbl>
      <w:tblPr>
        <w:tblStyle w:val="TableGrid"/>
        <w:tblW w:w="9212" w:type="dxa"/>
        <w:jc w:val="left"/>
        <w:tblInd w:w="0" w:type="dxa"/>
        <w:tblLayout w:type="fixed"/>
        <w:tblCellMar>
          <w:top w:w="0" w:type="dxa"/>
          <w:left w:w="108" w:type="dxa"/>
          <w:bottom w:w="0" w:type="dxa"/>
          <w:right w:w="108" w:type="dxa"/>
        </w:tblCellMar>
        <w:tblLook w:val="04a0"/>
      </w:tblPr>
      <w:tblGrid>
        <w:gridCol w:w="9212"/>
      </w:tblGrid>
      <w:tr>
        <w:trPr/>
        <w:tc>
          <w:tcPr>
            <w:tcW w:w="9212" w:type="dxa"/>
            <w:tcBorders>
              <w:top w:val="nil"/>
              <w:left w:val="nil"/>
              <w:bottom w:val="nil"/>
              <w:right w:val="nil"/>
            </w:tcBorders>
            <w:shd w:color="auto" w:fill="DBE5F1" w:themeFill="accent1" w:themeFillTint="33" w:val="clear"/>
          </w:tcPr>
          <w:p>
            <w:pPr>
              <w:pStyle w:val="Default"/>
              <w:widowControl/>
              <w:spacing w:before="0" w:after="0"/>
              <w:jc w:val="left"/>
              <w:rPr>
                <w:b/>
                <w:b/>
                <w:sz w:val="22"/>
                <w:szCs w:val="22"/>
              </w:rPr>
            </w:pPr>
            <w:r>
              <w:rPr>
                <w:rFonts w:eastAsia="Calibri"/>
                <w:b/>
                <w:kern w:val="0"/>
                <w:sz w:val="22"/>
                <w:szCs w:val="22"/>
                <w:lang w:val="nb-NO" w:eastAsia="en-US" w:bidi="ar-SA"/>
              </w:rPr>
              <w:t xml:space="preserve">TILTAK: </w:t>
            </w:r>
          </w:p>
        </w:tc>
      </w:tr>
    </w:tbl>
    <w:p>
      <w:pPr>
        <w:pStyle w:val="Default"/>
        <w:numPr>
          <w:ilvl w:val="0"/>
          <w:numId w:val="4"/>
        </w:numPr>
        <w:spacing w:before="0" w:after="77"/>
        <w:ind w:left="720" w:hanging="436"/>
        <w:rPr>
          <w:sz w:val="22"/>
          <w:szCs w:val="22"/>
        </w:rPr>
      </w:pPr>
      <w:r>
        <w:rPr>
          <w:sz w:val="22"/>
          <w:szCs w:val="22"/>
        </w:rPr>
        <w:t xml:space="preserve">Fokus på trakassering i </w:t>
      </w:r>
      <w:hyperlink r:id="rId11" w:tgtFrame="XDF01139 - dok01139.docx">
        <w:r>
          <w:rPr>
            <w:rStyle w:val="InternetLink"/>
            <w:sz w:val="22"/>
            <w:szCs w:val="22"/>
          </w:rPr>
          <w:t>etiske retningslinjer</w:t>
        </w:r>
      </w:hyperlink>
      <w:r>
        <w:rPr>
          <w:sz w:val="22"/>
          <w:szCs w:val="22"/>
        </w:rPr>
        <w:t xml:space="preserve"> for Harstad kommune </w:t>
      </w:r>
    </w:p>
    <w:p>
      <w:pPr>
        <w:pStyle w:val="Default"/>
        <w:numPr>
          <w:ilvl w:val="0"/>
          <w:numId w:val="4"/>
        </w:numPr>
        <w:spacing w:before="0" w:after="77"/>
        <w:ind w:left="720" w:hanging="436"/>
        <w:rPr>
          <w:sz w:val="22"/>
          <w:szCs w:val="22"/>
        </w:rPr>
      </w:pPr>
      <w:r>
        <w:rPr>
          <w:sz w:val="22"/>
          <w:szCs w:val="22"/>
        </w:rPr>
        <w:t xml:space="preserve">Ledere og kolleger har rett og plikt til å reagere på diskriminerende språk og oppførsel </w:t>
      </w:r>
    </w:p>
    <w:p>
      <w:pPr>
        <w:pStyle w:val="Default"/>
        <w:numPr>
          <w:ilvl w:val="0"/>
          <w:numId w:val="4"/>
        </w:numPr>
        <w:spacing w:before="0" w:after="77"/>
        <w:ind w:left="720" w:hanging="436"/>
        <w:rPr>
          <w:sz w:val="22"/>
          <w:szCs w:val="22"/>
        </w:rPr>
      </w:pPr>
      <w:r>
        <w:rPr>
          <w:sz w:val="22"/>
          <w:szCs w:val="22"/>
        </w:rPr>
        <w:t xml:space="preserve">Trakassering skal være tema i HMS-opplæringen </w:t>
      </w:r>
    </w:p>
    <w:p>
      <w:pPr>
        <w:pStyle w:val="Default"/>
        <w:numPr>
          <w:ilvl w:val="0"/>
          <w:numId w:val="4"/>
        </w:numPr>
        <w:ind w:left="720" w:hanging="436"/>
        <w:rPr>
          <w:sz w:val="22"/>
          <w:szCs w:val="22"/>
        </w:rPr>
      </w:pPr>
      <w:r>
        <w:rPr>
          <w:sz w:val="22"/>
          <w:szCs w:val="22"/>
        </w:rPr>
        <w:t xml:space="preserve">Etablere rutiner for behandling av mobbing, trakassering og diskriminering i HMS-systemet </w:t>
      </w:r>
    </w:p>
    <w:p>
      <w:pPr>
        <w:pStyle w:val="Default"/>
        <w:rPr>
          <w:sz w:val="22"/>
          <w:szCs w:val="22"/>
        </w:rPr>
      </w:pPr>
      <w:r>
        <w:rPr>
          <w:sz w:val="22"/>
          <w:szCs w:val="22"/>
        </w:rPr>
      </w:r>
    </w:p>
    <w:p>
      <w:pPr>
        <w:pStyle w:val="Default"/>
        <w:rPr>
          <w:sz w:val="22"/>
          <w:szCs w:val="22"/>
        </w:rPr>
      </w:pPr>
      <w:r>
        <w:rPr>
          <w:sz w:val="22"/>
          <w:szCs w:val="22"/>
        </w:rPr>
      </w:r>
    </w:p>
    <w:tbl>
      <w:tblPr>
        <w:tblStyle w:val="TableGrid"/>
        <w:tblW w:w="9212" w:type="dxa"/>
        <w:jc w:val="left"/>
        <w:tblInd w:w="0" w:type="dxa"/>
        <w:tblLayout w:type="fixed"/>
        <w:tblCellMar>
          <w:top w:w="0" w:type="dxa"/>
          <w:left w:w="108" w:type="dxa"/>
          <w:bottom w:w="0" w:type="dxa"/>
          <w:right w:w="108" w:type="dxa"/>
        </w:tblCellMar>
        <w:tblLook w:val="04a0"/>
      </w:tblPr>
      <w:tblGrid>
        <w:gridCol w:w="9212"/>
      </w:tblGrid>
      <w:tr>
        <w:trPr/>
        <w:tc>
          <w:tcPr>
            <w:tcW w:w="9212" w:type="dxa"/>
            <w:tcBorders>
              <w:top w:val="nil"/>
              <w:left w:val="nil"/>
              <w:bottom w:val="nil"/>
              <w:right w:val="nil"/>
            </w:tcBorders>
            <w:shd w:color="auto" w:fill="548DD4" w:themeFill="text2" w:themeFillTint="99" w:val="clear"/>
          </w:tcPr>
          <w:p>
            <w:pPr>
              <w:pStyle w:val="Default"/>
              <w:widowControl/>
              <w:numPr>
                <w:ilvl w:val="0"/>
                <w:numId w:val="4"/>
              </w:numPr>
              <w:spacing w:before="0" w:after="0"/>
              <w:jc w:val="left"/>
              <w:rPr>
                <w:color w:val="FFFFFF" w:themeColor="background1"/>
              </w:rPr>
            </w:pPr>
            <w:r>
              <w:rPr>
                <w:rFonts w:eastAsia="Calibri"/>
                <w:b/>
                <w:bCs/>
                <w:color w:val="FFFFFF" w:themeColor="background1"/>
                <w:kern w:val="0"/>
                <w:lang w:val="nb-NO" w:eastAsia="en-US" w:bidi="ar-SA"/>
              </w:rPr>
              <w:t xml:space="preserve">GYLDIGHET OG FRISTER </w:t>
            </w:r>
          </w:p>
        </w:tc>
      </w:tr>
    </w:tbl>
    <w:p>
      <w:pPr>
        <w:pStyle w:val="Normal"/>
        <w:spacing w:lineRule="auto" w:line="240" w:before="0" w:after="0"/>
        <w:rPr>
          <w:rFonts w:ascii="Arial" w:hAnsi="Arial" w:cs="Arial"/>
          <w:sz w:val="10"/>
          <w:szCs w:val="10"/>
        </w:rPr>
      </w:pPr>
      <w:r>
        <w:rPr>
          <w:rFonts w:cs="Arial" w:ascii="Arial" w:hAnsi="Arial"/>
          <w:sz w:val="10"/>
          <w:szCs w:val="10"/>
        </w:rPr>
      </w:r>
    </w:p>
    <w:p>
      <w:pPr>
        <w:pStyle w:val="Normal"/>
        <w:spacing w:lineRule="auto" w:line="240" w:before="0" w:after="0"/>
        <w:rPr>
          <w:rFonts w:ascii="Arial" w:hAnsi="Arial" w:cs="Arial"/>
        </w:rPr>
      </w:pPr>
      <w:r>
        <w:rPr>
          <w:rFonts w:cs="Arial" w:ascii="Arial" w:hAnsi="Arial"/>
        </w:rPr>
        <w:t>Planen gjøres gjeldende fra 28.05.2014 og målene skal oppnås innen 31.12.2016. Planen skal revideres siste halvår før utløp.</w:t>
      </w:r>
    </w:p>
    <w:p>
      <w:pPr>
        <w:pStyle w:val="Default"/>
        <w:rPr>
          <w:rFonts w:ascii="Calibri" w:hAnsi="Calibri" w:cs="Calibri"/>
          <w:sz w:val="22"/>
          <w:szCs w:val="22"/>
        </w:rPr>
      </w:pPr>
      <w:r>
        <w:rPr/>
      </w:r>
    </w:p>
    <w:sectPr>
      <w:headerReference w:type="even" r:id="rId12"/>
      <w:headerReference w:type="default" r:id="rId13"/>
      <w:headerReference w:type="first" r:id="rId14"/>
      <w:footerReference w:type="even" r:id="rId15"/>
      <w:footerReference w:type="default" r:id="rId16"/>
      <w:footerReference w:type="first" r:id="rId17"/>
      <w:type w:val="nextPage"/>
      <w:pgSz w:w="11906" w:h="16838"/>
      <w:pgMar w:left="1134" w:right="1558"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4</w:t>
    </w:r>
    <w:r>
      <w:rPr/>
      <w:fldChar w:fldCharType="end"/>
    </w:r>
    <w:r>
      <w:rPr/>
      <w:tab/>
      <w:t>Godkjent i Kommunestyret</w:t>
      <w:tab/>
      <w:t>28.05.2014</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4</w:t>
    </w:r>
    <w:r>
      <w:rPr/>
      <w:fldChar w:fldCharType="end"/>
    </w:r>
    <w:r>
      <w:rPr/>
      <w:tab/>
      <w:t>Godkjent i Kommunestyret</w:t>
      <w:tab/>
      <w:t>28.05.2014</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thickThinSmallGap" w:sz="24" w:space="1" w:color="622423"/>
      </w:pBdr>
      <w:jc w:val="center"/>
      <w:rPr>
        <w:rFonts w:ascii="Cambria" w:hAnsi="Cambria" w:eastAsia="" w:cs="" w:asciiTheme="majorHAnsi" w:cstheme="majorBidi" w:eastAsiaTheme="majorEastAsia" w:hAnsiTheme="majorHAnsi"/>
        <w:b/>
        <w:b/>
        <w:sz w:val="36"/>
        <w:szCs w:val="32"/>
      </w:rPr>
    </w:pPr>
    <w:sdt>
      <w:sdtPr>
        <w:id w:val="1621400486"/>
        <w:dataBinding w:prefixMappings="xmlns:ns0='http://schemas.openxmlformats.org/package/2006/metadata/core-properties' xmlns:ns1='http://purl.org/dc/elements/1.1/'" w:xpath="/ns0:coreProperties[1]/ns1:title[1]" w:storeItemID="{6C3C8BC8-F283-45AE-878A-BAB7291924A1}"/>
        <w:placeholder>
          <w:docPart w:val="B52376531D8140C293EA3C52BE945997"/>
        </w:placeholder>
        <w:alias w:val="Tittel"/>
        <w:text/>
      </w:sdtPr>
      <w:sdtContent>
        <w:r>
          <w:rPr/>
          <w:t>PLAN FOR LIKESTILLING, MANGFOLD OG MOT DISKRIMINERING</w:t>
        </w:r>
      </w:sdtContent>
    </w:sdt>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thickThinSmallGap" w:sz="24" w:space="1" w:color="622423"/>
      </w:pBdr>
      <w:jc w:val="center"/>
      <w:rPr>
        <w:rFonts w:ascii="Cambria" w:hAnsi="Cambria" w:eastAsia="" w:cs="" w:asciiTheme="majorHAnsi" w:cstheme="majorBidi" w:eastAsiaTheme="majorEastAsia" w:hAnsiTheme="majorHAnsi"/>
        <w:b/>
        <w:b/>
        <w:sz w:val="36"/>
        <w:szCs w:val="32"/>
      </w:rPr>
    </w:pPr>
    <w:sdt>
      <w:sdtPr>
        <w:id w:val="871490878"/>
        <w:dataBinding w:prefixMappings="xmlns:ns0='http://schemas.openxmlformats.org/package/2006/metadata/core-properties' xmlns:ns1='http://purl.org/dc/elements/1.1/'" w:xpath="/ns0:coreProperties[1]/ns1:title[1]" w:storeItemID="{6C3C8BC8-F283-45AE-878A-BAB7291924A1}"/>
        <w:placeholder>
          <w:docPart w:val="B52376531D8140C293EA3C52BE945997"/>
        </w:placeholder>
        <w:alias w:val="Tittel"/>
        <w:text/>
      </w:sdtPr>
      <w:sdtContent>
        <w:r>
          <w:rPr/>
          <w:t>PLAN FOR LIKESTILLING, MANGFOLD OG MOT DISKRIMINERING</w:t>
        </w:r>
      </w:sdtContent>
    </w:sdt>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70" w:hanging="360"/>
      </w:pPr>
      <w:rPr>
        <w:rFonts w:ascii="Symbol" w:hAnsi="Symbol" w:cs="Symbol" w:hint="default"/>
        <w:rFonts w:eastAsiaTheme="minorHAnsi"/>
      </w:rPr>
    </w:lvl>
    <w:lvl w:ilvl="1">
      <w:start w:val="1"/>
      <w:numFmt w:val="bullet"/>
      <w:lvlText w:val="o"/>
      <w:lvlJc w:val="left"/>
      <w:pPr>
        <w:tabs>
          <w:tab w:val="num" w:pos="0"/>
        </w:tabs>
        <w:ind w:left="1785" w:hanging="360"/>
      </w:pPr>
      <w:rPr>
        <w:rFonts w:ascii="Courier New" w:hAnsi="Courier New" w:cs="Courier New" w:hint="default"/>
      </w:rPr>
    </w:lvl>
    <w:lvl w:ilvl="2">
      <w:start w:val="1"/>
      <w:numFmt w:val="bullet"/>
      <w:lvlText w:val=""/>
      <w:lvlJc w:val="left"/>
      <w:pPr>
        <w:tabs>
          <w:tab w:val="num" w:pos="0"/>
        </w:tabs>
        <w:ind w:left="2505" w:hanging="360"/>
      </w:pPr>
      <w:rPr>
        <w:rFonts w:ascii="Wingdings" w:hAnsi="Wingdings" w:cs="Wingdings" w:hint="default"/>
      </w:rPr>
    </w:lvl>
    <w:lvl w:ilvl="3">
      <w:start w:val="1"/>
      <w:numFmt w:val="bullet"/>
      <w:lvlText w:val=""/>
      <w:lvlJc w:val="left"/>
      <w:pPr>
        <w:tabs>
          <w:tab w:val="num" w:pos="0"/>
        </w:tabs>
        <w:ind w:left="3225" w:hanging="360"/>
      </w:pPr>
      <w:rPr>
        <w:rFonts w:ascii="Symbol" w:hAnsi="Symbol" w:cs="Symbol" w:hint="default"/>
      </w:rPr>
    </w:lvl>
    <w:lvl w:ilvl="4">
      <w:start w:val="1"/>
      <w:numFmt w:val="bullet"/>
      <w:lvlText w:val="o"/>
      <w:lvlJc w:val="left"/>
      <w:pPr>
        <w:tabs>
          <w:tab w:val="num" w:pos="0"/>
        </w:tabs>
        <w:ind w:left="3945" w:hanging="360"/>
      </w:pPr>
      <w:rPr>
        <w:rFonts w:ascii="Courier New" w:hAnsi="Courier New" w:cs="Courier New" w:hint="default"/>
      </w:rPr>
    </w:lvl>
    <w:lvl w:ilvl="5">
      <w:start w:val="1"/>
      <w:numFmt w:val="bullet"/>
      <w:lvlText w:val=""/>
      <w:lvlJc w:val="left"/>
      <w:pPr>
        <w:tabs>
          <w:tab w:val="num" w:pos="0"/>
        </w:tabs>
        <w:ind w:left="4665" w:hanging="360"/>
      </w:pPr>
      <w:rPr>
        <w:rFonts w:ascii="Wingdings" w:hAnsi="Wingdings" w:cs="Wingdings" w:hint="default"/>
      </w:rPr>
    </w:lvl>
    <w:lvl w:ilvl="6">
      <w:start w:val="1"/>
      <w:numFmt w:val="bullet"/>
      <w:lvlText w:val=""/>
      <w:lvlJc w:val="left"/>
      <w:pPr>
        <w:tabs>
          <w:tab w:val="num" w:pos="0"/>
        </w:tabs>
        <w:ind w:left="5385" w:hanging="360"/>
      </w:pPr>
      <w:rPr>
        <w:rFonts w:ascii="Symbol" w:hAnsi="Symbol" w:cs="Symbol" w:hint="default"/>
      </w:rPr>
    </w:lvl>
    <w:lvl w:ilvl="7">
      <w:start w:val="1"/>
      <w:numFmt w:val="bullet"/>
      <w:lvlText w:val="o"/>
      <w:lvlJc w:val="left"/>
      <w:pPr>
        <w:tabs>
          <w:tab w:val="num" w:pos="0"/>
        </w:tabs>
        <w:ind w:left="6105" w:hanging="360"/>
      </w:pPr>
      <w:rPr>
        <w:rFonts w:ascii="Courier New" w:hAnsi="Courier New" w:cs="Courier New" w:hint="default"/>
      </w:rPr>
    </w:lvl>
    <w:lvl w:ilvl="8">
      <w:start w:val="1"/>
      <w:numFmt w:val="bullet"/>
      <w:lvlText w:val=""/>
      <w:lvlJc w:val="left"/>
      <w:pPr>
        <w:tabs>
          <w:tab w:val="num" w:pos="0"/>
        </w:tabs>
        <w:ind w:left="6825"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065" w:hanging="360"/>
      </w:pPr>
      <w:rPr>
        <w:rFonts w:ascii="Symbol" w:hAnsi="Symbol" w:cs="Symbol"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val="bestFit" w:percent="106"/>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b-N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nb-NO" w:eastAsia="en-US" w:bidi="ar-SA"/>
    </w:rPr>
  </w:style>
  <w:style w:type="character" w:styleId="DefaultParagraphFont" w:default="1">
    <w:name w:val="Default Paragraph Font"/>
    <w:uiPriority w:val="1"/>
    <w:semiHidden/>
    <w:unhideWhenUsed/>
    <w:qFormat/>
    <w:rPr/>
  </w:style>
  <w:style w:type="character" w:styleId="IntenseEmphasis">
    <w:name w:val="Intense Emphasis"/>
    <w:basedOn w:val="DefaultParagraphFont"/>
    <w:uiPriority w:val="21"/>
    <w:qFormat/>
    <w:rsid w:val="00c1494a"/>
    <w:rPr>
      <w:b/>
      <w:bCs/>
      <w:i/>
      <w:iCs/>
      <w:color w:val="4F81BD" w:themeColor="accent1"/>
    </w:rPr>
  </w:style>
  <w:style w:type="character" w:styleId="BobletekstTegn" w:customStyle="1">
    <w:name w:val="Bobletekst Tegn"/>
    <w:basedOn w:val="DefaultParagraphFont"/>
    <w:link w:val="BalloonText"/>
    <w:uiPriority w:val="99"/>
    <w:semiHidden/>
    <w:qFormat/>
    <w:rsid w:val="006b7338"/>
    <w:rPr>
      <w:rFonts w:ascii="Tahoma" w:hAnsi="Tahoma" w:cs="Tahoma"/>
      <w:sz w:val="16"/>
      <w:szCs w:val="16"/>
    </w:rPr>
  </w:style>
  <w:style w:type="character" w:styleId="TopptekstTegn" w:customStyle="1">
    <w:name w:val="Topptekst Tegn"/>
    <w:basedOn w:val="DefaultParagraphFont"/>
    <w:link w:val="Header"/>
    <w:uiPriority w:val="99"/>
    <w:qFormat/>
    <w:rsid w:val="006b7338"/>
    <w:rPr/>
  </w:style>
  <w:style w:type="character" w:styleId="BunntekstTegn" w:customStyle="1">
    <w:name w:val="Bunntekst Tegn"/>
    <w:basedOn w:val="DefaultParagraphFont"/>
    <w:link w:val="Footer"/>
    <w:uiPriority w:val="99"/>
    <w:qFormat/>
    <w:rsid w:val="006b7338"/>
    <w:rPr/>
  </w:style>
  <w:style w:type="character" w:styleId="InternetLink">
    <w:name w:val="Hyperlink"/>
    <w:basedOn w:val="DefaultParagraphFont"/>
    <w:uiPriority w:val="99"/>
    <w:unhideWhenUsed/>
    <w:rsid w:val="00ed5f8b"/>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c1494a"/>
    <w:pPr>
      <w:widowControl/>
      <w:bidi w:val="0"/>
      <w:spacing w:lineRule="auto" w:line="240" w:before="0" w:after="0"/>
      <w:jc w:val="left"/>
    </w:pPr>
    <w:rPr>
      <w:rFonts w:ascii="Arial" w:hAnsi="Arial" w:cs="Arial" w:eastAsia="Calibri"/>
      <w:color w:val="000000"/>
      <w:kern w:val="0"/>
      <w:sz w:val="24"/>
      <w:szCs w:val="24"/>
      <w:lang w:val="nb-NO" w:eastAsia="en-US" w:bidi="ar-SA"/>
    </w:rPr>
  </w:style>
  <w:style w:type="paragraph" w:styleId="BalloonText">
    <w:name w:val="Balloon Text"/>
    <w:basedOn w:val="Normal"/>
    <w:link w:val="BobletekstTegn"/>
    <w:uiPriority w:val="99"/>
    <w:semiHidden/>
    <w:unhideWhenUsed/>
    <w:qFormat/>
    <w:rsid w:val="006b7338"/>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TopptekstTegn"/>
    <w:uiPriority w:val="99"/>
    <w:unhideWhenUsed/>
    <w:rsid w:val="006b7338"/>
    <w:pPr>
      <w:tabs>
        <w:tab w:val="clear" w:pos="708"/>
        <w:tab w:val="center" w:pos="4536" w:leader="none"/>
        <w:tab w:val="right" w:pos="9072" w:leader="none"/>
      </w:tabs>
      <w:spacing w:lineRule="auto" w:line="240" w:before="0" w:after="0"/>
    </w:pPr>
    <w:rPr/>
  </w:style>
  <w:style w:type="paragraph" w:styleId="Footer">
    <w:name w:val="Footer"/>
    <w:basedOn w:val="Normal"/>
    <w:link w:val="BunntekstTegn"/>
    <w:uiPriority w:val="99"/>
    <w:unhideWhenUsed/>
    <w:rsid w:val="006b7338"/>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4d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hyperlink" Target="https://harstad.kommune.no/eknet/docs/dok/DOK01898.pdf" TargetMode="External"/><Relationship Id="rId5" Type="http://schemas.openxmlformats.org/officeDocument/2006/relationships/hyperlink" Target="https://lovdata.no/dokument/NL/lov/2017-06-16-51" TargetMode="External"/><Relationship Id="rId6" Type="http://schemas.openxmlformats.org/officeDocument/2006/relationships/hyperlink" Target="http://lovdata.no/lov/2013-06-21-58" TargetMode="External"/><Relationship Id="rId7" Type="http://schemas.openxmlformats.org/officeDocument/2006/relationships/hyperlink" Target="http://lovdata.no/lov/2013-06-21-60" TargetMode="External"/><Relationship Id="rId8" Type="http://schemas.openxmlformats.org/officeDocument/2006/relationships/hyperlink" Target="http://lovdata.no/lov/2013-06-21-61" TargetMode="External"/><Relationship Id="rId9" Type="http://schemas.openxmlformats.org/officeDocument/2006/relationships/hyperlink" Target="https://lovdata.no/dokument/NL/lov/2005-06-17-62" TargetMode="External"/><Relationship Id="rId10" Type="http://schemas.openxmlformats.org/officeDocument/2006/relationships/hyperlink" Target="https://www.ks.no/fagomrader/lonn-og-tariff/hovedtariffavtalen/hovedtariffavtalen-1.5.2018-30.4.2020/" TargetMode="External"/><Relationship Id="rId11" Type="http://schemas.openxmlformats.org/officeDocument/2006/relationships/hyperlink" Target="https://harstad.kommune.no/eknet/docs/pub/DOK01139.pdf"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glossaryDocument" Target="glossary/document.xml"/><Relationship Id="rId23" Type="http://schemas.openxmlformats.org/officeDocument/2006/relationships/customXml" Target="../customXml/item1.xml"/>
</Relationships>
</file>

<file path=word/glossary/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webSettings" Target="webSettings.xml"/><Relationship Id="rId3" Type="http://schemas.openxmlformats.org/officeDocument/2006/relationships/fontTable" Target="fontTable.xml"/><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B52376531D8140C293EA3C52BE945997"/>
        <w:category>
          <w:name w:val="Generelt"/>
          <w:gallery w:val="placeholder"/>
        </w:category>
        <w:types>
          <w:type w:val="bbPlcHdr"/>
        </w:types>
        <w:behaviors>
          <w:behavior w:val="content"/>
        </w:behaviors>
        <w:guid w:val="{8B915539-FC4E-4E60-A92C-41A20390340F}"/>
      </w:docPartPr>
      <w:docPartBody>
        <w:p w:rsidR="007C0489" w:rsidP="000510C3">
          <w:pPr>
            <w:pStyle w:val="B52376531D8140C293EA3C52BE945997"/>
          </w:pPr>
          <w:r>
            <w:rPr>
              <w:rFonts w:asciiTheme="majorHAnsi" w:eastAsiaTheme="majorEastAsia" w:hAnsiTheme="majorHAnsi" w:cstheme="majorBidi"/>
              <w:sz w:val="32"/>
              <w:szCs w:val="32"/>
            </w:rPr>
            <w:t>[Skriv inn tittel]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10C3"/>
    <w:rsid w:val="000510C3"/>
    <w:rsid w:val="007C0489"/>
  </w:rsids>
  <m:mathPr>
    <m:mathFont m:val="Cambria Math"/>
  </m:mathPr>
  <w:themeFontLang w:val="nb-NO"/>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2376531D8140C293EA3C52BE945997">
    <w:name w:val="B52376531D8140C293EA3C52BE945997"/>
    <w:rsid w:val="000510C3"/>
  </w:style>
  <w:style w:type="paragraph" w:customStyle="1" w:styleId="C9A5DFF39A5148D595C1938BA861B8C5">
    <w:name w:val="C9A5DFF39A5148D595C1938BA861B8C5"/>
    <w:rsid w:val="000510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9AC86-3F16-4BAF-865E-E535BF7B0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operativ</Template>
  <TotalTime>0</TotalTime>
  <Application>LibreOffice/7.3.7.2$Linux_X86_64 LibreOffice_project/30$Build-2</Application>
  <AppVersion>15.0000</AppVersion>
  <Pages>4</Pages>
  <Words>933</Words>
  <Characters>5699</Characters>
  <CharactersWithSpaces>6549</CharactersWithSpaces>
  <Paragraphs>80</Paragraphs>
  <Company>Harstad kommune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2020-09-11T11:18:00Z</dcterms:created>
  <dc:creator>Trine Eilertsen</dc:creator>
  <dc:description>EK_Avdeling_x005F_x0002_4_x005F_x0002_ _x005F_x0003_EK_Avsnitt_x005F_x0002_4_x005F_x0002_ _x005F_x0003_EK_Bedriftsnavn_x005F_x0002_1_x005F_x0002_Harstad kommune_x005F_x0003_EK_GjelderFra_x005F_x0002_0_x005F_x0002_28.05.2014_x005F_x0003_EK_KlGjelderFra_x005F_x0002_0_x005F_x0002__x005F_x0003_EK_Opprettet_x005F_x0002_0_x005F_x0002_23.06.2014_x005F_x0003_EK_Utgitt_x005F_x0002_0_x005F_x0002_28.05.2014_x005F_x0003_EK_IBrukDato_x005F_x0002_0_x005F_x0002_25.06.2014_x005F_x0003_EK_DokumentID_x005F_x0002_0_x005F_x0002_D01920_x005F_x0003_EK_DokTittel_x005F_x0002_0_x005F_x0002_PLAN FOR LIKESTILLING, MANGFOLD OG MOT DISKRIMINERING_x005F_x0003_EK_DokType_x005F_x0002_0_x005F_x0002_Plan_x005F_x0003_EK_DocLvlShort_x005F_x0002_0_x005F_x0002_ _x005F_x0003_EK_DocLevel_x005F_x0002_0_x005F_x0002_ _x005F_x0003_EK_EksRef_x005F_x0002_2_x005F_x0002_ 6		Lov om arbeidsmiljø, arbeidstid og stillingsvern mv. (arbeidsmiljøloven)	00019	https://lovdata.no/dokument/NL/lov/2005-06-17-62	_x005F_x0001_	Lov om forbud mot diskriminering på grunn av etnisitet, religion og livssyn (diskrimineringsloven om etnisitet)	00788	http://lovdata.no/lov/2013-06-21-60	_x005F_x0001_	Lov om forbud mot diskriminering på grunn av nedsatt funksjonsevne (diskriminerings- og tilgjengelighetsloven)	00691	http://lovdata.no/lov/2013-06-21-61	_x005F_x0001_	Lov om forbud mot diskriminering på grunn av seksuell orientering, kjønnsidentitet og kjønnsuttrykk (diskrimineringsloven om seksuell orientering)	00787	http://lovdata.no/lov/2013-06-21-58	_x005F_x0001_	Lov om likestilling og forbud mot diskriminering (likestillings- og diskrimineringsloven)	00634	https://lovdata.no/dokument/NL/lov/2017-06-16-51	_x005F_x0001_	Hovedavtalen (KS)	00719	https://www.ks.no/fagomrader/lonn-og-tariff/hovedtariffavtalen/hovedtariffavtalen-1.5.2018-30.4.2020/	_x005F_x0001__x005F_x0003_EK_Erstatter_x005F_x0002_0_x005F_x0002_1.01_x005F_x0003_EK_ErstatterD_x005F_x0002_0_x005F_x0002_28.05.2014_x005F_x0003_EK_Signatur_x005F_x0002_0_x005F_x0002_Kommunestyret_x005F_x0003_EK_Verifisert_x005F_x0002_0_x005F_x0002_ _x005F_x0003_EK_Hørt_x005F_x0002_0_x005F_x0002_ _x005F_x0003_EK_AuditReview_x005F_x0002_2_x005F_x0002_ _x005F_x0003_EK_AuditApprove_x005F_x0002_2_x005F_x0002_ _x005F_x0003_EK_Gradering_x005F_x0002_0_x005F_x0002_Åpen_x005F_x0003_EK_Gradnr_x005F_x0002_4_x005F_x0002_0_x005F_x0003_EK_Kapittel_x005F_x0002_4_x005F_x0002_ _x005F_x0003_EK_Referanse_x005F_x0002_2_x005F_x0002_ 2	IV.1-8	VERDIHÅNDBOK	01898	dok01898.pdf	_x005F_x0001_IV.3.1-1	ETISKE RETNINGSLINJER FOR ANSATTE OG OMBUD I HARSTAD KOMMUNE	01139	dok01139.docx	_x005F_x0001__x005F_x0003_EK_RefNr_x005F_x0002_0_x005F_x0002_I.8-6_x005F_x0003_EK_Revisjon_x005F_x0002_0_x005F_x0002_1.02_x005F_x0003_EK_Ansvarlig_x005F_x0002_0_x005F_x0002_Inger-Lise Eilertsen_x005F_x0003_EK_SkrevetAv_x005F_x0002_0_x005F_x0002_Trine Eilertsen_x005F_x0003_EK_UText1_x005F_x0002_0_x005F_x0002_ _x005F_x0003_EK_UText2_x005F_x0002_0_x005F_x0002_ _x005F_x0003_EK_UText3_x005F_x0002_0_x005F_x0002_ _x005F_x0003_EK_UText4_x005F_x0002_0_x005F_x0002_ _x005F_x0003_EK_Status_x005F_x0002_0_x005F_x0002_I bruk_x005F_x0003_EK_Stikkord_x005F_x0002_0_x005F_x0002__x005F_x0003_EK_SuperStikkord_x005F_x0002_0_x005F_x0002__x005F_x0003_EK_Rapport_x005F_x0002_3_x005F_x0002__x005F_x0003_EK_EKPrintMerke_x005F_x0002_0_x005F_x0002_Uoffisiell utskrift er kun gyldig på utskriftsdato_x005F_x0003_EK_Watermark_x005F_x0002_0_x005F_x0002__x005F_x0003_EK_Utgave_x005F_x0002_0_x005F_x0002_1.02_x005F_x0003_EK_Merknad_x005F_x0002_7_x005F_x0002__x005F_x0003_EK_VerLogg_x005F_x0002_2_x005F_x0002_Ver. 1.03 - 25.06.2014|_x005F_x0001_Ver. 1.02 - 25.06.2014|_x005F_x0001_Ver. 1.01 - 23.06.2014|_x005F_x0001_Ver. 1.00 - 23.06.2014|_x005F_x0003_EK_RF1_x005F_x0002_4_x005F_x0002_ _x005F_x0003_EK_RF2_x005F_x0002_4_x005F_x0002_ _x005F_x0003_EK_RF3_x005F_x0002_4_x005F_x0002_ _x005F_x0003_EK_RF4_x005F_x0002_4_x005F_x0002_ _x005F_x0003_EK_RF5_x005F_x0002_4_x005F_x0002_ _x005F_x0003_EK_RF6_x005F_x0002_4_x005F_x0002_ _x005F_x0003_EK_RF7_x005F_x0002_4_x005F_x0002_ _x005F_x0003_EK_RF8_x005F_x0002_4_x005F_x0002_ _x005F_x0003_EK_RF9_x005F_x0002_4_x005F_x0002_ _x005F_x0003_EK_Mappe1_x005F_x0002_4_x005F_x0002_ _x005F_x0003_EK_Mappe2_x005F_x0002_4_x005F_x0002_ _x005F_x0003_EK_Mappe3_x005F_x0002_4_x005F_x0002_ _x005F_x0003_EK_Mappe4_x005F_x0002_4_x005F_x0002_ _x005F_x0003_EK_Mappe5_x005F_x0002_4_x005F_x0002_ _x005F_x0003_EK_Mappe6_x005F_x0002_4_x005F_x0002_ _x005F_x0003_EK_Mappe7_x005F_x0002_4_x005F_x0002_ _x005F_x0003_EK_Mappe8_x005F_x0002_4_x005F_x0002_ _x005F_x0003_EK_Mappe9_x005F_x0002_4_x005F_x0002_ _x005F_x0003_EK_DL_x005F_x0002_0_x005F_x0002_6_x005F_x0003_EK_GjelderTil_x005F_x0002_0_x005F_x0002_28.05.2016_x005F_x0003_EK_Vedlegg_x005F_x0002_2_x005F_x0002_ 0	_x005F_x0003_EK_AvdelingOver_x005F_x0002_4_x005F_x0002_ _x005F_x0003_EK_HRefNr_x005F_x0002_0_x005F_x0002_ _x005F_x0003_EK_HbNavn_x005F_x0002_0_x005F_x0002_ _x005F_x0003_EK_DokRefnr_x005F_x0002_4_x005F_x0002_000108_x005F_x0003_EK_Dokendrdato_x005F_x0002_4_x005F_x0002_14.02.2020 12:20:02_x005F_x0003_EK_HbType_x005F_x0002_4_x005F_x0002_ _x005F_x0003_EK_Offisiell_x005F_x0002_4_x005F_x0002_ _x005F_x0003_EK_VedleggRef_x005F_x0002_4_x005F_x0002_I.8-6_x005F_x0003_EK_Strukt00_x005F_x0002_5_x005F_x0002__x005F_x0005_I_x005F_x0005_- PLANER_x005F_x0005_0_x005F_x0005_0_x005F_x0004_._x005F_x0005_8_x005F_x0005_ADMINISTRATIVE PLANER_x005F_x0005_0_x005F_x0005_0_x005F_x0004_\_x005F_x0003_EK_Strukt01_x005F_x0002_5_x005F_x0002__x005F_x0003_EK_Pub_x005F_x0002_6_x005F_x0002_;2;15;_x005F_x0003_EKR_DokType_x005F_x0002_0_x005F_x0002_ _x005F_x0003_EKR_Doktittel_x005F_x0002_0_x005F_x0002_ _x005F_x0003_EKR_DokumentID_x005F_x0002_0_x005F_x0002_ _x005F_x0003_EKR_RefNr_x005F_x0002_0_x005F_x0002_ _x005F_x0003_EKR_Gradering_x005F_x0002_0_x005F_x0002_ _x005F_x0003_EKR_Signatur_x005F_x0002_0_x005F_x0002_ _x005F_x0003_EKR_Verifisert_x005F_x0002_0_x005F_x0002_ _x005F_x0003_EKR_Hørt_x005F_x0002_0_x005F_x0002_ _x005F_x0003_EKR_AuditReview_x005F_x0002_2_x005F_x0002_ _x005F_x0003_EKR_AuditApprove_x005F_x0002_2_x005F_x0002_ _x005F_x0003_EKR_AuditFinal_x005F_x0002_2_x005F_x0002_ _x005F_x0003_EKR_Dokeier_x005F_x0002_0_x005F_x0002_ _x005F_x0003_EKR_Status_x005F_x0002_0_x005F_x0002_ _x005F_x0003_EKR_Opprettet_x005F_x0002_0_x005F_x0002_ _x005F_x0003_EKR_Endret_x005F_x0002_0_x005F_x0002_ _x005F_x0003_EKR_Ibruk_x005F_x0002_0_x005F_x0002_ _x005F_x0003_EKR_Rapport_x005F_x0002_3_x005F_x0002_ _x005F_x0003_EKR_Utgitt_x005F_x0002_0_x005F_x0002_ _x005F_x0003_EKR_ SkrevetAv_x005F_x0002_0_x005F_x0002_ _x005F_x0003_EKR_UText1_x005F_x0002_0_x005F_x0002_ _x005F_x0003_EKR_UText2_x005F_x0002_0_x005F_x0002_ _x005F_x0003_EKR_UText3_x005F_x0002_0_x005F_x0002_ _x005F_x0003_EKR_UText4_x005F_x0002_0_x005F_x0002_ _x005F_x0003_EKR_DokRefnr_x005F_x0002_4_x005F_x0002_ _x005F_x0003_EKR_Gradnr_x005F_x0002_4_x005F_x0002_ _x005F_x0003_EKR_Strukt00_x005F_x0002_5_x005F_x0002__x005F_x0005_I_x005F_x0005_- PLANER_x005F_x0005_0_x005F_x0005_0_x005F_x0004_._x005F_x0005_8_x005F_x0005_ADMINISTRATIVE PLANER_x005F_x0005_0_x005F_x0005_0_x005F_x0004_\_x005F_x0003_</dc:description>
  <dc:language>en-GB</dc:language>
  <cp:lastModifiedBy>Birgitte Hangeland</cp:lastModifiedBy>
  <cp:lastPrinted>2013-10-24T10:43:00Z</cp:lastPrinted>
  <dcterms:modified xsi:type="dcterms:W3CDTF">2020-09-11T11:18:00Z</dcterms:modified>
  <cp:revision>2</cp:revision>
  <dc:subject>000108|I.8-6|</dc:subject>
  <dc:title>PLAN FOR LIKESTILLING, MANGFOLD OG MOT DISKRIMINERING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K_Bedriftsnavn">
    <vt:lpwstr>Harstad kommune</vt:lpwstr>
  </property>
  <property fmtid="{D5CDD505-2E9C-101B-9397-08002B2CF9AE}" pid="3" name="EK_Watermark">
    <vt:lpwstr/>
  </property>
  <property fmtid="{D5CDD505-2E9C-101B-9397-08002B2CF9AE}" pid="4" name="XDF01139">
    <vt:lpwstr>dok01139.docx</vt:lpwstr>
  </property>
  <property fmtid="{D5CDD505-2E9C-101B-9397-08002B2CF9AE}" pid="5" name="XDF01898">
    <vt:lpwstr>dok01898.pdf</vt:lpwstr>
  </property>
  <property fmtid="{D5CDD505-2E9C-101B-9397-08002B2CF9AE}" pid="6" name="XRF00019">
    <vt:lpwstr>https://lovdata.no/dokument/NL/lov/2005-06-17-62</vt:lpwstr>
  </property>
  <property fmtid="{D5CDD505-2E9C-101B-9397-08002B2CF9AE}" pid="7" name="XRF00634">
    <vt:lpwstr>https://lovdata.no/dokument/NL/lov/2017-06-16-51</vt:lpwstr>
  </property>
  <property fmtid="{D5CDD505-2E9C-101B-9397-08002B2CF9AE}" pid="8" name="XRF00691">
    <vt:lpwstr>http://lovdata.no/lov/2013-06-21-61</vt:lpwstr>
  </property>
  <property fmtid="{D5CDD505-2E9C-101B-9397-08002B2CF9AE}" pid="9" name="XRF00719">
    <vt:lpwstr>https://www.ks.no/fagomrader/lonn-og-tariff/hovedtariffavtalen/hovedtariffavtalen-1.5.2018-30.4.2020/</vt:lpwstr>
  </property>
  <property fmtid="{D5CDD505-2E9C-101B-9397-08002B2CF9AE}" pid="10" name="XRF00787">
    <vt:lpwstr>http://lovdata.no/lov/2013-06-21-58</vt:lpwstr>
  </property>
  <property fmtid="{D5CDD505-2E9C-101B-9397-08002B2CF9AE}" pid="11" name="XRF00788">
    <vt:lpwstr>http://lovdata.no/lov/2013-06-21-60</vt:lpwstr>
  </property>
</Properties>
</file>