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Definir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arrays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sueldos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empleados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turnoMan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turnoTar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Calcular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gastos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sueldos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gastosTurnoMan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calcularGastos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turnoMan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gastosTurnoTar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calcularGastos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turnoTar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gastos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sueldos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"Gastos en sueldos del turno de la mañana: $"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gastosTurnoMan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"Gastos en sueldos del turno de la tarde: $"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gastosTurnoTar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Método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calcular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gastos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sueldos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calcularGastos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sueldos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sueldos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sueldo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