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Repaso_Ariketak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Ariketa_13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5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"Ingrese un número: 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verificarDigitos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verificarDigitos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"Ha ingresado un número de un dígito."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"Ha ingresado un número de dos dígitos."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"Ha ingresado un número de tres dígitos."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"El número ingresado no cumple con los requisitos."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