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E64" w:rsidRPr="00010516" w:rsidRDefault="006432A9" w:rsidP="006432A9">
      <w:pPr>
        <w:pStyle w:val="Sinespaciado"/>
        <w:rPr>
          <w:rFonts w:ascii="Cambria Math" w:hAnsi="Cambria Math"/>
          <w:sz w:val="28"/>
          <w:szCs w:val="28"/>
        </w:rPr>
      </w:pPr>
      <w:r w:rsidRPr="00010516">
        <w:rPr>
          <w:rFonts w:ascii="Cambria Math" w:hAnsi="Cambria Math"/>
          <w:sz w:val="28"/>
          <w:szCs w:val="28"/>
        </w:rPr>
        <w:t>FUENTE</w:t>
      </w:r>
      <w:r w:rsidR="00EA2528">
        <w:rPr>
          <w:rFonts w:ascii="Cambria Math" w:hAnsi="Cambria Math"/>
          <w:sz w:val="28"/>
          <w:szCs w:val="28"/>
        </w:rPr>
        <w:t>S DISCRETAS</w:t>
      </w:r>
      <w:r w:rsidRPr="00010516">
        <w:rPr>
          <w:rFonts w:ascii="Cambria Math" w:hAnsi="Cambria Math"/>
          <w:sz w:val="28"/>
          <w:szCs w:val="28"/>
        </w:rPr>
        <w:t xml:space="preserve"> DE INFORMACIÓN DE MARKOV – 1</w:t>
      </w:r>
    </w:p>
    <w:p w:rsidR="006432A9" w:rsidRPr="00010516" w:rsidRDefault="006432A9" w:rsidP="006432A9">
      <w:pPr>
        <w:pStyle w:val="Sinespaciado"/>
        <w:rPr>
          <w:rFonts w:ascii="Cambria Math" w:hAnsi="Cambria Math"/>
          <w:sz w:val="28"/>
          <w:szCs w:val="28"/>
        </w:rPr>
      </w:pPr>
    </w:p>
    <w:p w:rsidR="006432A9" w:rsidRPr="00010516" w:rsidRDefault="006432A9" w:rsidP="006432A9">
      <w:pPr>
        <w:pStyle w:val="Sinespaciado"/>
        <w:rPr>
          <w:rFonts w:ascii="Cambria Math" w:hAnsi="Cambria Math"/>
          <w:sz w:val="28"/>
          <w:szCs w:val="28"/>
        </w:rPr>
      </w:pPr>
    </w:p>
    <w:p w:rsidR="00010516" w:rsidRPr="00010516" w:rsidRDefault="00765958" w:rsidP="00010516">
      <w:pPr>
        <w:pStyle w:val="Sinespaciado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 w:cs="Courier New"/>
          <w:sz w:val="28"/>
          <w:szCs w:val="28"/>
          <w:lang w:val="es-GT"/>
        </w:rPr>
        <w:t xml:space="preserve">(Cap. 2 – Prob. 2) </w:t>
      </w:r>
      <w:r w:rsidR="00010516" w:rsidRPr="00010516">
        <w:rPr>
          <w:rFonts w:ascii="Cambria Math" w:hAnsi="Cambria Math" w:cs="Courier New"/>
          <w:sz w:val="28"/>
          <w:szCs w:val="28"/>
          <w:lang w:val="es-GT"/>
        </w:rPr>
        <w:t>Considere el siguiente diagrama de estados de una fuente de</w:t>
      </w:r>
      <w:r w:rsidR="00010516">
        <w:rPr>
          <w:rFonts w:ascii="Cambria Math" w:hAnsi="Cambria Math" w:cs="Courier New"/>
          <w:sz w:val="28"/>
          <w:szCs w:val="28"/>
          <w:lang w:val="es-GT"/>
        </w:rPr>
        <w:t xml:space="preserve"> </w:t>
      </w:r>
      <w:r w:rsidR="00010516" w:rsidRPr="00010516">
        <w:rPr>
          <w:rFonts w:ascii="Cambria Math" w:hAnsi="Cambria Math" w:cs="Courier New"/>
          <w:sz w:val="28"/>
          <w:szCs w:val="28"/>
          <w:lang w:val="es-GT"/>
        </w:rPr>
        <w:t>Markov de primer orden con alfabeto S = {0,1,2}.  Las</w:t>
      </w:r>
      <w:r w:rsidR="00010516">
        <w:rPr>
          <w:rFonts w:ascii="Cambria Math" w:hAnsi="Cambria Math" w:cs="Courier New"/>
          <w:sz w:val="28"/>
          <w:szCs w:val="28"/>
          <w:lang w:val="es-GT"/>
        </w:rPr>
        <w:t xml:space="preserve"> </w:t>
      </w:r>
      <w:r w:rsidR="00010516" w:rsidRPr="00010516">
        <w:rPr>
          <w:rFonts w:ascii="Cambria Math" w:hAnsi="Cambria Math" w:cs="Courier New"/>
          <w:sz w:val="28"/>
          <w:szCs w:val="28"/>
          <w:lang w:val="es-GT"/>
        </w:rPr>
        <w:t>probabilidades estacionarias son P(0) = P(1) = P(2) = 1/3.</w:t>
      </w:r>
      <w:r w:rsidR="00010516">
        <w:rPr>
          <w:rFonts w:ascii="Cambria Math" w:hAnsi="Cambria Math" w:cs="Courier New"/>
          <w:sz w:val="28"/>
          <w:szCs w:val="28"/>
          <w:lang w:val="es-GT"/>
        </w:rPr>
        <w:t xml:space="preserve">  </w:t>
      </w:r>
      <w:r w:rsidR="00010516" w:rsidRPr="00010516">
        <w:rPr>
          <w:rFonts w:ascii="Cambria Math" w:hAnsi="Cambria Math" w:cs="Courier New"/>
          <w:sz w:val="28"/>
          <w:szCs w:val="28"/>
          <w:lang w:val="es-GT"/>
        </w:rPr>
        <w:t>En el diagrama de estados</w:t>
      </w:r>
      <w:r w:rsidR="00010516">
        <w:rPr>
          <w:rFonts w:ascii="Cambria Math" w:hAnsi="Cambria Math" w:cs="Courier New"/>
          <w:sz w:val="28"/>
          <w:szCs w:val="28"/>
          <w:lang w:val="es-GT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Courier New"/>
                <w:i/>
                <w:sz w:val="28"/>
                <w:szCs w:val="28"/>
                <w:lang w:val="es-GT"/>
              </w:rPr>
            </m:ctrlPr>
          </m:accPr>
          <m:e>
            <m:r>
              <w:rPr>
                <w:rFonts w:ascii="Cambria Math" w:hAnsi="Cambria Math" w:cs="Courier New"/>
                <w:sz w:val="28"/>
                <w:szCs w:val="28"/>
                <w:lang w:val="es-GT"/>
              </w:rPr>
              <m:t>p</m:t>
            </m:r>
          </m:e>
        </m:acc>
        <m:r>
          <w:rPr>
            <w:rFonts w:ascii="Cambria Math" w:hAnsi="Cambria Math" w:cs="Courier New"/>
            <w:sz w:val="28"/>
            <w:szCs w:val="28"/>
            <w:lang w:val="es-GT"/>
          </w:rPr>
          <m:t>=1-p.</m:t>
        </m:r>
      </m:oMath>
    </w:p>
    <w:p w:rsidR="00010516" w:rsidRDefault="00010516" w:rsidP="00010516">
      <w:pPr>
        <w:pStyle w:val="Sinespaciado"/>
        <w:rPr>
          <w:rFonts w:ascii="Cambria Math" w:eastAsiaTheme="minorEastAsia" w:hAnsi="Cambria Math" w:cs="Courier New"/>
          <w:sz w:val="28"/>
          <w:szCs w:val="28"/>
          <w:lang w:val="es-GT"/>
        </w:rPr>
      </w:pPr>
    </w:p>
    <w:p w:rsidR="00010516" w:rsidRDefault="00010516" w:rsidP="00010516">
      <w:pPr>
        <w:pStyle w:val="Sinespaciado"/>
        <w:ind w:left="360"/>
        <w:rPr>
          <w:rFonts w:ascii="Cambria Math" w:eastAsiaTheme="minorEastAsia" w:hAnsi="Cambria Math" w:cs="Courier New"/>
          <w:sz w:val="28"/>
          <w:szCs w:val="28"/>
          <w:lang w:val="es-GT"/>
        </w:rPr>
      </w:pPr>
      <w:r w:rsidRPr="00010516">
        <w:rPr>
          <w:rFonts w:ascii="Cambria Math" w:hAnsi="Cambria Math" w:cs="Courier New"/>
          <w:noProof/>
          <w:sz w:val="28"/>
          <w:szCs w:val="28"/>
          <w:lang w:eastAsia="es-ES"/>
        </w:rPr>
        <w:drawing>
          <wp:inline distT="0" distB="0" distL="0" distR="0">
            <wp:extent cx="1991995" cy="1835150"/>
            <wp:effectExtent l="19050" t="0" r="8255" b="0"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183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516" w:rsidRDefault="00010516" w:rsidP="00010516">
      <w:pPr>
        <w:pStyle w:val="Sinespaciado"/>
        <w:rPr>
          <w:rFonts w:ascii="Cambria Math" w:eastAsiaTheme="minorEastAsia" w:hAnsi="Cambria Math" w:cs="Courier New"/>
          <w:sz w:val="28"/>
          <w:szCs w:val="28"/>
          <w:lang w:val="es-GT"/>
        </w:rPr>
      </w:pPr>
    </w:p>
    <w:p w:rsidR="00010516" w:rsidRDefault="00010516" w:rsidP="00CD63D5">
      <w:pPr>
        <w:pStyle w:val="Sinespaciado"/>
        <w:numPr>
          <w:ilvl w:val="0"/>
          <w:numId w:val="2"/>
        </w:numPr>
        <w:rPr>
          <w:rFonts w:ascii="Cambria Math" w:eastAsiaTheme="minorEastAsia" w:hAnsi="Cambria Math" w:cs="Courier New"/>
          <w:sz w:val="28"/>
          <w:szCs w:val="28"/>
          <w:lang w:val="es-GT"/>
        </w:rPr>
      </w:pPr>
      <w:r w:rsidRPr="00CD63D5">
        <w:rPr>
          <w:rFonts w:ascii="Cambria Math" w:hAnsi="Cambria Math" w:cs="Courier New"/>
          <w:sz w:val="28"/>
          <w:szCs w:val="28"/>
          <w:lang w:val="es-GT"/>
        </w:rPr>
        <w:t>Calcule la entropía de la fuente de Markov.</w:t>
      </w:r>
      <w:r w:rsidR="00CD63D5">
        <w:rPr>
          <w:rFonts w:ascii="Cambria Math" w:hAnsi="Cambria Math" w:cs="Courier New"/>
          <w:sz w:val="28"/>
          <w:szCs w:val="28"/>
          <w:lang w:val="es-GT"/>
        </w:rPr>
        <w:t xml:space="preserve">  Es correcta la respuesta para </w:t>
      </w:r>
      <m:oMath>
        <m:r>
          <w:rPr>
            <w:rFonts w:ascii="Cambria Math" w:hAnsi="Cambria Math" w:cs="Courier New"/>
            <w:sz w:val="28"/>
            <w:szCs w:val="28"/>
            <w:lang w:val="es-GT"/>
          </w:rPr>
          <m:t>p=0</m:t>
        </m:r>
      </m:oMath>
      <w:r w:rsidR="00CD63D5">
        <w:rPr>
          <w:rFonts w:ascii="Cambria Math" w:eastAsiaTheme="minorEastAsia" w:hAnsi="Cambria Math" w:cs="Courier New"/>
          <w:sz w:val="28"/>
          <w:szCs w:val="28"/>
          <w:lang w:val="es-GT"/>
        </w:rPr>
        <w:t xml:space="preserve">?  Es correcta la respuesta para </w:t>
      </w:r>
      <m:oMath>
        <m:r>
          <w:rPr>
            <w:rFonts w:ascii="Cambria Math" w:eastAsiaTheme="minorEastAsia" w:hAnsi="Cambria Math" w:cs="Courier New"/>
            <w:sz w:val="28"/>
            <w:szCs w:val="28"/>
            <w:lang w:val="es-GT"/>
          </w:rPr>
          <m:t>p=1?</m:t>
        </m:r>
      </m:oMath>
    </w:p>
    <w:p w:rsidR="00F82490" w:rsidRDefault="00F82490" w:rsidP="00CD63D5">
      <w:pPr>
        <w:pStyle w:val="Sinespaciado"/>
        <w:numPr>
          <w:ilvl w:val="0"/>
          <w:numId w:val="2"/>
        </w:numPr>
        <w:rPr>
          <w:rFonts w:ascii="Cambria Math" w:eastAsiaTheme="minorEastAsia" w:hAnsi="Cambria Math" w:cs="Courier New"/>
          <w:sz w:val="28"/>
          <w:szCs w:val="28"/>
          <w:lang w:val="es-GT"/>
        </w:rPr>
      </w:pPr>
      <w:r>
        <w:rPr>
          <w:rFonts w:ascii="Cambria Math" w:eastAsiaTheme="minorEastAsia" w:hAnsi="Cambria Math" w:cs="Courier New"/>
          <w:sz w:val="28"/>
          <w:szCs w:val="28"/>
          <w:lang w:val="es-GT"/>
        </w:rPr>
        <w:t>A</w:t>
      </w:r>
      <w:r w:rsidR="005548AF">
        <w:rPr>
          <w:rFonts w:ascii="Cambria Math" w:eastAsiaTheme="minorEastAsia" w:hAnsi="Cambria Math" w:cs="Courier New"/>
          <w:sz w:val="28"/>
          <w:szCs w:val="28"/>
          <w:lang w:val="es-GT"/>
        </w:rPr>
        <w:t xml:space="preserve">nalice el comportamiento de </w:t>
      </w:r>
      <m:oMath>
        <m:r>
          <w:rPr>
            <w:rFonts w:ascii="Cambria Math" w:eastAsiaTheme="minorEastAsia" w:hAnsi="Cambria Math" w:cs="Courier New"/>
            <w:sz w:val="28"/>
            <w:szCs w:val="28"/>
            <w:lang w:val="es-GT"/>
          </w:rPr>
          <m:t>H(S)</m:t>
        </m:r>
      </m:oMath>
      <w:r>
        <w:rPr>
          <w:rFonts w:ascii="Cambria Math" w:eastAsiaTheme="minorEastAsia" w:hAnsi="Cambria Math" w:cs="Courier New"/>
          <w:sz w:val="28"/>
          <w:szCs w:val="28"/>
          <w:lang w:val="es-GT"/>
        </w:rPr>
        <w:t xml:space="preserve"> para </w:t>
      </w:r>
      <m:oMath>
        <m:r>
          <w:rPr>
            <w:rFonts w:ascii="Cambria Math" w:eastAsiaTheme="minorEastAsia" w:hAnsi="Cambria Math" w:cs="Courier New"/>
            <w:sz w:val="28"/>
            <w:szCs w:val="28"/>
            <w:lang w:val="es-GT"/>
          </w:rPr>
          <m:t>p=ε</m:t>
        </m:r>
      </m:oMath>
      <w:r>
        <w:rPr>
          <w:rFonts w:ascii="Cambria Math" w:eastAsiaTheme="minorEastAsia" w:hAnsi="Cambria Math" w:cs="Courier New"/>
          <w:sz w:val="28"/>
          <w:szCs w:val="28"/>
          <w:lang w:val="es-GT"/>
        </w:rPr>
        <w:t xml:space="preserve">, siendo </w:t>
      </w:r>
      <m:oMath>
        <m:r>
          <w:rPr>
            <w:rFonts w:ascii="Cambria Math" w:eastAsiaTheme="minorEastAsia" w:hAnsi="Cambria Math" w:cs="Courier New"/>
            <w:sz w:val="28"/>
            <w:szCs w:val="28"/>
            <w:lang w:val="es-GT"/>
          </w:rPr>
          <m:t>ε≈0</m:t>
        </m:r>
      </m:oMath>
      <w:r w:rsidR="007423BB">
        <w:rPr>
          <w:rFonts w:ascii="Cambria Math" w:eastAsiaTheme="minorEastAsia" w:hAnsi="Cambria Math" w:cs="Courier New"/>
          <w:sz w:val="28"/>
          <w:szCs w:val="28"/>
          <w:lang w:val="es-GT"/>
        </w:rPr>
        <w:t>.</w:t>
      </w:r>
    </w:p>
    <w:p w:rsidR="005548AF" w:rsidRDefault="00765958" w:rsidP="00765958">
      <w:pPr>
        <w:pStyle w:val="Sinespaciado"/>
        <w:numPr>
          <w:ilvl w:val="0"/>
          <w:numId w:val="2"/>
        </w:numPr>
        <w:rPr>
          <w:rFonts w:ascii="Cambria Math" w:eastAsiaTheme="minorEastAsia" w:hAnsi="Cambria Math" w:cs="Courier New"/>
          <w:sz w:val="28"/>
          <w:szCs w:val="28"/>
          <w:lang w:val="es-GT"/>
        </w:rPr>
      </w:pPr>
      <w:r>
        <w:rPr>
          <w:rFonts w:ascii="Cambria Math" w:eastAsiaTheme="minorEastAsia" w:hAnsi="Cambria Math" w:cs="Courier New"/>
          <w:sz w:val="28"/>
          <w:szCs w:val="28"/>
          <w:lang w:val="es-GT"/>
        </w:rPr>
        <w:t>An</w:t>
      </w:r>
      <w:r w:rsidR="005548AF">
        <w:rPr>
          <w:rFonts w:ascii="Cambria Math" w:eastAsiaTheme="minorEastAsia" w:hAnsi="Cambria Math" w:cs="Courier New"/>
          <w:sz w:val="28"/>
          <w:szCs w:val="28"/>
          <w:lang w:val="es-GT"/>
        </w:rPr>
        <w:t xml:space="preserve">alice el comportamiento de </w:t>
      </w:r>
      <m:oMath>
        <m:r>
          <w:rPr>
            <w:rFonts w:ascii="Cambria Math" w:eastAsiaTheme="minorEastAsia" w:hAnsi="Cambria Math" w:cs="Courier New"/>
            <w:sz w:val="28"/>
            <w:szCs w:val="28"/>
            <w:lang w:val="es-GT"/>
          </w:rPr>
          <m:t>H(S)</m:t>
        </m:r>
      </m:oMath>
      <w:r w:rsidR="005548AF">
        <w:rPr>
          <w:rFonts w:ascii="Cambria Math" w:eastAsiaTheme="minorEastAsia" w:hAnsi="Cambria Math" w:cs="Courier New"/>
          <w:sz w:val="28"/>
          <w:szCs w:val="28"/>
          <w:lang w:val="es-GT"/>
        </w:rPr>
        <w:t xml:space="preserve"> </w:t>
      </w:r>
      <w:r>
        <w:rPr>
          <w:rFonts w:ascii="Cambria Math" w:eastAsiaTheme="minorEastAsia" w:hAnsi="Cambria Math" w:cs="Courier New"/>
          <w:sz w:val="28"/>
          <w:szCs w:val="28"/>
          <w:lang w:val="es-GT"/>
        </w:rPr>
        <w:t xml:space="preserve">para </w:t>
      </w:r>
      <m:oMath>
        <m:r>
          <w:rPr>
            <w:rFonts w:ascii="Cambria Math" w:eastAsiaTheme="minorEastAsia" w:hAnsi="Cambria Math" w:cs="Courier New"/>
            <w:sz w:val="28"/>
            <w:szCs w:val="28"/>
            <w:lang w:val="es-GT"/>
          </w:rPr>
          <m:t>p=1-δ</m:t>
        </m:r>
      </m:oMath>
      <w:r>
        <w:rPr>
          <w:rFonts w:ascii="Cambria Math" w:eastAsiaTheme="minorEastAsia" w:hAnsi="Cambria Math" w:cs="Courier New"/>
          <w:sz w:val="28"/>
          <w:szCs w:val="28"/>
          <w:lang w:val="es-GT"/>
        </w:rPr>
        <w:t xml:space="preserve">, </w:t>
      </w:r>
    </w:p>
    <w:p w:rsidR="007423BB" w:rsidRPr="00765958" w:rsidRDefault="00765958" w:rsidP="005548AF">
      <w:pPr>
        <w:pStyle w:val="Sinespaciado"/>
        <w:ind w:left="720"/>
        <w:rPr>
          <w:rFonts w:ascii="Cambria Math" w:eastAsiaTheme="minorEastAsia" w:hAnsi="Cambria Math" w:cs="Courier New"/>
          <w:sz w:val="28"/>
          <w:szCs w:val="28"/>
          <w:lang w:val="es-GT"/>
        </w:rPr>
      </w:pPr>
      <w:r>
        <w:rPr>
          <w:rFonts w:ascii="Cambria Math" w:eastAsiaTheme="minorEastAsia" w:hAnsi="Cambria Math" w:cs="Courier New"/>
          <w:sz w:val="28"/>
          <w:szCs w:val="28"/>
          <w:lang w:val="es-GT"/>
        </w:rPr>
        <w:t xml:space="preserve">siendo </w:t>
      </w:r>
      <m:oMath>
        <m:r>
          <w:rPr>
            <w:rFonts w:ascii="Cambria Math" w:eastAsiaTheme="minorEastAsia" w:hAnsi="Cambria Math" w:cs="Courier New"/>
            <w:sz w:val="28"/>
            <w:szCs w:val="28"/>
            <w:lang w:val="es-GT"/>
          </w:rPr>
          <m:t>δ≈0</m:t>
        </m:r>
      </m:oMath>
      <w:r>
        <w:rPr>
          <w:rFonts w:ascii="Cambria Math" w:eastAsiaTheme="minorEastAsia" w:hAnsi="Cambria Math" w:cs="Courier New"/>
          <w:sz w:val="28"/>
          <w:szCs w:val="28"/>
          <w:lang w:val="es-GT"/>
        </w:rPr>
        <w:t>.</w:t>
      </w:r>
    </w:p>
    <w:p w:rsidR="00CD63D5" w:rsidRDefault="00CD63D5" w:rsidP="00CD63D5">
      <w:pPr>
        <w:pStyle w:val="Sinespaciado"/>
        <w:numPr>
          <w:ilvl w:val="0"/>
          <w:numId w:val="2"/>
        </w:numPr>
        <w:rPr>
          <w:rFonts w:ascii="Cambria Math" w:eastAsiaTheme="minorEastAsia" w:hAnsi="Cambria Math" w:cs="Courier New"/>
          <w:sz w:val="28"/>
          <w:szCs w:val="28"/>
          <w:lang w:val="es-GT"/>
        </w:rPr>
      </w:pPr>
      <w:r w:rsidRPr="00010516">
        <w:rPr>
          <w:rFonts w:ascii="Cambria Math" w:hAnsi="Cambria Math" w:cs="Courier New"/>
          <w:sz w:val="28"/>
          <w:szCs w:val="28"/>
          <w:lang w:val="es-GT"/>
        </w:rPr>
        <w:t xml:space="preserve">Calcule las entropías condicionadas utilizando </w:t>
      </w:r>
      <m:oMath>
        <m:r>
          <w:rPr>
            <w:rFonts w:ascii="Cambria Math" w:hAnsi="Cambria Math" w:cs="Courier New"/>
            <w:sz w:val="28"/>
            <w:szCs w:val="28"/>
            <w:lang w:val="es-GT"/>
          </w:rPr>
          <m:t>p=1/4.</m:t>
        </m:r>
      </m:oMath>
    </w:p>
    <w:p w:rsidR="006432A9" w:rsidRPr="00010516" w:rsidRDefault="006432A9" w:rsidP="006432A9">
      <w:pPr>
        <w:pStyle w:val="Sinespaciado"/>
        <w:rPr>
          <w:rFonts w:ascii="Cambria Math" w:hAnsi="Cambria Math"/>
          <w:sz w:val="28"/>
          <w:szCs w:val="28"/>
          <w:lang w:val="es-GT"/>
        </w:rPr>
      </w:pPr>
    </w:p>
    <w:p w:rsidR="003506FD" w:rsidRPr="003506FD" w:rsidRDefault="003506FD" w:rsidP="003506FD">
      <w:pPr>
        <w:pStyle w:val="Sinespaciado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(Cap. 2 – Prob. 6) </w:t>
      </w:r>
      <w:r w:rsidRPr="003506FD">
        <w:rPr>
          <w:rFonts w:ascii="Cambria Math" w:hAnsi="Cambria Math" w:cs="Courier New"/>
          <w:sz w:val="28"/>
          <w:szCs w:val="28"/>
        </w:rPr>
        <w:t>Las probabilidades condicionadas que definen a una fuente</w:t>
      </w:r>
      <w:r>
        <w:rPr>
          <w:rFonts w:ascii="Cambria Math" w:hAnsi="Cambria Math" w:cs="Courier New"/>
          <w:sz w:val="28"/>
          <w:szCs w:val="28"/>
        </w:rPr>
        <w:t xml:space="preserve"> de Markov de primer orden son:</w:t>
      </w:r>
    </w:p>
    <w:p w:rsidR="003506FD" w:rsidRDefault="003506FD" w:rsidP="003506FD">
      <w:pPr>
        <w:pStyle w:val="Sinespaciado"/>
        <w:ind w:left="360"/>
        <w:rPr>
          <w:rFonts w:ascii="Cambria Math" w:hAnsi="Cambria Math" w:cs="Courier New"/>
          <w:sz w:val="28"/>
          <w:szCs w:val="28"/>
        </w:rPr>
      </w:pPr>
    </w:p>
    <w:p w:rsidR="003506FD" w:rsidRPr="003506FD" w:rsidRDefault="003506FD" w:rsidP="003506FD">
      <w:pPr>
        <w:pStyle w:val="Sinespaciado"/>
        <w:ind w:left="360"/>
        <w:rPr>
          <w:rFonts w:ascii="Cambria Math" w:eastAsiaTheme="minorEastAsia" w:hAnsi="Cambria Math" w:cs="Courier New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, 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=p, 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=q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 xml:space="preserve">  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3506FD" w:rsidRDefault="003506FD" w:rsidP="003506FD">
      <w:pPr>
        <w:pStyle w:val="Sinespaciado"/>
        <w:ind w:left="360"/>
        <w:rPr>
          <w:rFonts w:ascii="Cambria Math" w:hAnsi="Cambria Math" w:cs="Courier New"/>
          <w:sz w:val="28"/>
          <w:szCs w:val="28"/>
        </w:rPr>
      </w:pPr>
    </w:p>
    <w:p w:rsidR="003506FD" w:rsidRPr="003506FD" w:rsidRDefault="003506FD" w:rsidP="003506FD">
      <w:pPr>
        <w:pStyle w:val="Sinespaciado"/>
        <w:numPr>
          <w:ilvl w:val="0"/>
          <w:numId w:val="3"/>
        </w:numPr>
        <w:rPr>
          <w:rFonts w:ascii="Cambria Math" w:eastAsiaTheme="minorEastAsia" w:hAnsi="Cambria Math" w:cs="Courier New"/>
          <w:sz w:val="28"/>
          <w:szCs w:val="28"/>
        </w:rPr>
      </w:pPr>
      <w:r w:rsidRPr="003506FD">
        <w:rPr>
          <w:rFonts w:ascii="Cambria Math" w:hAnsi="Cambria Math" w:cs="Courier New"/>
          <w:sz w:val="28"/>
          <w:szCs w:val="28"/>
        </w:rPr>
        <w:t>Escriba las ecuaciones que deben resolverse</w:t>
      </w:r>
      <w:r>
        <w:rPr>
          <w:rFonts w:ascii="Cambria Math" w:hAnsi="Cambria Math" w:cs="Courier New"/>
          <w:sz w:val="28"/>
          <w:szCs w:val="28"/>
        </w:rPr>
        <w:t xml:space="preserve"> </w:t>
      </w:r>
      <w:r w:rsidRPr="003506FD">
        <w:rPr>
          <w:rFonts w:ascii="Cambria Math" w:hAnsi="Cambria Math" w:cs="Courier New"/>
          <w:sz w:val="28"/>
          <w:szCs w:val="28"/>
        </w:rPr>
        <w:t>para probar que las p</w:t>
      </w:r>
      <w:r>
        <w:rPr>
          <w:rFonts w:ascii="Cambria Math" w:hAnsi="Cambria Math" w:cs="Courier New"/>
          <w:sz w:val="28"/>
          <w:szCs w:val="28"/>
        </w:rPr>
        <w:t>robabilidades estacionarias son</w:t>
      </w:r>
    </w:p>
    <w:p w:rsidR="003506FD" w:rsidRDefault="003506FD" w:rsidP="003506FD">
      <w:pPr>
        <w:pStyle w:val="Sinespaciado"/>
        <w:ind w:left="765"/>
        <w:rPr>
          <w:rFonts w:ascii="Cambria Math" w:hAnsi="Cambria Math" w:cs="Courier New"/>
          <w:sz w:val="28"/>
          <w:szCs w:val="28"/>
        </w:rPr>
      </w:pPr>
    </w:p>
    <w:p w:rsidR="005548AF" w:rsidRPr="005548AF" w:rsidRDefault="003506FD" w:rsidP="005548AF">
      <w:pPr>
        <w:pStyle w:val="Sinespaciado"/>
        <w:ind w:left="765"/>
        <w:rPr>
          <w:rFonts w:ascii="Cambria Math" w:eastAsiaTheme="minorEastAsia" w:hAnsi="Cambria Math" w:cs="Courier New"/>
          <w:sz w:val="28"/>
          <w:szCs w:val="28"/>
        </w:rPr>
      </w:pPr>
      <m:oMathPara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p+q</m:t>
              </m:r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 w:cs="Courier New"/>
              <w:sz w:val="28"/>
              <w:szCs w:val="28"/>
            </w:rPr>
            <m:t>y</m:t>
          </m:r>
          <m:r>
            <w:rPr>
              <w:rFonts w:ascii="Cambria Math" w:eastAsiaTheme="minorEastAsia" w:hAnsi="Cambria Math" w:cs="Courier New"/>
              <w:sz w:val="28"/>
              <w:szCs w:val="28"/>
            </w:rPr>
            <m:t xml:space="preserve">  P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p+q</m:t>
              </m:r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.</m:t>
          </m:r>
        </m:oMath>
      </m:oMathPara>
    </w:p>
    <w:p w:rsidR="005548AF" w:rsidRDefault="005548AF" w:rsidP="005548AF">
      <w:pPr>
        <w:pStyle w:val="Sinespaciado"/>
        <w:ind w:left="765"/>
        <w:rPr>
          <w:rFonts w:ascii="Cambria Math" w:hAnsi="Cambria Math" w:cs="Courier New"/>
          <w:sz w:val="28"/>
          <w:szCs w:val="28"/>
        </w:rPr>
      </w:pPr>
    </w:p>
    <w:p w:rsidR="003506FD" w:rsidRPr="005548AF" w:rsidRDefault="003506FD" w:rsidP="005548AF">
      <w:pPr>
        <w:pStyle w:val="Sinespaciado"/>
        <w:ind w:left="765"/>
        <w:rPr>
          <w:rFonts w:ascii="Cambria Math" w:eastAsiaTheme="minorEastAsia" w:hAnsi="Cambria Math" w:cs="Courier New"/>
          <w:sz w:val="28"/>
          <w:szCs w:val="28"/>
        </w:rPr>
      </w:pPr>
      <w:r w:rsidRPr="003506FD">
        <w:rPr>
          <w:rFonts w:ascii="Cambria Math" w:hAnsi="Cambria Math" w:cs="Courier New"/>
          <w:sz w:val="28"/>
          <w:szCs w:val="28"/>
        </w:rPr>
        <w:t>No resuelva las ecuaciones.</w:t>
      </w:r>
    </w:p>
    <w:p w:rsidR="003506FD" w:rsidRPr="003506FD" w:rsidRDefault="003506FD" w:rsidP="003506FD">
      <w:pPr>
        <w:ind w:left="435"/>
        <w:rPr>
          <w:rFonts w:ascii="Cambria Math" w:hAnsi="Cambria Math" w:cs="Courier New"/>
          <w:sz w:val="28"/>
          <w:szCs w:val="28"/>
          <w:lang w:val="es-ES"/>
        </w:rPr>
      </w:pPr>
    </w:p>
    <w:p w:rsidR="003506FD" w:rsidRDefault="003506FD" w:rsidP="005548AF">
      <w:pPr>
        <w:pStyle w:val="Prrafodelista"/>
        <w:numPr>
          <w:ilvl w:val="0"/>
          <w:numId w:val="3"/>
        </w:numPr>
        <w:rPr>
          <w:rFonts w:ascii="Cambria Math" w:hAnsi="Cambria Math" w:cs="Courier New"/>
          <w:sz w:val="28"/>
          <w:szCs w:val="28"/>
          <w:lang w:val="es-ES"/>
        </w:rPr>
      </w:pPr>
      <w:r w:rsidRPr="005548AF">
        <w:rPr>
          <w:rFonts w:ascii="Cambria Math" w:hAnsi="Cambria Math" w:cs="Courier New"/>
          <w:sz w:val="28"/>
          <w:szCs w:val="28"/>
          <w:lang w:val="es-ES"/>
        </w:rPr>
        <w:t>Suponga que</w:t>
      </w:r>
      <w:r w:rsidR="005548AF">
        <w:rPr>
          <w:rFonts w:ascii="Cambria Math" w:hAnsi="Cambria Math" w:cs="Courier New"/>
          <w:sz w:val="28"/>
          <w:szCs w:val="28"/>
          <w:lang w:val="es-ES"/>
        </w:rPr>
        <w:t xml:space="preserve"> </w:t>
      </w:r>
      <m:oMath>
        <m:r>
          <w:rPr>
            <w:rFonts w:ascii="Cambria Math" w:hAnsi="Cambria Math" w:cs="Courier New"/>
            <w:sz w:val="28"/>
            <w:szCs w:val="28"/>
            <w:lang w:val="es-ES"/>
          </w:rPr>
          <m:t>p=0.1</m:t>
        </m:r>
      </m:oMath>
      <w:r w:rsidR="005548AF">
        <w:rPr>
          <w:rFonts w:ascii="Cambria Math" w:hAnsi="Cambria Math" w:cs="Courier New"/>
          <w:sz w:val="28"/>
          <w:szCs w:val="28"/>
          <w:lang w:val="es-ES"/>
        </w:rPr>
        <w:t xml:space="preserve"> y </w:t>
      </w:r>
      <m:oMath>
        <m:r>
          <w:rPr>
            <w:rFonts w:ascii="Cambria Math" w:hAnsi="Cambria Math" w:cs="Courier New"/>
            <w:sz w:val="28"/>
            <w:szCs w:val="28"/>
            <w:lang w:val="es-ES"/>
          </w:rPr>
          <m:t>q=0.2</m:t>
        </m:r>
      </m:oMath>
      <w:r w:rsidR="005548AF">
        <w:rPr>
          <w:rFonts w:ascii="Cambria Math" w:hAnsi="Cambria Math" w:cs="Courier New"/>
          <w:sz w:val="28"/>
          <w:szCs w:val="28"/>
          <w:lang w:val="es-ES"/>
        </w:rPr>
        <w:t xml:space="preserve">  Calcule </w:t>
      </w:r>
      <m:oMath>
        <m:r>
          <w:rPr>
            <w:rFonts w:ascii="Cambria Math" w:hAnsi="Cambria Math" w:cs="Courier New"/>
            <w:sz w:val="28"/>
            <w:szCs w:val="28"/>
            <w:lang w:val="es-ES"/>
          </w:rPr>
          <m:t>H(S)</m:t>
        </m:r>
      </m:oMath>
      <w:r w:rsidR="005548AF">
        <w:rPr>
          <w:rFonts w:ascii="Cambria Math" w:hAnsi="Cambria Math" w:cs="Courier New"/>
          <w:sz w:val="28"/>
          <w:szCs w:val="28"/>
          <w:lang w:val="es-ES"/>
        </w:rPr>
        <w:t>.</w:t>
      </w:r>
    </w:p>
    <w:p w:rsidR="007926F2" w:rsidRDefault="007926F2" w:rsidP="007926F2">
      <w:pPr>
        <w:pStyle w:val="Prrafodelista"/>
        <w:ind w:left="765"/>
        <w:rPr>
          <w:rFonts w:ascii="Cambria Math" w:hAnsi="Cambria Math" w:cs="Courier New"/>
          <w:sz w:val="28"/>
          <w:szCs w:val="28"/>
          <w:lang w:val="es-ES"/>
        </w:rPr>
      </w:pPr>
    </w:p>
    <w:p w:rsidR="007926F2" w:rsidRPr="005548AF" w:rsidRDefault="007926F2" w:rsidP="005548AF">
      <w:pPr>
        <w:pStyle w:val="Prrafodelista"/>
        <w:numPr>
          <w:ilvl w:val="0"/>
          <w:numId w:val="3"/>
        </w:numPr>
        <w:rPr>
          <w:rFonts w:ascii="Cambria Math" w:hAnsi="Cambria Math" w:cs="Courier New"/>
          <w:sz w:val="28"/>
          <w:szCs w:val="28"/>
          <w:lang w:val="es-ES"/>
        </w:rPr>
      </w:pPr>
      <w:r>
        <w:rPr>
          <w:rFonts w:ascii="Cambria Math" w:hAnsi="Cambria Math" w:cs="Courier New"/>
          <w:sz w:val="28"/>
          <w:szCs w:val="28"/>
          <w:lang w:val="es-ES"/>
        </w:rPr>
        <w:t xml:space="preserve">Sea </w:t>
      </w:r>
      <m:oMath>
        <m:r>
          <w:rPr>
            <w:rFonts w:ascii="Cambria Math" w:hAnsi="Cambria Math" w:cs="Courier New"/>
            <w:sz w:val="28"/>
            <w:szCs w:val="28"/>
            <w:lang w:val="es-ES"/>
          </w:rPr>
          <m:t>p=q</m:t>
        </m:r>
      </m:oMath>
      <w:r>
        <w:rPr>
          <w:rFonts w:ascii="Cambria Math" w:hAnsi="Cambria Math" w:cs="Courier New"/>
          <w:sz w:val="28"/>
          <w:szCs w:val="28"/>
          <w:lang w:val="es-ES"/>
        </w:rPr>
        <w:t xml:space="preserve">.  Calcule y dibuje </w:t>
      </w:r>
      <m:oMath>
        <m:r>
          <w:rPr>
            <w:rFonts w:ascii="Cambria Math" w:hAnsi="Cambria Math" w:cs="Courier New"/>
            <w:sz w:val="28"/>
            <w:szCs w:val="28"/>
            <w:lang w:val="es-ES"/>
          </w:rPr>
          <m:t>H(S)</m:t>
        </m:r>
      </m:oMath>
      <w:r>
        <w:rPr>
          <w:rFonts w:ascii="Cambria Math" w:hAnsi="Cambria Math" w:cs="Courier New"/>
          <w:sz w:val="28"/>
          <w:szCs w:val="28"/>
          <w:lang w:val="es-ES"/>
        </w:rPr>
        <w:t xml:space="preserve"> en función de </w:t>
      </w:r>
      <m:oMath>
        <m:r>
          <w:rPr>
            <w:rFonts w:ascii="Cambria Math" w:hAnsi="Cambria Math" w:cs="Courier New"/>
            <w:sz w:val="28"/>
            <w:szCs w:val="28"/>
            <w:lang w:val="es-ES"/>
          </w:rPr>
          <m:t>p</m:t>
        </m:r>
      </m:oMath>
      <w:r>
        <w:rPr>
          <w:rFonts w:ascii="Cambria Math" w:hAnsi="Cambria Math" w:cs="Courier New"/>
          <w:sz w:val="28"/>
          <w:szCs w:val="28"/>
          <w:lang w:val="es-ES"/>
        </w:rPr>
        <w:t>.</w:t>
      </w:r>
    </w:p>
    <w:p w:rsidR="003506FD" w:rsidRPr="003506FD" w:rsidRDefault="003506FD" w:rsidP="006432A9">
      <w:pPr>
        <w:pStyle w:val="Sinespaciado"/>
        <w:rPr>
          <w:rFonts w:ascii="Cambria Math" w:hAnsi="Cambria Math"/>
          <w:sz w:val="28"/>
          <w:szCs w:val="28"/>
        </w:rPr>
      </w:pPr>
    </w:p>
    <w:p w:rsidR="006432A9" w:rsidRPr="00010516" w:rsidRDefault="002B0C46" w:rsidP="002B0C46">
      <w:pPr>
        <w:pStyle w:val="Sinespaciado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(Cap. 2 – Prob. 7) Considere el diagrama de estados de una fuente de información de Markov (binaria de primer orden).</w:t>
      </w:r>
    </w:p>
    <w:p w:rsidR="006432A9" w:rsidRDefault="006432A9" w:rsidP="006432A9">
      <w:pPr>
        <w:pStyle w:val="Sinespaciado"/>
        <w:rPr>
          <w:rFonts w:ascii="Cambria Math" w:hAnsi="Cambria Math"/>
          <w:sz w:val="28"/>
          <w:szCs w:val="28"/>
        </w:rPr>
      </w:pPr>
    </w:p>
    <w:p w:rsidR="002B0C46" w:rsidRDefault="002B0C46" w:rsidP="006432A9">
      <w:pPr>
        <w:pStyle w:val="Sinespaciad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</w:t>
      </w:r>
      <w:r>
        <w:rPr>
          <w:rFonts w:ascii="Cambria Math" w:hAnsi="Cambria Math"/>
          <w:noProof/>
          <w:sz w:val="28"/>
          <w:szCs w:val="28"/>
          <w:lang w:eastAsia="es-ES"/>
        </w:rPr>
        <w:drawing>
          <wp:inline distT="0" distB="0" distL="0" distR="0">
            <wp:extent cx="2340000" cy="772052"/>
            <wp:effectExtent l="19050" t="0" r="315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772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CF0" w:rsidRDefault="009A3CF0" w:rsidP="006432A9">
      <w:pPr>
        <w:pStyle w:val="Sinespaciado"/>
        <w:rPr>
          <w:rFonts w:ascii="Cambria Math" w:hAnsi="Cambria Math"/>
          <w:sz w:val="28"/>
          <w:szCs w:val="28"/>
        </w:rPr>
      </w:pPr>
    </w:p>
    <w:p w:rsidR="00B02B77" w:rsidRDefault="009A3CF0" w:rsidP="006B6440">
      <w:pPr>
        <w:pStyle w:val="Sinespaciado"/>
        <w:rPr>
          <w:rFonts w:ascii="Cambria Math" w:eastAsiaTheme="minorEastAsia" w:hAnsi="Cambria Math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     </m:t>
        </m:r>
        <m:r>
          <w:rPr>
            <w:rFonts w:ascii="Cambria Math" w:eastAsiaTheme="minorEastAsia" w:hAnsi="Cambria Math" w:cs="Courier New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q</m:t>
            </m:r>
          </m:num>
          <m:den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p+q</m:t>
            </m:r>
          </m:den>
        </m:f>
        <m:r>
          <w:rPr>
            <w:rFonts w:ascii="Cambria Math" w:eastAsiaTheme="minorEastAsia" w:hAnsi="Cambria Math" w:cs="Courier New"/>
            <w:sz w:val="28"/>
            <w:szCs w:val="28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Courier New"/>
            <w:sz w:val="28"/>
            <w:szCs w:val="28"/>
          </w:rPr>
          <m:t>y</m:t>
        </m:r>
        <m:r>
          <w:rPr>
            <w:rFonts w:ascii="Cambria Math" w:eastAsiaTheme="minorEastAsia" w:hAnsi="Cambria Math" w:cs="Courier New"/>
            <w:sz w:val="28"/>
            <w:szCs w:val="28"/>
          </w:rPr>
          <m:t xml:space="preserve">  P</m:t>
        </m:r>
        <m:d>
          <m:d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p</m:t>
            </m:r>
          </m:num>
          <m:den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p+q</m:t>
            </m:r>
          </m:den>
        </m:f>
        <m:r>
          <w:rPr>
            <w:rFonts w:ascii="Cambria Math" w:eastAsiaTheme="minorEastAsia" w:hAnsi="Cambria Math" w:cs="Courier New"/>
            <w:sz w:val="28"/>
            <w:szCs w:val="28"/>
          </w:rPr>
          <m:t>.</m:t>
        </m:r>
      </m:oMath>
      <w:r w:rsidR="006B6440">
        <w:rPr>
          <w:rFonts w:ascii="Cambria Math" w:hAnsi="Cambria Math"/>
          <w:sz w:val="28"/>
          <w:szCs w:val="28"/>
        </w:rPr>
        <w:t xml:space="preserve">  </w:t>
      </w:r>
      <w:r w:rsidR="00166CC3">
        <w:rPr>
          <w:rFonts w:ascii="Cambria Math" w:hAnsi="Cambria Math"/>
          <w:sz w:val="28"/>
          <w:szCs w:val="28"/>
        </w:rPr>
        <w:t xml:space="preserve">Suponga </w:t>
      </w:r>
      <m:oMath>
        <m:r>
          <w:rPr>
            <w:rFonts w:ascii="Cambria Math" w:hAnsi="Cambria Math"/>
            <w:sz w:val="28"/>
            <w:szCs w:val="28"/>
          </w:rPr>
          <m:t>q=1</m:t>
        </m:r>
      </m:oMath>
      <w:r w:rsidR="00B02B77">
        <w:rPr>
          <w:rFonts w:ascii="Cambria Math" w:eastAsiaTheme="minorEastAsia" w:hAnsi="Cambria Math"/>
          <w:sz w:val="28"/>
          <w:szCs w:val="28"/>
        </w:rPr>
        <w:t xml:space="preserve">  y</w:t>
      </w:r>
      <w:r>
        <w:rPr>
          <w:rFonts w:ascii="Cambria Math" w:eastAsiaTheme="minorEastAsia" w:hAnsi="Cambria Math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p≠q</m:t>
        </m:r>
      </m:oMath>
      <w:r>
        <w:rPr>
          <w:rFonts w:ascii="Cambria Math" w:eastAsiaTheme="minorEastAsia" w:hAnsi="Cambria Math"/>
          <w:sz w:val="28"/>
          <w:szCs w:val="28"/>
        </w:rPr>
        <w:t xml:space="preserve">.  Calcule y </w:t>
      </w:r>
      <w:r w:rsidR="00B02B77">
        <w:rPr>
          <w:rFonts w:ascii="Cambria Math" w:eastAsiaTheme="minorEastAsia" w:hAnsi="Cambria Math"/>
          <w:sz w:val="28"/>
          <w:szCs w:val="28"/>
        </w:rPr>
        <w:t xml:space="preserve"> </w:t>
      </w:r>
    </w:p>
    <w:p w:rsidR="002B0C46" w:rsidRPr="00B02B77" w:rsidRDefault="00B02B77" w:rsidP="006B6440">
      <w:pPr>
        <w:pStyle w:val="Sinespaciado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      </w:t>
      </w:r>
      <w:r w:rsidR="009A3CF0">
        <w:rPr>
          <w:rFonts w:ascii="Cambria Math" w:eastAsiaTheme="minorEastAsia" w:hAnsi="Cambria Math"/>
          <w:sz w:val="28"/>
          <w:szCs w:val="28"/>
        </w:rPr>
        <w:t>dibuje</w:t>
      </w:r>
      <w:r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H(S)</m:t>
        </m:r>
      </m:oMath>
      <w:r w:rsidR="009A3CF0">
        <w:rPr>
          <w:rFonts w:ascii="Cambria Math" w:eastAsiaTheme="minorEastAsia" w:hAnsi="Cambria Math"/>
          <w:sz w:val="28"/>
          <w:szCs w:val="28"/>
        </w:rPr>
        <w:t xml:space="preserve"> en función de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 w:rsidR="009A3CF0">
        <w:rPr>
          <w:rFonts w:ascii="Cambria Math" w:eastAsiaTheme="minorEastAsia" w:hAnsi="Cambria Math"/>
          <w:sz w:val="28"/>
          <w:szCs w:val="28"/>
        </w:rPr>
        <w:t>.</w:t>
      </w:r>
    </w:p>
    <w:p w:rsidR="006432A9" w:rsidRDefault="006432A9" w:rsidP="00B02B77">
      <w:pPr>
        <w:pStyle w:val="Sinespaciado"/>
        <w:rPr>
          <w:rFonts w:ascii="Cambria Math" w:hAnsi="Cambria Math"/>
          <w:sz w:val="28"/>
          <w:szCs w:val="28"/>
        </w:rPr>
      </w:pPr>
    </w:p>
    <w:p w:rsidR="00B02B77" w:rsidRDefault="004A441B" w:rsidP="00B02B77">
      <w:pPr>
        <w:pStyle w:val="Sinespaciado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(Cap. 2 – Prob. 13) </w:t>
      </w:r>
      <w:r w:rsidR="00E54402">
        <w:rPr>
          <w:rFonts w:ascii="Cambria Math" w:hAnsi="Cambria Math"/>
          <w:sz w:val="28"/>
          <w:szCs w:val="28"/>
        </w:rPr>
        <w:t xml:space="preserve">La figura representa el diagrama de estados de una fuente de Markov de primer orden con alfabeto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0,1,2</m:t>
            </m:r>
          </m:e>
        </m:d>
      </m:oMath>
      <w:r w:rsidR="00E54402">
        <w:rPr>
          <w:rFonts w:ascii="Cambria Math" w:eastAsiaTheme="minorEastAsia" w:hAnsi="Cambria Math"/>
          <w:sz w:val="28"/>
          <w:szCs w:val="28"/>
        </w:rPr>
        <w:t xml:space="preserve">.  La distribución estacionaria de la fuente es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=1/3</m:t>
        </m:r>
      </m:oMath>
      <w:r w:rsidR="00E54402">
        <w:rPr>
          <w:rFonts w:ascii="Cambria Math" w:eastAsiaTheme="minorEastAsia" w:hAnsi="Cambria Math"/>
          <w:sz w:val="28"/>
          <w:szCs w:val="28"/>
        </w:rPr>
        <w:t xml:space="preserve">.  </w:t>
      </w:r>
    </w:p>
    <w:p w:rsidR="007F7319" w:rsidRDefault="007F7319" w:rsidP="007F7319">
      <w:pPr>
        <w:pStyle w:val="Sinespaciado"/>
        <w:rPr>
          <w:rFonts w:ascii="Cambria Math" w:hAnsi="Cambria Math"/>
          <w:sz w:val="28"/>
          <w:szCs w:val="28"/>
        </w:rPr>
      </w:pPr>
    </w:p>
    <w:p w:rsidR="00E54402" w:rsidRDefault="00E54402" w:rsidP="007F7319">
      <w:pPr>
        <w:pStyle w:val="Sinespaciad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</w:t>
      </w:r>
      <w:r w:rsidR="007F7319">
        <w:rPr>
          <w:rFonts w:ascii="Cambria Math" w:hAnsi="Cambria Math"/>
          <w:noProof/>
          <w:sz w:val="28"/>
          <w:szCs w:val="28"/>
          <w:lang w:eastAsia="es-ES"/>
        </w:rPr>
        <w:drawing>
          <wp:inline distT="0" distB="0" distL="0" distR="0">
            <wp:extent cx="2160000" cy="2065164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65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402" w:rsidRDefault="00E54402" w:rsidP="007F7319">
      <w:pPr>
        <w:pStyle w:val="Sinespaciado"/>
        <w:rPr>
          <w:rFonts w:ascii="Cambria Math" w:hAnsi="Cambria Math"/>
          <w:sz w:val="28"/>
          <w:szCs w:val="28"/>
        </w:rPr>
      </w:pPr>
    </w:p>
    <w:p w:rsidR="00E54402" w:rsidRDefault="00E54402" w:rsidP="00E54402">
      <w:pPr>
        <w:pStyle w:val="Sinespaciado"/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Calcule </w:t>
      </w:r>
      <m:oMath>
        <m:r>
          <w:rPr>
            <w:rFonts w:ascii="Cambria Math" w:hAnsi="Cambria Math"/>
            <w:sz w:val="28"/>
            <w:szCs w:val="28"/>
          </w:rPr>
          <m:t>H(S)</m:t>
        </m:r>
      </m:oMath>
      <w:r>
        <w:rPr>
          <w:rFonts w:ascii="Cambria Math" w:eastAsiaTheme="minorEastAsia" w:hAnsi="Cambria Math"/>
          <w:sz w:val="28"/>
          <w:szCs w:val="28"/>
        </w:rPr>
        <w:t xml:space="preserve">.  Compruebe el resultado para </w:t>
      </w:r>
      <m:oMath>
        <m:r>
          <w:rPr>
            <w:rFonts w:ascii="Cambria Math" w:eastAsiaTheme="minorEastAsia" w:hAnsi="Cambria Math"/>
            <w:sz w:val="28"/>
            <w:szCs w:val="28"/>
          </w:rPr>
          <m:t>p=0</m:t>
        </m:r>
      </m:oMath>
      <w:r>
        <w:rPr>
          <w:rFonts w:ascii="Cambria Math" w:eastAsiaTheme="minorEastAsia" w:hAnsi="Cambria Math"/>
          <w:sz w:val="28"/>
          <w:szCs w:val="28"/>
        </w:rPr>
        <w:t xml:space="preserve"> y </w:t>
      </w:r>
      <m:oMath>
        <m:r>
          <w:rPr>
            <w:rFonts w:ascii="Cambria Math" w:eastAsiaTheme="minorEastAsia" w:hAnsi="Cambria Math"/>
            <w:sz w:val="28"/>
            <w:szCs w:val="28"/>
          </w:rPr>
          <m:t>p=1</m:t>
        </m:r>
      </m:oMath>
      <w:r>
        <w:rPr>
          <w:rFonts w:ascii="Cambria Math" w:eastAsiaTheme="minorEastAsia" w:hAnsi="Cambria Math"/>
          <w:sz w:val="28"/>
          <w:szCs w:val="28"/>
        </w:rPr>
        <w:t>.</w:t>
      </w:r>
    </w:p>
    <w:p w:rsidR="00E54402" w:rsidRPr="00E54402" w:rsidRDefault="00E54402" w:rsidP="00E54402">
      <w:pPr>
        <w:pStyle w:val="Sinespaciado"/>
        <w:ind w:left="720"/>
        <w:rPr>
          <w:rFonts w:ascii="Cambria Math" w:hAnsi="Cambria Math"/>
          <w:sz w:val="28"/>
          <w:szCs w:val="28"/>
        </w:rPr>
      </w:pPr>
    </w:p>
    <w:p w:rsidR="00E54402" w:rsidRPr="00E54402" w:rsidRDefault="00E54402" w:rsidP="00E54402">
      <w:pPr>
        <w:pStyle w:val="Sinespaciado"/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Calcule </w:t>
      </w:r>
      <m:oMath>
        <m:r>
          <w:rPr>
            <w:rFonts w:ascii="Cambria Math" w:eastAsiaTheme="minorEastAsia" w:hAnsi="Cambria Math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rFonts w:ascii="Cambria Math" w:eastAsiaTheme="minorEastAsia" w:hAnsi="Cambria Math"/>
          <w:sz w:val="28"/>
          <w:szCs w:val="28"/>
        </w:rPr>
        <w:t>.</w:t>
      </w:r>
    </w:p>
    <w:p w:rsidR="006432A9" w:rsidRPr="00010516" w:rsidRDefault="006432A9" w:rsidP="006432A9">
      <w:pPr>
        <w:pStyle w:val="Sinespaciado"/>
        <w:rPr>
          <w:rFonts w:ascii="Cambria Math" w:hAnsi="Cambria Math"/>
          <w:sz w:val="28"/>
          <w:szCs w:val="28"/>
        </w:rPr>
      </w:pPr>
    </w:p>
    <w:sectPr w:rsidR="006432A9" w:rsidRPr="00010516" w:rsidSect="005B5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66B0E"/>
    <w:multiLevelType w:val="hybridMultilevel"/>
    <w:tmpl w:val="84BA3B4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761C1"/>
    <w:multiLevelType w:val="hybridMultilevel"/>
    <w:tmpl w:val="2A1E381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61BB1"/>
    <w:multiLevelType w:val="hybridMultilevel"/>
    <w:tmpl w:val="8008435A"/>
    <w:lvl w:ilvl="0" w:tplc="06A2DCCE">
      <w:start w:val="1"/>
      <w:numFmt w:val="lowerLetter"/>
      <w:lvlText w:val="%1)"/>
      <w:lvlJc w:val="left"/>
      <w:pPr>
        <w:ind w:left="765" w:hanging="360"/>
      </w:pPr>
      <w:rPr>
        <w:rFonts w:eastAsia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66464786"/>
    <w:multiLevelType w:val="hybridMultilevel"/>
    <w:tmpl w:val="C7966C6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88E4D1D"/>
    <w:multiLevelType w:val="hybridMultilevel"/>
    <w:tmpl w:val="E45AFB2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6432A9"/>
    <w:rsid w:val="00010516"/>
    <w:rsid w:val="001509DD"/>
    <w:rsid w:val="00166CC3"/>
    <w:rsid w:val="002A6A27"/>
    <w:rsid w:val="002B0C46"/>
    <w:rsid w:val="003506FD"/>
    <w:rsid w:val="00442363"/>
    <w:rsid w:val="004A441B"/>
    <w:rsid w:val="005548AF"/>
    <w:rsid w:val="005A6CFB"/>
    <w:rsid w:val="005B5E64"/>
    <w:rsid w:val="005C58A2"/>
    <w:rsid w:val="006432A9"/>
    <w:rsid w:val="006B6440"/>
    <w:rsid w:val="007423BB"/>
    <w:rsid w:val="00765958"/>
    <w:rsid w:val="007926F2"/>
    <w:rsid w:val="007F7319"/>
    <w:rsid w:val="00835A93"/>
    <w:rsid w:val="00862EAB"/>
    <w:rsid w:val="009A3CF0"/>
    <w:rsid w:val="00B02B77"/>
    <w:rsid w:val="00CD63D5"/>
    <w:rsid w:val="00E54402"/>
    <w:rsid w:val="00EA2528"/>
    <w:rsid w:val="00F82490"/>
    <w:rsid w:val="00FA7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5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432A9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105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516"/>
    <w:rPr>
      <w:rFonts w:ascii="Tahoma" w:eastAsia="Times New Roman" w:hAnsi="Tahoma" w:cs="Tahoma"/>
      <w:sz w:val="16"/>
      <w:szCs w:val="16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010516"/>
    <w:rPr>
      <w:color w:val="808080"/>
    </w:rPr>
  </w:style>
  <w:style w:type="paragraph" w:styleId="Prrafodelista">
    <w:name w:val="List Paragraph"/>
    <w:basedOn w:val="Normal"/>
    <w:uiPriority w:val="34"/>
    <w:qFormat/>
    <w:rsid w:val="005548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UVG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Quan</dc:creator>
  <cp:keywords/>
  <dc:description/>
  <cp:lastModifiedBy>Ricardo Quan</cp:lastModifiedBy>
  <cp:revision>19</cp:revision>
  <dcterms:created xsi:type="dcterms:W3CDTF">2013-07-23T16:16:00Z</dcterms:created>
  <dcterms:modified xsi:type="dcterms:W3CDTF">2013-07-25T16:20:00Z</dcterms:modified>
</cp:coreProperties>
</file>