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案例-丙诉丁房屋租赁合同纠纷案-提前解约</w:t>
      </w:r>
    </w:p>
    <w:p>
      <w:r>
        <w:t>【关键词】民事；房屋租赁合同；提前解约；违约金；押金退还</w:t>
      </w:r>
    </w:p>
    <w:p>
      <w:r>
        <w:t>【裁判要点】承租人未经出租人同意提前解除租赁合同的，应当承担违约责任。违约金过高的，人民法院可以根据实际损失予以调整。出租人应当退还扣除违约金后的剩余押金。</w:t>
      </w:r>
    </w:p>
    <w:p>
      <w:r>
        <w:t>【相关法条】《中华人民共和国民法典》第五百八十五条、第七百零三条</w:t>
      </w:r>
    </w:p>
    <w:p>
      <w:r>
        <w:t>【基本案情】丙承租丁的房屋，租期三年，月租金3000元，押金6000元。丙居住一年后因工作调动需提前解约。丁要求丙支付剩余两年租金作为违约金，拒绝退还押金。</w:t>
      </w:r>
    </w:p>
    <w:p>
      <w:r>
        <w:t>【裁判结果】法院判决丙支付一个月租金作为违约金，丁退还扣除违约金后的剩余押金3000元。</w:t>
      </w:r>
    </w:p>
    <w:p>
      <w:r>
        <w:t>【裁判理由】丙提前解约构成违约，应承担违约责任。但丁主张的违约金（剩余两年租金72000元）明显过高，法院根据丁的实际损失（房屋空置期间的租金损失）酌情调整为一个月租金。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