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案例-丙诉丁民间借贷案-虚假诉讼</w:t>
      </w:r>
    </w:p>
    <w:p>
      <w:r>
        <w:t>【关键词】民事；民间借贷；虚假诉讼；妨害诉讼</w:t>
      </w:r>
    </w:p>
    <w:p>
      <w:r>
        <w:t>【裁判要点】当事人之间恶意串通，企图通过诉讼、调解等方式侵害他人合法权益的，人民法院应当驳回其请求，并根据情节轻重予以罚款、拘留。构成犯罪的，依法追究刑事责任。</w:t>
      </w:r>
    </w:p>
    <w:p>
      <w:r>
        <w:t>【相关法条】《中华人民共和国民事诉讼法》第一百一十五条</w:t>
      </w:r>
    </w:p>
    <w:p>
      <w:r>
        <w:t>【基本案情】丙与丁恶意串通，伪造借条，虚构100万元债务，企图通过诉讼侵占戊的财产。</w:t>
      </w:r>
    </w:p>
    <w:p>
      <w:r>
        <w:t>【裁判结果】法院驳回丙的诉讼请求，并对丙、丁处以罚款。</w:t>
      </w:r>
    </w:p>
    <w:p>
      <w:r>
        <w:t>【裁判理由】丙与丁恶意串通进行虚假诉讼，妨害司法秩序，应予制裁。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