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案例-丙诉丁饲养动物损害责任案</w:t>
      </w:r>
    </w:p>
    <w:p>
      <w:r>
        <w:t>【关键词】民事；侵权责任；饲养动物；损害赔偿；无过错责任</w:t>
      </w:r>
    </w:p>
    <w:p>
      <w:r>
        <w:t>【裁判要点】饲养的动物造成他人损害的，动物饲养人或者管理人应当承担侵权责任。能够证明损害是因被侵权人故意或者重大过失造成的，可以不承担或者减轻责任。</w:t>
      </w:r>
    </w:p>
    <w:p>
      <w:r>
        <w:t>【相关法条】《中华人民共和国民法典》第一千二百四十五条</w:t>
      </w:r>
    </w:p>
    <w:p>
      <w:r>
        <w:t>【基本案情】丁饲养的大型犬未拴绳，在小区内将丙咬伤。丙花费医疗费5000元。丁辩称丙有挑逗狗的行为。</w:t>
      </w:r>
    </w:p>
    <w:p>
      <w:r>
        <w:t>【裁判结果】法院判决丁赔偿丙医疗费、误工费等损失共计8000元。</w:t>
      </w:r>
    </w:p>
    <w:p>
      <w:r>
        <w:t>【裁判理由】丁饲养的犬只未拴绳，将丙咬伤，丁作为饲养人应当承担侵权责任。丁未能证明丙有故意挑逗行为，不能减轻责任。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