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案例-乙诉某公司劳动争议案-竞业限制补偿</w:t>
      </w:r>
    </w:p>
    <w:p>
      <w:r>
        <w:t>【关键词】民事；劳动争议；竞业限制；经济补偿标准</w:t>
      </w:r>
    </w:p>
    <w:p>
      <w:r>
        <w:t>【裁判要点】当事人在劳动合同或者保密协议中约定了竞业限制，但未约定解除或者终止劳动合同后给予劳动者经济补偿的，劳动者履行了竞业限制义务，可以要求用人单位按照劳动者在劳动合同解除或者终止前十二个月平均工资的30%按月支付经济补偿。</w:t>
      </w:r>
    </w:p>
    <w:p>
      <w:r>
        <w:t>【相关法条】《最高人民法院关于审理劳动争议案件适用法律问题的解释（一）》第三十六条</w:t>
      </w:r>
    </w:p>
    <w:p>
      <w:r>
        <w:t>【基本案情】乙与公司签订了竞业限制协议，但未约定补偿金额。乙离职后遵守竞业限制，要求公司支付补偿。</w:t>
      </w:r>
    </w:p>
    <w:p>
      <w:r>
        <w:t>【裁判结果】法院判决公司按月工资30%支付竞业限制补偿。</w:t>
      </w:r>
    </w:p>
    <w:p>
      <w:r>
        <w:t>【裁判理由】乙履行了竞业限制义务，有权获得经济补偿。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