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案例-刘某侵犯公民个人信息案</w:t>
      </w:r>
    </w:p>
    <w:p>
      <w:r>
        <w:t>【关键词】刑事；侵犯公民个人信息罪；非法获取；出售</w:t>
      </w:r>
    </w:p>
    <w:p>
      <w:r>
        <w:t>【裁判要点】违反国家有关规定，向他人出售或者提供公民个人信息，情节严重的，处三年以下有期徒刑或者拘役，并处或者单处罚金。窃取或者以其他方法非法获取公民个人信息的，依照前款的规定处罚。</w:t>
      </w:r>
    </w:p>
    <w:p>
      <w:r>
        <w:t>【相关法条】《中华人民共和国刑法》第二百五十三条之一</w:t>
      </w:r>
    </w:p>
    <w:p>
      <w:r>
        <w:t>【基本案情】刘某通过网络非法获取大量公民个人信息（包括姓名、电话、住址、身份证号等），并在网上出售牟利。经查，刘某出售的个人信息超过10万条。</w:t>
      </w:r>
    </w:p>
    <w:p>
      <w:r>
        <w:t>【裁判结果】法院以侵犯公民个人信息罪判处刘某有期徒刑三年，并处罚金人民币五万元。</w:t>
      </w:r>
    </w:p>
    <w:p>
      <w:r>
        <w:t>【裁判理由】刘某非法获取并出售公民个人信息，情节严重，其行为已构成侵犯公民个人信息罪。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