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案例-孙某盗窃案-多次盗窃</w:t>
      </w:r>
    </w:p>
    <w:p>
      <w:r>
        <w:t>【关键词】刑事；盗窃罪；多次盗窃；入户盗窃</w:t>
      </w:r>
    </w:p>
    <w:p>
      <w:r>
        <w:t>【裁判要点】二年内盗窃三次以上的，应当认定为"多次盗窃"，以盗窃罪定罪处罚。多次盗窃不以盗窃数额达到较大标准为前提，体现了刑法对盗窃行为的严厉打击态度。</w:t>
      </w:r>
    </w:p>
    <w:p>
      <w:r>
        <w:t>【相关法条】《中华人民共和国刑法》第二百六十四条</w:t>
      </w:r>
    </w:p>
    <w:p>
      <w:r>
        <w:t>【基本案情】被告人在两年内先后五次潜入不同居民家中，盗窃现金、手机、首饰等财物。单次盗窃金额从500元到3000元不等，累计盗窃金额人民币8000余元。</w:t>
      </w:r>
    </w:p>
    <w:p>
      <w:r>
        <w:t>【裁判结果】法院以盗窃罪判处被告人有期徒刑二年，并处罚金人民币一万元。</w:t>
      </w:r>
    </w:p>
    <w:p>
      <w:r>
        <w:t>【裁判理由】被告人在二年内盗窃五次，属于多次盗窃，依法构成盗窃罪。虽然部分单次盗窃数额未达到较大标准，但多次盗窃的社会危害性较大，应依法惩处。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