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案例-张某诉某公司经济补偿金案-被迫辞职</w:t>
      </w:r>
    </w:p>
    <w:p>
      <w:r>
        <w:t>【关键词】民事；劳动争议；经济补偿金；被迫辞职；未足额支付工资</w:t>
      </w:r>
    </w:p>
    <w:p>
      <w:r>
        <w:t>【裁判要点】用人单位未及时足额支付劳动报酬的，劳动者可以解除劳动合同，用人单位应当向劳动者支付经济补偿。经济补偿按劳动者在本单位工作的年限，每满一年支付一个月工资的标准向劳动者支付。</w:t>
      </w:r>
    </w:p>
    <w:p>
      <w:r>
        <w:t>【相关法条】《中华人民共和国劳动合同法》第三十八条、第四十六条、第四十七条</w:t>
      </w:r>
    </w:p>
    <w:p>
      <w:r>
        <w:t>【基本案情】张某在某公司工作四年，公司连续三个月未发放工资。张某以此为由提出解除劳动合同，并要求公司支付经济补偿金。</w:t>
      </w:r>
    </w:p>
    <w:p>
      <w:r>
        <w:t>【裁判结果】法院判决公司支付张某4个月工资的经济补偿金。</w:t>
      </w:r>
    </w:p>
    <w:p>
      <w:r>
        <w:t>【裁判理由】公司未及时足额支付劳动报酬，张某有权解除劳动合同并要求经济补偿。张某工作四年，应获得4个月工资的经济补偿。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