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案例-戊诉己行纪合同案</w:t>
      </w:r>
    </w:p>
    <w:p>
      <w:r>
        <w:t>【关键词】民事；行纪合同；委托出售；报酬</w:t>
      </w:r>
    </w:p>
    <w:p>
      <w:r>
        <w:t>【裁判要点】行纪人完成或者部分完成委托事务的，委托人应当向其支付相应的报酬。</w:t>
      </w:r>
    </w:p>
    <w:p>
      <w:r>
        <w:t>【相关法条】《中华人民共和国民法典》第九百五十一条</w:t>
      </w:r>
    </w:p>
    <w:p>
      <w:r>
        <w:t>【基本案情】戊委托己代为出售一批货物，约定己收取售价5%作为报酬。己以约定价格出售了全部货物。戊拒绝支付报酬。</w:t>
      </w:r>
    </w:p>
    <w:p>
      <w:r>
        <w:t>【裁判结果】法院判决戊支付己报酬。</w:t>
      </w:r>
    </w:p>
    <w:p>
      <w:r>
        <w:t>【裁判理由】己完成了委托事务，戊应按约定支付报酬。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