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案例-李某抢劫案-入户抢劫</w:t>
      </w:r>
    </w:p>
    <w:p>
      <w:r>
        <w:t>【关键词】刑事；抢劫罪；入户抢劫；加重处罚</w:t>
      </w:r>
    </w:p>
    <w:p>
      <w:r>
        <w:t>【裁判要点】以非法占有为目的，进入他人住所实施抢劫的，属于"入户抢劫"，处十年以上有期徒刑、无期徒刑或者死刑，并处罚金或者没收财产。入户抢劫侵犯了公民的人身权和财产权，也侵犯了公民的住宅安宁权。</w:t>
      </w:r>
    </w:p>
    <w:p>
      <w:r>
        <w:t>【相关法条】《中华人民共和国刑法》第二百六十三条</w:t>
      </w:r>
    </w:p>
    <w:p>
      <w:r>
        <w:t>【基本案情】被告人李某伙同他人，经预谋后，携带刀具闯入被害人赵某家中，持刀威胁赵某，劫取现金、首饰等财物共计人民币5万余元。</w:t>
      </w:r>
    </w:p>
    <w:p>
      <w:r>
        <w:t>【裁判结果】法院以抢劫罪判处李某有期徒刑十三年，剥夺政治权利三年，并处罚金人民币五万元。</w:t>
      </w:r>
    </w:p>
    <w:p>
      <w:r>
        <w:t>【裁判理由】李某以非法占有为目的，进入他人住所实施抢劫，属于入户抢劫。李某在共同犯罪中起主要作用，系主犯，应依法严惩。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