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案例-王某诉某公司社会保险争议案</w:t>
      </w:r>
    </w:p>
    <w:p>
      <w:r>
        <w:t>【关键词】民事；劳动争议；社会保险；工伤保险；补缴</w:t>
      </w:r>
    </w:p>
    <w:p>
      <w:r>
        <w:t>【裁判要点】用人单位应当依法为劳动者缴纳社会保险费。用人单位未依法缴纳社会保险费，劳动者因此遭受损失的，用人单位应当承担赔偿责任。劳动者要求用人单位补缴社会保险费的，不属于人民法院民事案件受理范围，应向社保行政部门投诉。</w:t>
      </w:r>
    </w:p>
    <w:p>
      <w:r>
        <w:t>【相关法条】《中华人民共和国社会保险法》第五十八条、第六十三条</w:t>
      </w:r>
    </w:p>
    <w:p>
      <w:r>
        <w:t>【基本案情】王某在某公司工作三年，公司一直未为其缴纳社会保险。王某因病住院，因无医保需自费支付医疗费8万元。王某要求公司赔偿医疗费损失。</w:t>
      </w:r>
    </w:p>
    <w:p>
      <w:r>
        <w:t>【裁判结果】法院判决公司赔偿王某医疗费损失8万元。</w:t>
      </w:r>
    </w:p>
    <w:p>
      <w:r>
        <w:t>【裁判理由】公司未依法为王某缴纳医疗保险，导致王某无法享受医保待遇，公司应当赔偿王某因此遭受的医疗费损失。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