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案例-甲诉乙居间合同案-跳单</w:t>
      </w:r>
    </w:p>
    <w:p>
      <w:r>
        <w:t>【关键词】民事；居间合同；跳单；违约</w:t>
      </w:r>
    </w:p>
    <w:p>
      <w:r>
        <w:t>【裁判要点】房屋买卖居间合同中关于禁止买方利用中介公司提供的房源信息却绕开该中介公司与卖方签订房屋买卖合同的约定合法有效。但是，当卖方将同一房屋通过多个中介公司挂牌出售时，买方通过其他公众可以获知的正当途径获得相同房源信息的，有权选择报价低、服务好的中介公司促成交易。</w:t>
      </w:r>
    </w:p>
    <w:p>
      <w:r>
        <w:t>【相关法条】《中华人民共和国民法典》第九百六十五条</w:t>
      </w:r>
    </w:p>
    <w:p>
      <w:r>
        <w:t>【基本案情】甲通过A中介看房后，又通过B中介以更低价格购买了同一房源。A中介主张甲违约跳单。</w:t>
      </w:r>
    </w:p>
    <w:p>
      <w:r>
        <w:t>【裁判结果】法院驳回A中介的诉讼请求。</w:t>
      </w:r>
    </w:p>
    <w:p>
      <w:r>
        <w:t>【裁判理由】甲通过其他中介获得相同房源信息并以更低价格成交，不构成跳单违约。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