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案例-甲诉某公司劳动争议案-违法调岗</w:t>
      </w:r>
    </w:p>
    <w:p>
      <w:r>
        <w:t>【关键词】民事；劳动争议；违法调岗；被迫辞职；经济补偿</w:t>
      </w:r>
    </w:p>
    <w:p>
      <w:r>
        <w:t>【裁判要点】用人单位调整劳动者工作岗位，应当具有合理性和必要性。用人单位单方调整工作岗位不具有合理性，劳动者因此解除劳动合同的，用人单位应当支付经济补偿。</w:t>
      </w:r>
    </w:p>
    <w:p>
      <w:r>
        <w:t>【相关法条】《中华人民共和国劳动合同法》第三十五条、第三十八条</w:t>
      </w:r>
    </w:p>
    <w:p>
      <w:r>
        <w:t>【基本案情】甲在某公司担任部门经理，公司将甲调至基层岗位，工资降低50%。甲以公司违法调岗为由辞职并要求经济补偿。</w:t>
      </w:r>
    </w:p>
    <w:p>
      <w:r>
        <w:t>【裁判结果】法院判决公司支付经济补偿金。</w:t>
      </w:r>
    </w:p>
    <w:p>
      <w:r>
        <w:t>【裁判理由】公司调岗不具有合理性，属于变相降低劳动条件，甲有权解除合同并获得经济补偿。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