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案例-甲诉某医院医疗损害案-误诊</w:t>
      </w:r>
    </w:p>
    <w:p>
      <w:r>
        <w:t>【关键词】民事；医疗损害；误诊；过错；赔偿</w:t>
      </w:r>
    </w:p>
    <w:p>
      <w:r>
        <w:t>【裁判要点】患者在诊疗活动中受到损害，医疗机构或者其医务人员有过错的，由医疗机构承担赔偿责任。医务人员在诊疗活动中未尽到与当时的医疗水平相应的诊疗义务，造成患者损害的，医疗机构应当承担赔偿责任。</w:t>
      </w:r>
    </w:p>
    <w:p>
      <w:r>
        <w:t>【相关法条】《中华人民共和国民法典》第一千二百一十八条、第一千二百二十一条</w:t>
      </w:r>
    </w:p>
    <w:p>
      <w:r>
        <w:t>【基本案情】甲因腹痛到某医院就诊，医生误诊为胃炎，实际为阑尾炎。因延误治疗，甲发展为阑尾穿孔，需紧急手术。甲要求医院赔偿。</w:t>
      </w:r>
    </w:p>
    <w:p>
      <w:r>
        <w:t>【裁判结果】法院判决医院赔偿甲的医疗费、误工费等损失。</w:t>
      </w:r>
    </w:p>
    <w:p>
      <w:r>
        <w:t>【裁判理由】医院误诊导致延误治疗，未尽到诊疗义务，应当承担赔偿责任。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