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案例-许某非法拘禁案</w:t>
      </w:r>
    </w:p>
    <w:p>
      <w:r>
        <w:t>【关键词】刑事；非法拘禁罪；限制人身自由；债务纠纷</w:t>
      </w:r>
    </w:p>
    <w:p>
      <w:r>
        <w:t>【裁判要点】为索取债务非法扣押、拘禁他人的，以非法拘禁罪定罪处罚。非法拘禁他人或者以其他方法非法剥夺他人人身自由的，处三年以下有期徒刑、拘役、管制或者剥夺政治权利。具有殴打、侮辱情节的，从重处罚。</w:t>
      </w:r>
    </w:p>
    <w:p>
      <w:r>
        <w:t>【相关法条】《中华人民共和国刑法》第二百三十八条</w:t>
      </w:r>
    </w:p>
    <w:p>
      <w:r>
        <w:t>【基本案情】被告人许某因被害人刘某欠其借款10万元未还，纠集多人将刘某带至一出租屋内，限制其人身自由长达48小时，期间对刘某进行殴打、威胁。</w:t>
      </w:r>
    </w:p>
    <w:p>
      <w:r>
        <w:t>【裁判结果】法院以非法拘禁罪判处许某有期徒刑一年六个月。</w:t>
      </w:r>
    </w:p>
    <w:p>
      <w:r>
        <w:t>【裁判理由】许某为索取债务非法拘禁他人，其行为已构成非法拘禁罪。许某在拘禁过程中具有殴打情节，依法应从重处罚。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