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案例-赵某交通肇事案-逃逸致人死亡</w:t>
      </w:r>
    </w:p>
    <w:p>
      <w:r>
        <w:t>【关键词】刑事；交通肇事罪；逃逸；致人死亡；加重处罚</w:t>
      </w:r>
    </w:p>
    <w:p>
      <w:r>
        <w:t>【裁判要点】违反交通运输管理法规，因而发生重大事故，致人重伤、死亡的，处三年以下有期徒刑或者拘役。交通运输肇事后逃逸或者有其他特别恶劣情节的，处三年以上七年以下有期徒刑。因逃逸致人死亡的，处七年以上有期徒刑。</w:t>
      </w:r>
    </w:p>
    <w:p>
      <w:r>
        <w:t>【相关法条】《中华人民共和国刑法》第一百三十三条</w:t>
      </w:r>
    </w:p>
    <w:p>
      <w:r>
        <w:t>【基本案情】被告人赵某酒后驾驶机动车，将横穿马路的行人撞倒。赵某下车查看后发现被害人伤势严重，为逃避法律责任驾车逃离现场。被害人因未得到及时救治而死亡。赵某于次日被公安机关抓获。</w:t>
      </w:r>
    </w:p>
    <w:p>
      <w:r>
        <w:t>【裁判结果】法院以交通肇事罪判处赵某有期徒刑八年。</w:t>
      </w:r>
    </w:p>
    <w:p>
      <w:r>
        <w:t>【裁判理由】赵某违反交通运输管理法规，酒后驾驶机动车发生交通事故，致一人死亡，且在肇事后逃逸，致使被害人因未得到及时救治而死亡，属于因逃逸致人死亡，应依法严惩。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