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案例-钱某诉某公司年休假工资案</w:t>
      </w:r>
    </w:p>
    <w:p>
      <w:r>
        <w:t>【关键词】民事；劳动争议；年休假；未休年假；三倍工资</w:t>
      </w:r>
    </w:p>
    <w:p>
      <w:r>
        <w:t>【裁判要点】用人单位经职工同意不安排年休假或者安排职工年休假天数少于应休年休假天数，应当在本年度内对职工应休未休年休假天数，按照其日工资收入的300%支付未休年休假工资报酬。</w:t>
      </w:r>
    </w:p>
    <w:p>
      <w:r>
        <w:t>【相关法条】《职工带薪年休假条例》第五条</w:t>
      </w:r>
    </w:p>
    <w:p>
      <w:r>
        <w:t>【基本案情】钱某在某公司工作三年，每年应享受5天年休假，但公司从未安排钱某休年假，也未支付未休年假工资。钱某离职后要求公司支付三年的未休年假工资。</w:t>
      </w:r>
    </w:p>
    <w:p>
      <w:r>
        <w:t>【裁判结果】法院判决公司支付钱某15天未休年假工资（按日工资300%计算）。</w:t>
      </w:r>
    </w:p>
    <w:p>
      <w:r>
        <w:t>【裁判理由】公司未安排钱某休年假，应按照日工资收入的300%支付未休年休假工资报酬。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