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案例-钱某走私、贩卖毒品案</w:t>
      </w:r>
    </w:p>
    <w:p>
      <w:r>
        <w:t>【关键词】刑事；走私、贩卖毒品罪；海洛因；死刑</w:t>
      </w:r>
    </w:p>
    <w:p>
      <w:r>
        <w:t>【裁判要点】走私、贩卖、运输、制造鸦片一千克以上、海洛因或者甲基苯丙胺五十克以上或者其他毒品数量大的，处十五年有期徒刑、无期徒刑或者死刑，并处没收财产。</w:t>
      </w:r>
    </w:p>
    <w:p>
      <w:r>
        <w:t>【相关法条】《中华人民共和国刑法》第三百四十七条</w:t>
      </w:r>
    </w:p>
    <w:p>
      <w:r>
        <w:t>【基本案情】钱某从境外走私海洛因200克入境并贩卖。钱某系累犯。</w:t>
      </w:r>
    </w:p>
    <w:p>
      <w:r>
        <w:t>【裁判结果】法院以走私、贩卖毒品罪判处钱某死刑。</w:t>
      </w:r>
    </w:p>
    <w:p>
      <w:r>
        <w:t>【裁判理由】钱某走私、贩卖毒品数量大，且系累犯，罪行极其严重，应判处死刑。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