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案例-陈某网络诽谤案-自诉转公诉</w:t>
      </w:r>
    </w:p>
    <w:p>
      <w:r>
        <w:t>【关键词】刑事；诽谤罪；网络诽谤；严重危害社会秩序；公诉</w:t>
      </w:r>
    </w:p>
    <w:p>
      <w:r>
        <w:t>【裁判要点】诽谤罪告诉的才处理，但是严重危害社会秩序和国家利益的除外。通过信息网络实施诽谤行为，被害人向人民法院告诉，但提供证据确有困难的，人民法院可以要求公安机关提供协助。</w:t>
      </w:r>
    </w:p>
    <w:p>
      <w:r>
        <w:t>【相关法条】《中华人民共和国刑法》第二百四十六条</w:t>
      </w:r>
    </w:p>
    <w:p>
      <w:r>
        <w:t>【基本案情】陈某在多个网络平台发布针对某企业的不实信息，称该企业生产有毒产品，导致该企业声誉严重受损，产品销量大幅下降。由于网络传播范围广，严重危害社会秩序。</w:t>
      </w:r>
    </w:p>
    <w:p>
      <w:r>
        <w:t>【裁判结果】法院以诽谤罪判处陈某有期徒刑一年。</w:t>
      </w:r>
    </w:p>
    <w:p>
      <w:r>
        <w:t>【裁判理由】陈某通过网络发布不实信息，严重损害企业声誉，传播范围广，严重危害社会秩序，应以公诉案件处理。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