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案例-韩某过失致人死亡案</w:t>
      </w:r>
    </w:p>
    <w:p>
      <w:r>
        <w:t>【关键词】刑事；过失致人死亡罪；疏忽大意；预见义务</w:t>
      </w:r>
    </w:p>
    <w:p>
      <w:r>
        <w:t>【裁判要点】应当预见自己的行为可能发生危害社会的结果，因为疏忽大意而没有预见，或者已经预见而轻信能够避免，以致发生这种结果的，是过失犯罪。过失致人死亡的，处三年以上七年以下有期徒刑；情节较轻的，处三年以下有期徒刑。</w:t>
      </w:r>
    </w:p>
    <w:p>
      <w:r>
        <w:t>【相关法条】《中华人民共和国刑法》第二百三十三条</w:t>
      </w:r>
    </w:p>
    <w:p>
      <w:r>
        <w:t>【基本案情】被告人韩某在建筑工地操作起重机时，因疏忽大意未检查吊索具是否牢固，导致吊装的钢材脱落，砸中下方作业的工人，致其当场死亡。</w:t>
      </w:r>
    </w:p>
    <w:p>
      <w:r>
        <w:t>【裁判结果】法院以过失致人死亡罪判处韩某有期徒刑三年，缓刑四年。</w:t>
      </w:r>
    </w:p>
    <w:p>
      <w:r>
        <w:t>【裁判理由】韩某在操作起重机时未尽到应有的注意义务，因疏忽大意导致他人死亡，其行为已构成过失致人死亡罪。鉴于韩某系过失犯罪，案发后积极赔偿被害人家属损失并取得谅解，可从轻处罚并适用缓刑。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