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第四章 资本主义的本质与规律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1、</w:t>
      </w:r>
      <w:r>
        <w:rPr>
          <w:rFonts w:hint="eastAsia"/>
          <w:sz w:val="24"/>
          <w:szCs w:val="32"/>
          <w:lang w:val="en-US" w:eastAsia="zh-CN"/>
        </w:rPr>
        <w:t>商品经济得以产生的社会历史条件有两个：一是存在社会分工，二是生产资料和劳动产品属于不同的所有者。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2、</w:t>
      </w:r>
      <w:r>
        <w:rPr>
          <w:rFonts w:hint="eastAsia"/>
          <w:sz w:val="24"/>
          <w:szCs w:val="32"/>
          <w:lang w:val="en-US" w:eastAsia="zh-CN"/>
        </w:rPr>
        <w:t>使用价值是交换价值的物质承担者，价值是交换价值的基础，交换价值是价值的表现形式。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3、</w:t>
      </w:r>
      <w:r>
        <w:rPr>
          <w:rFonts w:hint="eastAsia"/>
          <w:sz w:val="24"/>
          <w:szCs w:val="32"/>
          <w:highlight w:val="yellow"/>
          <w:lang w:val="en-US" w:eastAsia="zh-CN"/>
        </w:rPr>
        <w:t>商品的使用价值和价值之间是对立统一的关系（论/简）</w:t>
      </w:r>
      <w:r>
        <w:rPr>
          <w:rFonts w:hint="eastAsia"/>
          <w:sz w:val="24"/>
          <w:szCs w:val="32"/>
          <w:lang w:val="en-US" w:eastAsia="zh-CN"/>
        </w:rPr>
        <w:t>：其对立性表现在：商品的使用价值和价值是相互排斥的，二者不可兼得；其统一性表现在：作为商品必须同时具有使用价值和价值两个因素。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4、</w:t>
      </w:r>
      <w:r>
        <w:rPr>
          <w:rFonts w:hint="eastAsia"/>
          <w:sz w:val="24"/>
          <w:szCs w:val="32"/>
          <w:highlight w:val="yellow"/>
          <w:lang w:val="en-US" w:eastAsia="zh-CN"/>
        </w:rPr>
        <w:t>劳动的二重性决定商品的二因素</w:t>
      </w:r>
      <w:r>
        <w:rPr>
          <w:rFonts w:hint="eastAsia"/>
          <w:sz w:val="24"/>
          <w:szCs w:val="32"/>
          <w:lang w:val="en-US" w:eastAsia="zh-CN"/>
        </w:rPr>
        <w:t>：具体劳动是指生产一定使用价值的具体形式的劳动，抽象劳动是指撇开一切具体形式的、无差别的一般劳动即人的脑力和体力耗费。生产商品的具体劳动创造商品的使用价值，抽象劳动形成商品的价值。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5、</w:t>
      </w:r>
      <w:r>
        <w:rPr>
          <w:rFonts w:hint="eastAsia"/>
          <w:sz w:val="24"/>
          <w:szCs w:val="32"/>
          <w:lang w:val="en-US" w:eastAsia="zh-CN"/>
        </w:rPr>
        <w:t>价值规律是商品生产和商品交换的基本规律，价值规律的表现形式是，商品的价格围绕商品的价值自发波动。</w:t>
      </w:r>
      <w:bookmarkStart w:id="0" w:name="_GoBack"/>
      <w:r>
        <w:rPr>
          <w:rFonts w:hint="eastAsia"/>
          <w:sz w:val="24"/>
          <w:szCs w:val="32"/>
          <w:highlight w:val="yellow"/>
          <w:lang w:val="en-US" w:eastAsia="zh-CN"/>
        </w:rPr>
        <w:t>作用（简答）</w:t>
      </w:r>
      <w:bookmarkEnd w:id="0"/>
      <w:r>
        <w:rPr>
          <w:rFonts w:hint="eastAsia"/>
          <w:sz w:val="24"/>
          <w:szCs w:val="32"/>
          <w:lang w:val="en-US" w:eastAsia="zh-CN"/>
        </w:rPr>
        <w:t>：第一，自发地调节生产资料和劳动力在社会各生产部门之间的分配比例；第二，自发地刺激社会生产力的发展；第三，自发地调节社会收入的分配。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6、</w:t>
      </w:r>
      <w:r>
        <w:rPr>
          <w:rFonts w:hint="eastAsia"/>
          <w:sz w:val="24"/>
          <w:szCs w:val="32"/>
          <w:lang w:val="en-US" w:eastAsia="zh-CN"/>
        </w:rPr>
        <w:t>私人劳动和社会劳动的矛盾是商品经济的基本矛盾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7、</w:t>
      </w:r>
      <w:r>
        <w:rPr>
          <w:rFonts w:hint="eastAsia"/>
          <w:sz w:val="24"/>
          <w:szCs w:val="32"/>
          <w:lang w:val="en-US" w:eastAsia="zh-CN"/>
        </w:rPr>
        <w:t>私人劳动和社会劳动的矛盾构成私有制基础上商品经济的基本矛盾，这一矛盾贯穿商品经济发展过程的始终，决定着商品经济的各种内在矛盾及其发展趋势。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8、</w:t>
      </w:r>
      <w:r>
        <w:rPr>
          <w:rFonts w:hint="eastAsia"/>
          <w:sz w:val="24"/>
          <w:szCs w:val="32"/>
          <w:lang w:val="en-US" w:eastAsia="zh-CN"/>
        </w:rPr>
        <w:t>资本主义产生的途径有两个：一是从小商品经济分化出来，二是从商人和高利贷者转化而来。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9、</w:t>
      </w:r>
      <w:r>
        <w:rPr>
          <w:rFonts w:hint="eastAsia"/>
          <w:sz w:val="24"/>
          <w:szCs w:val="32"/>
          <w:lang w:val="en-US" w:eastAsia="zh-CN"/>
        </w:rPr>
        <w:t>劳动力价值的构成包含历史和道德的因素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10、</w:t>
      </w:r>
      <w:r>
        <w:rPr>
          <w:rFonts w:hint="eastAsia"/>
          <w:sz w:val="24"/>
          <w:szCs w:val="32"/>
          <w:lang w:val="en-US" w:eastAsia="zh-CN"/>
        </w:rPr>
        <w:t>生产物质资料的劳动过程包括三个基本要素：劳动者的劳动、劳动对象和劳动资料。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11、</w:t>
      </w:r>
      <w:r>
        <w:rPr>
          <w:rFonts w:hint="eastAsia"/>
          <w:sz w:val="24"/>
          <w:szCs w:val="32"/>
          <w:lang w:val="en-US" w:eastAsia="zh-CN"/>
        </w:rPr>
        <w:t>根据资本在剩余价值生产中所起的不同作用，可以将资本划分为不变资本和可变资本。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12、</w:t>
      </w:r>
      <w:r>
        <w:rPr>
          <w:rFonts w:hint="eastAsia"/>
          <w:sz w:val="24"/>
          <w:szCs w:val="32"/>
          <w:lang w:val="en-US" w:eastAsia="zh-CN"/>
        </w:rPr>
        <w:t>剩余价值生产的两种基本方法，即绝对剩余价值的生产和相对剩余价值的生产。绝对剩余价值是指必要劳动时间不变的条件下，由于延长工作日的长度或提高劳动强度而产生的剩余价值；相对剩余价值是在工作日长度不变的条件下，通过缩短必要劳动时间而相对延长剩余劳动时间所产生的剩余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13、</w:t>
      </w:r>
      <w:r>
        <w:rPr>
          <w:rFonts w:hint="eastAsia"/>
          <w:sz w:val="24"/>
          <w:szCs w:val="32"/>
          <w:lang w:val="en-US" w:eastAsia="zh-CN"/>
        </w:rPr>
        <w:t>资本主义简单再生产，资本主义扩大再生产。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14、</w:t>
      </w:r>
      <w:r>
        <w:rPr>
          <w:rFonts w:hint="eastAsia"/>
          <w:sz w:val="24"/>
          <w:szCs w:val="32"/>
          <w:lang w:val="en-US" w:eastAsia="zh-CN"/>
        </w:rPr>
        <w:t>资本主义生产的根本目的是追求剩余价值，但客观上也会促进生产力发展和社会进步。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15、</w:t>
      </w:r>
      <w:r>
        <w:rPr>
          <w:rFonts w:hint="eastAsia"/>
          <w:sz w:val="24"/>
          <w:szCs w:val="32"/>
          <w:lang w:val="en-US" w:eastAsia="zh-CN"/>
        </w:rPr>
        <w:t>三个阶段与三个职能：购买阶段，生产阶段，售卖阶段，货币资本，生产资本，商品资本。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16、</w:t>
      </w:r>
      <w:r>
        <w:rPr>
          <w:rFonts w:hint="eastAsia"/>
          <w:sz w:val="24"/>
          <w:szCs w:val="32"/>
          <w:lang w:val="en-US" w:eastAsia="zh-CN"/>
        </w:rPr>
        <w:t>影响资本周转快慢的因素有很多关键因素有两个：一是资本周转的时间，二是生产资本的固定资本和流动资本的构成。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17、</w:t>
      </w:r>
      <w:r>
        <w:rPr>
          <w:rFonts w:hint="eastAsia"/>
          <w:sz w:val="24"/>
          <w:szCs w:val="32"/>
          <w:lang w:val="en-US" w:eastAsia="zh-CN"/>
        </w:rPr>
        <w:t>社会总产品的实现：价值补偿，实物替换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MTY3YTA3Njg1MjA4ZDQ1MDQyNjMxYTRhZTcxZDcifQ=="/>
  </w:docVars>
  <w:rsids>
    <w:rsidRoot w:val="5C2C7625"/>
    <w:rsid w:val="090E4468"/>
    <w:rsid w:val="534049F4"/>
    <w:rsid w:val="5C2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自定标题2"/>
    <w:basedOn w:val="2"/>
    <w:next w:val="1"/>
    <w:qFormat/>
    <w:uiPriority w:val="0"/>
    <w:pPr>
      <w:spacing w:before="140" w:after="140"/>
    </w:pPr>
    <w:rPr>
      <w:rFonts w:eastAsia="微软雅黑" w:asciiTheme="minorAscii" w:hAnsiTheme="minorAscii"/>
      <w:b w:val="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2023-12-24T13:06:00Z</dcterms:created>
  <dc:creator>北朽暖栀</dc:creator>
  <cp:lastModifiedBy>北朽暖栀</cp:lastModifiedBy>
  <dcterms:modified xsi:type="dcterms:W3CDTF">2023-12-24T13:39:41Z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DE227E55B7B5462BBE9EAA31AAB9C831_11</vt:lpwstr>
  </property>
</Properties>
</file>