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0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98"/>
        <w:gridCol w:w="1849"/>
        <w:gridCol w:w="9535"/>
        <w:gridCol w:w="1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02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9535" w:type="dxa"/>
          </w:tcPr>
          <w:p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01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  <w:lang w:val="en-US" w:eastAsia="zh-CN"/>
              </w:rPr>
              <w:t>资金预算不够</w:t>
            </w:r>
          </w:p>
        </w:tc>
        <w:tc>
          <w:tcPr>
            <w:tcW w:w="953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  <w:lang w:val="en-US" w:eastAsia="zh-CN"/>
              </w:rPr>
              <w:t>软件周期太长，耗费了大量资金，以致后续推广时资金不足</w:t>
            </w: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color w:val="000000"/>
                <w:sz w:val="28"/>
                <w:szCs w:val="28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01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  <w:lang w:val="en-US" w:eastAsia="zh-CN"/>
              </w:rPr>
              <w:t>电商</w:t>
            </w:r>
            <w:r>
              <w:rPr>
                <w:rFonts w:hint="eastAsia" w:hAnsi="宋体"/>
                <w:bCs/>
                <w:color w:val="000000"/>
                <w:sz w:val="28"/>
                <w:szCs w:val="28"/>
              </w:rPr>
              <w:t>参与度不高</w:t>
            </w:r>
          </w:p>
        </w:tc>
        <w:tc>
          <w:tcPr>
            <w:tcW w:w="9535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color w:val="auto"/>
                <w:sz w:val="30"/>
                <w:szCs w:val="30"/>
              </w:rPr>
              <w:t>与电商合作，前期网站名气比较小，招不到合作商</w:t>
            </w: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hAnsi="宋体"/>
                <w:bCs/>
                <w:color w:val="000000"/>
                <w:sz w:val="28"/>
                <w:szCs w:val="28"/>
                <w:lang w:val="en-US" w:eastAsia="zh-CN"/>
              </w:rPr>
              <w:t>合作</w:t>
            </w:r>
            <w:r>
              <w:rPr>
                <w:rFonts w:hint="eastAsia" w:hAnsi="宋体"/>
                <w:bCs/>
                <w:color w:val="000000"/>
                <w:sz w:val="28"/>
                <w:szCs w:val="28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02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R3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客户信息存在泄漏问题</w:t>
            </w:r>
          </w:p>
        </w:tc>
        <w:tc>
          <w:tcPr>
            <w:tcW w:w="9535" w:type="dxa"/>
          </w:tcPr>
          <w:p>
            <w:pPr>
              <w:pStyle w:val="8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hAnsi="宋体" w:eastAsia="宋体" w:cs="宋体"/>
                <w:color w:val="auto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30"/>
                <w:szCs w:val="30"/>
              </w:rPr>
              <w:t>前期使用的是免费数据库，有黑客攻击，客户信息泄露的风险</w:t>
            </w:r>
          </w:p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  <w:lang w:val="en-US" w:eastAsia="zh-CN"/>
              </w:rPr>
              <w:t>数据</w:t>
            </w:r>
            <w:r>
              <w:rPr>
                <w:rFonts w:hint="eastAsia" w:hAnsi="宋体"/>
                <w:bCs/>
                <w:sz w:val="28"/>
                <w:szCs w:val="28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02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R4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最终软件实现与预期不同</w:t>
            </w:r>
          </w:p>
        </w:tc>
        <w:tc>
          <w:tcPr>
            <w:tcW w:w="9535" w:type="dxa"/>
          </w:tcPr>
          <w:p>
            <w:pPr>
              <w:pStyle w:val="8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hAnsi="宋体" w:eastAsia="宋体" w:cs="宋体"/>
                <w:color w:val="auto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30"/>
                <w:szCs w:val="30"/>
              </w:rPr>
              <w:t>开发团队交流不顺畅，分工不恰当，不具体</w:t>
            </w:r>
          </w:p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  <w:lang w:val="en-US" w:eastAsia="zh-CN"/>
              </w:rPr>
              <w:t>质量</w:t>
            </w:r>
            <w:r>
              <w:rPr>
                <w:rFonts w:hint="eastAsia" w:hAnsi="宋体"/>
                <w:bCs/>
                <w:sz w:val="28"/>
                <w:szCs w:val="28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18" w:hRule="atLeast"/>
        </w:trPr>
        <w:tc>
          <w:tcPr>
            <w:tcW w:w="598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R5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某些功能无法实现</w:t>
            </w:r>
          </w:p>
        </w:tc>
        <w:tc>
          <w:tcPr>
            <w:tcW w:w="9535" w:type="dxa"/>
          </w:tcPr>
          <w:p>
            <w:pPr>
              <w:rPr>
                <w:color w:val="auto"/>
                <w:sz w:val="30"/>
                <w:szCs w:val="30"/>
              </w:rPr>
            </w:pPr>
            <w:r>
              <w:rPr>
                <w:color w:val="auto"/>
                <w:sz w:val="30"/>
                <w:szCs w:val="30"/>
              </w:rPr>
              <w:t>前期网站</w:t>
            </w:r>
            <w:r>
              <w:rPr>
                <w:rFonts w:hint="eastAsia"/>
                <w:color w:val="auto"/>
                <w:sz w:val="30"/>
                <w:szCs w:val="30"/>
                <w:lang w:val="en-US" w:eastAsia="zh-CN"/>
              </w:rPr>
              <w:t>运营</w:t>
            </w:r>
            <w:r>
              <w:rPr>
                <w:color w:val="auto"/>
                <w:sz w:val="30"/>
                <w:szCs w:val="30"/>
              </w:rPr>
              <w:t>不好，影响后期的手机软件</w:t>
            </w:r>
            <w:r>
              <w:rPr>
                <w:rFonts w:hint="eastAsia"/>
                <w:color w:val="auto"/>
                <w:sz w:val="30"/>
                <w:szCs w:val="30"/>
                <w:lang w:val="en-US" w:eastAsia="zh-CN"/>
              </w:rPr>
              <w:t>的</w:t>
            </w:r>
            <w:r>
              <w:rPr>
                <w:color w:val="auto"/>
                <w:sz w:val="30"/>
                <w:szCs w:val="30"/>
              </w:rPr>
              <w:t>功能</w:t>
            </w:r>
          </w:p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15" w:type="dxa"/>
          </w:tcPr>
          <w:p>
            <w:pPr>
              <w:ind w:right="39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  <w:lang w:val="en-US" w:eastAsia="zh-CN"/>
              </w:rPr>
              <w:t>运营</w:t>
            </w:r>
            <w:r>
              <w:rPr>
                <w:rFonts w:hint="eastAsia" w:hAnsi="宋体"/>
                <w:bCs/>
                <w:sz w:val="28"/>
                <w:szCs w:val="28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18" w:hRule="atLeast"/>
        </w:trPr>
        <w:tc>
          <w:tcPr>
            <w:tcW w:w="598" w:type="dxa"/>
          </w:tcPr>
          <w:p>
            <w:pPr>
              <w:ind w:right="39"/>
              <w:rPr>
                <w:rFonts w:hint="default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bCs/>
                <w:sz w:val="28"/>
                <w:szCs w:val="28"/>
                <w:lang w:val="en-US" w:eastAsia="zh-CN"/>
              </w:rPr>
              <w:t>R6</w:t>
            </w:r>
          </w:p>
        </w:tc>
        <w:tc>
          <w:tcPr>
            <w:tcW w:w="1849" w:type="dxa"/>
          </w:tcPr>
          <w:p>
            <w:pPr>
              <w:ind w:right="39"/>
              <w:rPr>
                <w:rFonts w:hint="default" w:ascii="Calibri" w:hAnsi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用户差评</w:t>
            </w:r>
          </w:p>
        </w:tc>
        <w:tc>
          <w:tcPr>
            <w:tcW w:w="9535" w:type="dxa"/>
          </w:tcPr>
          <w:p>
            <w:pPr>
              <w:ind w:right="39"/>
              <w:rPr>
                <w:rFonts w:hint="eastAsia" w:hAnsi="宋体"/>
                <w:bCs/>
                <w:sz w:val="28"/>
                <w:szCs w:val="28"/>
              </w:rPr>
            </w:pPr>
            <w:r>
              <w:rPr>
                <w:color w:val="auto"/>
                <w:sz w:val="30"/>
                <w:szCs w:val="30"/>
              </w:rPr>
              <w:t>模型算法不准确或者用</w:t>
            </w:r>
            <w:bookmarkStart w:id="0" w:name="_GoBack"/>
            <w:bookmarkEnd w:id="0"/>
            <w:r>
              <w:rPr>
                <w:color w:val="auto"/>
                <w:sz w:val="30"/>
                <w:szCs w:val="30"/>
              </w:rPr>
              <w:t>户自己的原因导致效果没有达到预期</w:t>
            </w:r>
          </w:p>
        </w:tc>
        <w:tc>
          <w:tcPr>
            <w:tcW w:w="1115" w:type="dxa"/>
          </w:tcPr>
          <w:p>
            <w:pPr>
              <w:ind w:right="39"/>
              <w:rPr>
                <w:rFonts w:hint="default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bCs/>
                <w:sz w:val="28"/>
                <w:szCs w:val="28"/>
                <w:lang w:val="en-US" w:eastAsia="zh-CN"/>
              </w:rPr>
              <w:t>评价风险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EBB080C"/>
    <w:rsid w:val="50D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8</TotalTime>
  <ScaleCrop>false</ScaleCrop>
  <LinksUpToDate>false</LinksUpToDate>
  <CharactersWithSpaces>261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2020-03-07T11:50:23Z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