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0C4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  <w:t>Rodrigo Orlando Campo Arana – </w:t>
      </w:r>
      <w:hyperlink r:id="rId5" w:tgtFrame="_blank" w:history="1">
        <w:r>
          <w:rPr>
            <w:rStyle w:val="Hipervnculo"/>
            <w:rFonts w:ascii="Open Sans" w:hAnsi="Open Sans" w:cs="Open Sans"/>
            <w:b/>
            <w:bCs/>
            <w:color w:val="333333"/>
            <w:sz w:val="23"/>
            <w:szCs w:val="23"/>
            <w:u w:val="none"/>
            <w:shd w:val="clear" w:color="auto" w:fill="FFFFFF"/>
          </w:rPr>
          <w:t>CVLAC</w:t>
        </w:r>
      </w:hyperlink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Docente de Tiempo Completo de La Facultad de Ciencias Agrícolas, Departamento de Ingeniería Agronómica y Desarrollo Rural.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Jefe Departamento Ingeniería Agronómica y Desarrollo Rural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Ing. Agrónomo –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M.Sc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Protección de cultivos –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Ph.D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 Fitopatología</w:t>
      </w: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  <w:t>Eliecer Miguel Cabrales Herrera – </w:t>
      </w:r>
      <w:hyperlink r:id="rId6" w:tgtFrame="_blank" w:history="1">
        <w:r>
          <w:rPr>
            <w:rStyle w:val="Hipervnculo"/>
            <w:rFonts w:ascii="Open Sans" w:hAnsi="Open Sans" w:cs="Open Sans"/>
            <w:b/>
            <w:bCs/>
            <w:color w:val="333333"/>
            <w:sz w:val="23"/>
            <w:szCs w:val="23"/>
            <w:u w:val="none"/>
            <w:shd w:val="clear" w:color="auto" w:fill="FFFFFF"/>
          </w:rPr>
          <w:t>CVLAC</w:t>
        </w:r>
      </w:hyperlink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Docente de Tiempo Completo de La Facultad de Ciencias Agrícolas, Departamento de Ingeniería Agronómica y Desarrollo Rural. Coordinador Postgrados Facultad Ciencias Agrícolas – Ing. Agrónomo – Esp. </w:t>
      </w:r>
      <w:proofErr w:type="gram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en</w:t>
      </w:r>
      <w:proofErr w:type="gram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Manejo de suelos y aguas –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M.Sc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en Ciencias Agrarias –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Ph.D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 en Ciencias del Suelo</w:t>
      </w: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  <w:t>Carlos Enrique Cardona Ayala – </w:t>
      </w:r>
      <w:hyperlink r:id="rId7" w:tgtFrame="_blank" w:history="1">
        <w:r>
          <w:rPr>
            <w:rStyle w:val="Hipervnculo"/>
            <w:rFonts w:ascii="Open Sans" w:hAnsi="Open Sans" w:cs="Open Sans"/>
            <w:b/>
            <w:bCs/>
            <w:color w:val="333333"/>
            <w:sz w:val="23"/>
            <w:szCs w:val="23"/>
            <w:u w:val="none"/>
            <w:shd w:val="clear" w:color="auto" w:fill="FFFFFF"/>
          </w:rPr>
          <w:t>CVLAC</w:t>
        </w:r>
      </w:hyperlink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Docente de Tiempo Completo de La Facultad de Ciencias Agrícolas, Departamento de Ingeniería Agronómica y Desarrollo Rural. Ing. Agrónomo.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Espc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en</w:t>
      </w:r>
      <w:proofErr w:type="gram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Estadística –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Espc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en</w:t>
      </w:r>
      <w:proofErr w:type="gram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Manejo de Suelos y Agua –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M.Sc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en Ciencias Agrarias Área de Fisiología de Cultivos –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Ph.D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En Ciencias Naturales Para el Desarrollo con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énf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en</w:t>
      </w:r>
      <w:proofErr w:type="gram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Sistemas de Producción Agrícola.</w:t>
      </w: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  <w:t>Enrique Miguel Combatt Caballero – </w:t>
      </w:r>
      <w:hyperlink r:id="rId8" w:tgtFrame="_blank" w:history="1">
        <w:r>
          <w:rPr>
            <w:rStyle w:val="Hipervnculo"/>
            <w:rFonts w:ascii="Open Sans" w:hAnsi="Open Sans" w:cs="Open Sans"/>
            <w:b/>
            <w:bCs/>
            <w:color w:val="333333"/>
            <w:sz w:val="23"/>
            <w:szCs w:val="23"/>
            <w:u w:val="none"/>
            <w:shd w:val="clear" w:color="auto" w:fill="FFFFFF"/>
          </w:rPr>
          <w:t>CVLAC</w:t>
        </w:r>
      </w:hyperlink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Docente de Tiempo Completo de La Facultad de Ciencias Agrícolas, Departamento de Ingeniería Agronómica y Desarrollo Rural.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Ingeniero Agrónomo – Especialista en Manejo de Suelos y Aguas –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Magister en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Agronomia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Ph.D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en Manejo de Suelos y Nutrición Mineral.</w:t>
      </w: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  <w:t>Miguel Mariano Espitia Camacho – </w:t>
      </w:r>
      <w:hyperlink r:id="rId9" w:tgtFrame="_blank" w:history="1">
        <w:r>
          <w:rPr>
            <w:rStyle w:val="Hipervnculo"/>
            <w:rFonts w:ascii="Open Sans" w:hAnsi="Open Sans" w:cs="Open Sans"/>
            <w:b/>
            <w:bCs/>
            <w:color w:val="333333"/>
            <w:sz w:val="23"/>
            <w:szCs w:val="23"/>
            <w:u w:val="none"/>
            <w:shd w:val="clear" w:color="auto" w:fill="FFFFFF"/>
          </w:rPr>
          <w:t>CVLAC</w:t>
        </w:r>
      </w:hyperlink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Docente de Tiempo Completo de La Facultad de Ciencias Agrícolas, Departamento de Ingeniería Agronómica y Desarrollo Rural.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Ingeniero Agrónomo – Maestría en Ciencias Agrarias, con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Énf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en</w:t>
      </w:r>
      <w:proofErr w:type="gram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Genética y Fitomejoramiento –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Ph.D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en Ciencias Agrarias Con Énfasis En Fitomejoramiento.</w:t>
      </w: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  <w:lastRenderedPageBreak/>
        <w:t>Claudio Rodolfo Fernández Herrera – </w:t>
      </w:r>
      <w:hyperlink r:id="rId10" w:tgtFrame="_blank" w:history="1">
        <w:r>
          <w:rPr>
            <w:rStyle w:val="Hipervnculo"/>
            <w:rFonts w:ascii="Open Sans" w:hAnsi="Open Sans" w:cs="Open Sans"/>
            <w:b/>
            <w:bCs/>
            <w:color w:val="333333"/>
            <w:sz w:val="23"/>
            <w:szCs w:val="23"/>
            <w:u w:val="none"/>
            <w:shd w:val="clear" w:color="auto" w:fill="FFFFFF"/>
          </w:rPr>
          <w:t>CVLAC</w:t>
        </w:r>
      </w:hyperlink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Docente de Tiempo Completo de La Facultad de Ciencias Agrícolas, Departamento de Ingeniería Agronómica y Desarrollo Rural.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Ingeniero Agrónomo – Maestría en Entomología</w:t>
      </w: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  <w:t>Alfredo De Jesús Jarma Orozco – </w:t>
      </w:r>
      <w:hyperlink r:id="rId11" w:tgtFrame="_blank" w:history="1">
        <w:r>
          <w:rPr>
            <w:rStyle w:val="Hipervnculo"/>
            <w:rFonts w:ascii="Open Sans" w:hAnsi="Open Sans" w:cs="Open Sans"/>
            <w:b/>
            <w:bCs/>
            <w:color w:val="333333"/>
            <w:sz w:val="23"/>
            <w:szCs w:val="23"/>
            <w:u w:val="none"/>
            <w:shd w:val="clear" w:color="auto" w:fill="FFFFFF"/>
          </w:rPr>
          <w:t>CVLAC</w:t>
        </w:r>
      </w:hyperlink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Docente de Tiempo Completo de La Facultad de Ciencias Agrícolas, Departamento de Ingeniería Agronómica y Desarrollo Rural.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Ingeniero Agrónomo – Magister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Science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en Ciencias Agrícolas. Área de énfasis: Fisiología de Cultivos –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Ph.D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 Ciencias Agronómicas. Área de énfasis Fisiología de Cultivos.</w:t>
      </w: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  <w:t>Juan De Dios Jaraba Navas – </w:t>
      </w:r>
      <w:hyperlink r:id="rId12" w:tgtFrame="_blank" w:history="1">
        <w:r>
          <w:rPr>
            <w:rStyle w:val="Hipervnculo"/>
            <w:rFonts w:ascii="Open Sans" w:hAnsi="Open Sans" w:cs="Open Sans"/>
            <w:b/>
            <w:bCs/>
            <w:color w:val="333333"/>
            <w:sz w:val="23"/>
            <w:szCs w:val="23"/>
            <w:u w:val="none"/>
            <w:shd w:val="clear" w:color="auto" w:fill="FFFFFF"/>
          </w:rPr>
          <w:t>CVLAC</w:t>
        </w:r>
      </w:hyperlink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Docente titular en el Programa de Ingeniería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Agronómica de la Facultad de Ciencias Agrícolas.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Ingeniero Agrónomo – Maestría en Fitopatología. Colegio de Posgraduados – PhD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Plant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Pathology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  <w:t>Teobaldis Mercado Fernández – </w:t>
      </w:r>
      <w:hyperlink r:id="rId13" w:tgtFrame="_blank" w:history="1">
        <w:r>
          <w:rPr>
            <w:rStyle w:val="Hipervnculo"/>
            <w:rFonts w:ascii="Open Sans" w:hAnsi="Open Sans" w:cs="Open Sans"/>
            <w:b/>
            <w:bCs/>
            <w:color w:val="333333"/>
            <w:sz w:val="23"/>
            <w:szCs w:val="23"/>
            <w:u w:val="none"/>
            <w:shd w:val="clear" w:color="auto" w:fill="FFFFFF"/>
          </w:rPr>
          <w:t>CVLAC</w:t>
        </w:r>
      </w:hyperlink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Docente titular en el Programa de Ingeniería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Agronómica de la Facultad de Ciencias Agrícolas de la Universidad de Córdoba.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Ingeniero Agrónomo – Especialista en Manejo de Suelos y Aguas – Maestría en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Hidrociencias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– Doctor en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Hidrociencias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  <w:t>Isidro Elías Suárez Padrón – </w:t>
      </w:r>
      <w:hyperlink r:id="rId14" w:tgtFrame="_blank" w:history="1">
        <w:r>
          <w:rPr>
            <w:rStyle w:val="Hipervnculo"/>
            <w:rFonts w:ascii="Open Sans" w:hAnsi="Open Sans" w:cs="Open Sans"/>
            <w:b/>
            <w:bCs/>
            <w:color w:val="333333"/>
            <w:sz w:val="23"/>
            <w:szCs w:val="23"/>
            <w:u w:val="none"/>
            <w:shd w:val="clear" w:color="auto" w:fill="FFFFFF"/>
          </w:rPr>
          <w:t>CVLAC</w:t>
        </w:r>
      </w:hyperlink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Docente de Tiempo Completo de La Facultad de Ciencias Agrícolas, Departamento de Ingeniería Agronómica y Desarrollo Rural.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Ingeniero Agrónomo</w:t>
      </w:r>
      <w:r>
        <w:rPr>
          <w:rFonts w:ascii="Open Sans" w:hAnsi="Open Sans" w:cs="Open Sans"/>
          <w:color w:val="000000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Ph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 D.- Ciencias Agrícolas.</w:t>
      </w: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9A2746" w:rsidRDefault="009A2746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  <w:lastRenderedPageBreak/>
        <w:t>Aramendiz</w:t>
      </w:r>
      <w:proofErr w:type="spellEnd"/>
      <w: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Tatis Hermes – </w:t>
      </w:r>
      <w:hyperlink r:id="rId15" w:tgtFrame="_blank" w:history="1">
        <w:r>
          <w:rPr>
            <w:rStyle w:val="Hipervnculo"/>
            <w:rFonts w:ascii="Open Sans" w:hAnsi="Open Sans" w:cs="Open Sans"/>
            <w:b/>
            <w:bCs/>
            <w:color w:val="333333"/>
            <w:sz w:val="23"/>
            <w:szCs w:val="23"/>
            <w:u w:val="none"/>
            <w:shd w:val="clear" w:color="auto" w:fill="FFFFFF"/>
          </w:rPr>
          <w:t>CVLAC</w:t>
        </w:r>
      </w:hyperlink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Docente de Tiempo Completo de La Facultad de Ciencias Agrícolas, Departamento de Ingeniería Agronómica y Desarrollo Rural.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Ingeniero Agrónomo – Magister Fitotecnia –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Ph.D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Genética e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Melhoramiento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de Platas.</w:t>
      </w:r>
    </w:p>
    <w:p w:rsidR="009A2746" w:rsidRDefault="009A2746">
      <w:pP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9A2746" w:rsidRDefault="009A2746">
      <w:bookmarkStart w:id="0" w:name="_GoBack"/>
      <w:bookmarkEnd w:id="0"/>
      <w:r>
        <w:rPr>
          <w:rStyle w:val="Textoennegrita"/>
          <w:rFonts w:ascii="Open Sans" w:hAnsi="Open Sans" w:cs="Open Sans"/>
          <w:color w:val="000000"/>
          <w:sz w:val="23"/>
          <w:szCs w:val="23"/>
          <w:shd w:val="clear" w:color="auto" w:fill="FFFFFF"/>
        </w:rPr>
        <w:t>José Luis Barrera Violeth – </w:t>
      </w:r>
      <w:hyperlink r:id="rId16" w:tgtFrame="_blank" w:history="1">
        <w:r>
          <w:rPr>
            <w:rStyle w:val="Hipervnculo"/>
            <w:rFonts w:ascii="Open Sans" w:hAnsi="Open Sans" w:cs="Open Sans"/>
            <w:b/>
            <w:bCs/>
            <w:color w:val="333333"/>
            <w:sz w:val="23"/>
            <w:szCs w:val="23"/>
            <w:u w:val="none"/>
            <w:shd w:val="clear" w:color="auto" w:fill="FFFFFF"/>
          </w:rPr>
          <w:t>CVLAC</w:t>
        </w:r>
      </w:hyperlink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Docente de Tiempo Completo de La Facultad de Ciencias Agrícolas, Departamento de Ingeniería Agronómica y Desarrollo Rural.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Ingeniero Agrónomo.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Magister en Ciencias Agrícolas.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Aspirante Doctorado en Ciencias Agrarias.</w:t>
      </w:r>
    </w:p>
    <w:sectPr w:rsidR="009A2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5D"/>
    <w:rsid w:val="00070E28"/>
    <w:rsid w:val="0035239E"/>
    <w:rsid w:val="007E285D"/>
    <w:rsid w:val="009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A274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A27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A274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A27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ti.colciencias.gov.co/cvlac/visualizador/generarCurriculoCv.do?cod_rh=0000165450" TargetMode="External"/><Relationship Id="rId13" Type="http://schemas.openxmlformats.org/officeDocument/2006/relationships/hyperlink" Target="https://scienti.colciencias.gov.co/cvlac/visualizador/generarCurriculoCv.do?cod_rh=000015606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ienti.colciencias.gov.co:8081/cvlac/visualizador/generarCurriculoCv.do?cod_rh=0000155845" TargetMode="External"/><Relationship Id="rId12" Type="http://schemas.openxmlformats.org/officeDocument/2006/relationships/hyperlink" Target="http://scienti.colciencias.gov.co:8081/cvlac/visualizador/generarCurriculoCv.do?cod_rh=0000171964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scienti.colciencias.gov.co:8081/cvlac/visualizador/generarCurriculoCv.do?cod_rh=0000274267" TargetMode="External"/><Relationship Id="rId1" Type="http://schemas.openxmlformats.org/officeDocument/2006/relationships/styles" Target="styles.xml"/><Relationship Id="rId6" Type="http://schemas.openxmlformats.org/officeDocument/2006/relationships/hyperlink" Target="https://scienti.colciencias.gov.co/cvlac/visualizador/generarCurriculoCv.do?cod_rh=0000214213" TargetMode="External"/><Relationship Id="rId11" Type="http://schemas.openxmlformats.org/officeDocument/2006/relationships/hyperlink" Target="https://scienti.colciencias.gov.co/cvlac/visualizador/generarCurriculoCv.do?cod_rh=0000165433" TargetMode="External"/><Relationship Id="rId5" Type="http://schemas.openxmlformats.org/officeDocument/2006/relationships/hyperlink" Target="http://scienti.colciencias.gov.co:8081/cvlac/visualizador/generarCurriculoCv.do?cod_rh=0000306797" TargetMode="External"/><Relationship Id="rId15" Type="http://schemas.openxmlformats.org/officeDocument/2006/relationships/hyperlink" Target="http://scienti.colciencias.gov.co:8081/cvlac/visualizador/generarCurriculoCv.do?cod_rh=0000167827" TargetMode="External"/><Relationship Id="rId10" Type="http://schemas.openxmlformats.org/officeDocument/2006/relationships/hyperlink" Target="http://scienti.colciencias.gov.co:8081/cvlac/visualizador/generarCurriculoCv.do?cod_rh=00001650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enti.colciencias.gov.co:8081/cvlac/visualizador/generarCurriculoCv.do?cod_rh=0000199753" TargetMode="External"/><Relationship Id="rId14" Type="http://schemas.openxmlformats.org/officeDocument/2006/relationships/hyperlink" Target="http://scienti.colciencias.gov.co:8081/cvlac/visualizador/generarCurriculoCv.do?cod_rh=00003140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745</Words>
  <Characters>4102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UNICORDOBA</dc:creator>
  <cp:keywords/>
  <dc:description/>
  <cp:lastModifiedBy>UNICORDOBA</cp:lastModifiedBy>
  <cp:revision>2</cp:revision>
  <dcterms:created xsi:type="dcterms:W3CDTF">2020-06-03T01:32:00Z</dcterms:created>
  <dcterms:modified xsi:type="dcterms:W3CDTF">2020-06-03T01:34:00Z</dcterms:modified>
</cp:coreProperties>
</file>