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eg"/>
  <Default Extension="bmp" ContentType="image/x-bmp"/>
  <Default Extension="gif" ContentType="image/gif"/>
  <Default Extension="png" ContentType="image/png"/>
  <Default Extension="tiff" ContentType="image/tiff"/>
  <Default Extension="tif" ContentType="image/tiff"/>
  <Default Extension="wmf" ContentType="image/x-wmf"/>
  <Default Extension="emf" ContentType="image/x-emf"/>
  <Default Extension="bin" ContentType="application/vnd.openxmlformats-officedocument.oleObject"/>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00001" Type="http://schemas.openxmlformats.org/officeDocument/2006/relationships/officeDocument" Target="word/document.xml"/>
	<Relationship Id="rId00002" Type="http://schemas.openxmlformats.org/package/2006/relationships/metadata/core-properties" Target="docProps/core.xml"/>
	<Relationship Id="rId00003" Type="http://schemas.openxmlformats.org/officeDocument/2006/relationships/extended-properties" Target="docProps/app.xml"/>
</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v="urn:schemas-microsoft-com:vml" xmlns:o="urn:schemas-microsoft-com:office:office" xmlns:w10="urn:schemas-microsoft-com:office:word">
  <w:background w:color="#FFFFFF"/>
  <w:body>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Name: </w:t>
      </w:r>
      <w:r>
        <w:rPr>
          <w:shd w:val="clear" w:fill="#D3D3D3"/>
        </w:rPr>
        <w:t xml:space="preserve">Better Place (Company)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Created On: </w:t>
      </w:r>
      <w:r>
        <w:rPr>
          <w:shd w:val="clear" w:fill="#D3D3D3"/>
        </w:rPr>
        <w:t xml:space="preserve">31-Jan-22 12:01:23 AM</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Created By: </w:t>
      </w:r>
      <w:r>
        <w:rPr>
          <w:shd w:val="clear" w:fill="#D3D3D3"/>
        </w:rPr>
        <w:t xml:space="preserve">HEIDER</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Modified On: </w:t>
      </w:r>
      <w:r>
        <w:rPr>
          <w:shd w:val="clear" w:fill="#D3D3D3"/>
        </w:rPr>
        <w:t xml:space="preserve">25-Feb-22 7:11:47 AM</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Modified By: </w:t>
      </w:r>
      <w:r>
        <w:rPr>
          <w:shd w:val="clear" w:fill="#D3D3D3"/>
        </w:rPr>
        <w:t xml:space="preserve">HEIDER</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shd w:val="clear" w:fill="#D3D3D3"/>
        </w:rPr>
      </w:pPr>
      <w:r>
        <w:rPr>
          <w:b w:val="on"/>
          <w:shd w:val="clear" w:fill="#D3D3D3"/>
        </w:rPr>
        <w:t xml:space="preserve">Size: </w:t>
      </w:r>
      <w:r>
        <w:rPr>
          <w:shd w:val="clear" w:fill="#D3D3D3"/>
        </w:rPr>
        <w:t xml:space="preserve">2 MB</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sz w:val="48"/>
          <w:shd w:val="clear" w:fill="#D3D3D3"/>
        </w:rPr>
      </w:pP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44" w:line="600" w:lineRule="atLeast"/>
        <w:rPr>
          <w:rFonts w:ascii="Helvetica" w:hAnsi="Helvetica" w:eastAsia="Helvetica"/>
          <w:b w:val="on"/>
          <w:color w:val="#292929"/>
          <w:sz w:val="48"/>
        </w:rPr>
      </w:pPr>
      <w:r>
        <w:rPr>
          <w:rFonts w:ascii="Helvetica" w:hAnsi="Helvetica" w:eastAsia="Helvetica"/>
          <w:b w:val="on"/>
          <w:color w:val="#292929"/>
          <w:sz w:val="48"/>
        </w:rPr>
        <w:t xml:space="preserve">Why Did Better Place Fail and Tesla Succeed?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Executive Summary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much initial fanfare, Better Place (BP) failed to create a sustainable business, filing for bankruptcy two years after raising more than $850M in venture capital. Ultimately, five key challenges caused BP to fail, with </w:t>
      </w:r>
      <w:r>
        <w:rPr>
          <w:rFonts w:ascii="Georgia" w:hAnsi="Georgia" w:eastAsia="Georgia"/>
          <w:i w:val="on"/>
          <w:color w:val="#292929"/>
          <w:sz w:val="30"/>
        </w:rPr>
        <w:t xml:space="preserve">the</w:t>
      </w:r>
      <w:r>
        <w:rPr>
          <w:rFonts w:ascii="Georgia" w:hAnsi="Georgia" w:eastAsia="Georgia"/>
          <w:color w:val="#292929"/>
          <w:sz w:val="30"/>
        </w:rPr>
        <w:t xml:space="preserve"> </w:t>
      </w:r>
      <w:r>
        <w:rPr>
          <w:rFonts w:ascii="Georgia" w:hAnsi="Georgia" w:eastAsia="Georgia"/>
          <w:i w:val="on"/>
          <w:color w:val="#292929"/>
          <w:sz w:val="30"/>
        </w:rPr>
        <w:t xml:space="preserve">lack of partners </w:t>
      </w:r>
      <w:r>
        <w:rPr>
          <w:rFonts w:ascii="Georgia" w:hAnsi="Georgia" w:eastAsia="Georgia"/>
          <w:color w:val="#292929"/>
          <w:sz w:val="30"/>
        </w:rPr>
        <w:t xml:space="preserve">willing to manufacture vehicles with its technology serving as the </w:t>
      </w:r>
      <w:r>
        <w:rPr>
          <w:rFonts w:ascii="Georgia" w:hAnsi="Georgia" w:eastAsia="Georgia"/>
          <w:i w:val="on"/>
          <w:color w:val="#292929"/>
          <w:sz w:val="30"/>
        </w:rPr>
        <w:t xml:space="preserve">foremost</w:t>
      </w:r>
      <w:r>
        <w:rPr>
          <w:rFonts w:ascii="Georgia" w:hAnsi="Georgia" w:eastAsia="Georgia"/>
          <w:color w:val="#292929"/>
          <w:sz w:val="30"/>
        </w:rPr>
        <w:t xml:space="preserve"> factor. To avoid this failure, BP should have signed-on more manufacturing partners before launching, slowed its aggressive geographic expansion, better managed its cash flow, and learned from its initial pilot. Conversely, Tesla achieved success because it chose to manufacture its own electric vehicles (EVs), reducing Tesla’s dependence on other manufacturers, and to “learn by doing” along the entirety of its value chain. Thus, three most important lessons emerge for new entrants to this field: (1) Crossing the chasm is hard; (2) Creating sustainable partnerships is vital; and (3) Going slow to learn remains fundamental. Even with these lessons in mind, Tesla’s future remains </w:t>
      </w:r>
      <w:r>
        <w:rPr>
          <w:rFonts w:ascii="Georgia" w:hAnsi="Georgia" w:eastAsia="Georgia"/>
          <w:i w:val="on"/>
          <w:color w:val="#292929"/>
          <w:sz w:val="30"/>
        </w:rPr>
        <w:t xml:space="preserve">uncertain</w:t>
      </w:r>
      <w:r>
        <w:rPr>
          <w:rFonts w:ascii="Georgia" w:hAnsi="Georgia" w:eastAsia="Georgia"/>
          <w:color w:val="#292929"/>
          <w:sz w:val="30"/>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Better Place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by Shai Agassi in 2007, Project Better Place sought to end the global auto industry’s reliance on oil through the development of EVs. Agassi leveraged this vision to secure $850M in venture capital, substantial tax breaks, and an agreement form Nissan-Renault to manufacture 100K Renault Fluence ZE vehicles that utilized BP’s swappable battery technology. To deliver on Agassi’s vision, BP offered a radically different business model: Rather than selling vehicles, BP sold “transportation,” charging drivers monthly subscription and mileage fees.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3253740"/>
            <wp:docPr id="1" name="Picture 16"/>
            <a:graphic xmlns:a="http://schemas.openxmlformats.org/drawingml/2006/main">
              <a:graphicData uri="http://schemas.openxmlformats.org/drawingml/2006/picture">
                <pic:pic xmlns:pic="http://schemas.openxmlformats.org/drawingml/2006/picture">
                  <pic:nvPicPr>
                    <pic:cNvPr id="0" name="Image 1"/>
                    <pic:cNvPicPr>
                      <a:picLocks noMove="1" noResize="1"/>
                    </pic:cNvPicPr>
                  </pic:nvPicPr>
                  <pic:blipFill>
                    <a:blip r:embed="rId00005"/>
                    <a:stretch>
                      <a:fillRect/>
                    </a:stretch>
                  </pic:blipFill>
                  <pic:spPr>
                    <a:xfrm>
                      <a:off x="0" y="0"/>
                      <a:ext cx="5900420" cy="325374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Renault Fluence ZE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Key Insight:</w:t>
      </w:r>
      <w:r>
        <w:rPr>
          <w:rFonts w:ascii="Georgia" w:hAnsi="Georgia" w:eastAsia="Georgia"/>
          <w:color w:val="#292929"/>
          <w:sz w:val="30"/>
        </w:rPr>
        <w:t xml:space="preserve"> BP believed that it </w:t>
      </w:r>
      <w:r>
        <w:rPr>
          <w:rFonts w:ascii="Georgia" w:hAnsi="Georgia" w:eastAsia="Georgia"/>
          <w:i w:val="on"/>
          <w:color w:val="#292929"/>
          <w:sz w:val="30"/>
        </w:rPr>
        <w:t xml:space="preserve">needed to separate the battery from the vehicle.</w:t>
      </w:r>
      <w:r>
        <w:rPr>
          <w:rFonts w:ascii="Georgia" w:hAnsi="Georgia" w:eastAsia="Georgia"/>
          <w:color w:val="#292929"/>
          <w:sz w:val="30"/>
        </w:rPr>
        <w:t xml:space="preserve"> Doing so allowed two major product innovations:</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EVs became </w:t>
      </w:r>
      <w:r>
        <w:rPr>
          <w:rFonts w:ascii="Georgia" w:hAnsi="Georgia" w:eastAsia="Georgia"/>
          <w:b w:val="on"/>
          <w:i w:val="on"/>
          <w:color w:val="#292929"/>
          <w:sz w:val="30"/>
        </w:rPr>
        <w:t xml:space="preserve">more</w:t>
      </w:r>
      <w:r>
        <w:rPr>
          <w:rFonts w:ascii="Georgia" w:hAnsi="Georgia" w:eastAsia="Georgia"/>
          <w:b w:val="on"/>
          <w:color w:val="#292929"/>
          <w:sz w:val="30"/>
        </w:rPr>
        <w:t xml:space="preserve"> affordable.</w:t>
      </w:r>
      <w:r>
        <w:rPr>
          <w:rFonts w:ascii="Georgia" w:hAnsi="Georgia" w:eastAsia="Georgia"/>
          <w:color w:val="#292929"/>
          <w:sz w:val="30"/>
        </w:rPr>
        <w:t xml:space="preserve"> As part of its business model, BP retained ownership of the batteries, which could add up to $10K to the vehicle’s MSRP. Thus, “By retaining ownership of the battery, BP [was] able to reduce the sticker price…”</w:t>
      </w:r>
    </w:p>
    <w:p>
      <w:pPr>
        <w:pStyle w:val="Normal"/>
        <w:numPr>
          <w:ilvl w:val="0"/>
          <w:numId w:val="1"/>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BP could better address range concerns.</w:t>
      </w:r>
      <w:r>
        <w:rPr>
          <w:rFonts w:ascii="Georgia" w:hAnsi="Georgia" w:eastAsia="Georgia"/>
          <w:color w:val="#292929"/>
          <w:sz w:val="30"/>
        </w:rPr>
        <w:t xml:space="preserve"> “Range anxiety” remained a key barrier that prevented customers from purchasing an EV. Thus, BP opened a series of automated battery swap stations where a robot would replace a vehicle’s depleted battery with a charged one in two minutes.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BP piloted its model in Israel, which epitomized a perfect pilot market for several reasons. First, Israel remains relatively isolated, limiting driving ranges. Second, reduced oil consumption would decrease Israel’s financial support of its oil-producing neighbors. Finally, with gas averaging $7.50 per gallon, EVs offered a meaningful economic incentive. To pilot, BP built thirty-seven swap stations across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However, BP encountered numerous challenges: The </w:t>
      </w:r>
      <w:r>
        <w:rPr>
          <w:rFonts w:ascii="Georgia" w:hAnsi="Georgia" w:eastAsia="Georgia"/>
          <w:i w:val="on"/>
          <w:color w:val="#292929"/>
          <w:sz w:val="30"/>
        </w:rPr>
        <w:t xml:space="preserve">five most significant challenges</w:t>
      </w:r>
      <w:r>
        <w:rPr>
          <w:rFonts w:ascii="Georgia" w:hAnsi="Georgia" w:eastAsia="Georgia"/>
          <w:color w:val="#292929"/>
          <w:sz w:val="30"/>
        </w:rPr>
        <w:t xml:space="preserve"> are summarized below.</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Optimistic Forecasts: </w:t>
      </w:r>
      <w:r>
        <w:rPr>
          <w:rFonts w:ascii="Georgia" w:hAnsi="Georgia" w:eastAsia="Georgia"/>
          <w:color w:val="#292929"/>
          <w:sz w:val="30"/>
        </w:rPr>
        <w:t xml:space="preserve">BP forecasted that enough “demand in the Israeli market to drive sales of between 300 and 500 vehicles a month in the first year:” In total, Agassi predicted 100,000 EV sales in 2010; instead, the actual sales totaled closer to 1,000 as many presales never materialized. Likewise, at $33,000 after tax breaks, the vehicle remained expensive relative to other options. Furthermore, Agassi made matters worse with his hubristic rhetoric, stating that BP could give cars away and still turn a profit.</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Overly Ambitious Expansion: </w:t>
      </w:r>
      <w:r>
        <w:rPr>
          <w:rFonts w:ascii="Georgia" w:hAnsi="Georgia" w:eastAsia="Georgia"/>
          <w:color w:val="#292929"/>
          <w:sz w:val="30"/>
        </w:rPr>
        <w:t xml:space="preserve">Before proving the viability of its business model via its pilot, BP had already set its sights on geographic expansion. BP announced that it would enter Denmark, where the country’s geography and aggressive climate and energy policies seemingly made the market a natural fit. Despite BP sinking massive investment into market development, Renault sold less than 400 compatible EVs. As a result, BP postponed and then canceled expansions into Australia and Hawaii.</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Lack of Partners: </w:t>
      </w:r>
      <w:r>
        <w:rPr>
          <w:rFonts w:ascii="Georgia" w:hAnsi="Georgia" w:eastAsia="Georgia"/>
          <w:color w:val="#292929"/>
          <w:sz w:val="30"/>
        </w:rPr>
        <w:t xml:space="preserve">By choosing not to manufacture its own vehicles and instead license its technology, BP remained dependent on adoption by manufacturers. As its battery technology remained incompatible with other systems and initial vehicle sales stumbled, manufacturers had little incentive to design cars to leverage the interchangeable battery technology. Thus, BP faced the </w:t>
      </w:r>
      <w:r>
        <w:rPr>
          <w:rFonts w:ascii="Georgia" w:hAnsi="Georgia" w:eastAsia="Georgia"/>
          <w:i w:val="on"/>
          <w:color w:val="#292929"/>
          <w:sz w:val="30"/>
        </w:rPr>
        <w:t xml:space="preserve">ominous</w:t>
      </w:r>
      <w:r>
        <w:rPr>
          <w:rFonts w:ascii="Georgia" w:hAnsi="Georgia" w:eastAsia="Georgia"/>
          <w:color w:val="#292929"/>
          <w:sz w:val="30"/>
        </w:rPr>
        <w:t xml:space="preserve"> task of enticing these manufacturers to adopt its technology; however, BP failed to do so, as Renault remained the only manufacturer. </w:t>
      </w:r>
      <w:r>
        <w:rPr>
          <w:rFonts w:ascii="Georgia" w:hAnsi="Georgia" w:eastAsia="Georgia"/>
          <w:i w:val="on"/>
          <w:color w:val="#292929"/>
          <w:sz w:val="30"/>
        </w:rPr>
        <w:t xml:space="preserve">Arguably, this insurmountable challenge ultimately killed BP.</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The Ecosystem Problem: </w:t>
      </w:r>
      <w:r>
        <w:rPr>
          <w:rFonts w:ascii="Georgia" w:hAnsi="Georgia" w:eastAsia="Georgia"/>
          <w:color w:val="#292929"/>
          <w:sz w:val="30"/>
        </w:rPr>
        <w:t xml:space="preserve">Without drivers, building a vast network of charging stations remained economically unfeasible. Yet, without charging stations, customers had limited incentives to purchase the vehicle. As a result, BP’s value proposition remained unclear given the EVs limited range, lack of stations, and uncertain resale value. Consequently, customers remained unwilling to internalize the risks that resulted from purchasing the vehicle.</w:t>
      </w:r>
    </w:p>
    <w:p>
      <w:pPr>
        <w:pStyle w:val="Normal"/>
        <w:numPr>
          <w:ilvl w:val="0"/>
          <w:numId w:val="2"/>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High Fixed / Investment Costs: </w:t>
      </w:r>
      <w:r>
        <w:rPr>
          <w:rFonts w:ascii="Georgia" w:hAnsi="Georgia" w:eastAsia="Georgia"/>
          <w:color w:val="#292929"/>
          <w:sz w:val="30"/>
        </w:rPr>
        <w:t xml:space="preserve">BP dramatically underestimated the cost to build the charging stations. Originally, BP projected that each station would cost $500,000 to build, but — in actuality — each station cost $2M. These extremely capital intensive costs strained BP’s cash flow, limiting its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Ultimately, BP failed to “cross the chasm” and move from “early adopters” to “the early majority.” Coupled with its high burn-rate, the BP board removed Agassi as CEO in Q4 2012. Failing to raise additional financing, BP filed for bankruptcy in Q2 2013.</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Overview</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Founded in 2003, Tesla sought to develop fully electric, high-performance vehicles. However, Tesla notably differed from BP in a few regards. First, Tesla manufactured its own vehicles. Rather than relying on a partner to manufacture vehicles with its technology, Tesla chose to manufacture its own vehicles from start-to-finish. By vertically integrating, Tesla avoided the “lack of partners” challenge that crippled BP. Further, its vertical integration throughout the manufacturing process allowed Tesla to “learn by doing” along the entirety of its value chain.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Second, Tesla chose to focus on creating batteries that could last longer (increasing the vehicle’s range) and at-home charging. To complement this system, Tesla built 1604 Supercharger Stations, billing $0.26 per kWh to quickly charge one’s vehicle. However, Tesla did not fully abandon the concept of swappable batteries. Instead, Tesla silently integrated “swappable batteries” into its vehicles. By making its batteries modular, Tesla could replace existing batteries with improved versions.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2950210"/>
            <wp:docPr id="2" name="Picture 15"/>
            <a:graphic xmlns:a="http://schemas.openxmlformats.org/drawingml/2006/main">
              <a:graphicData uri="http://schemas.openxmlformats.org/drawingml/2006/picture">
                <pic:pic xmlns:pic="http://schemas.openxmlformats.org/drawingml/2006/picture">
                  <pic:nvPicPr>
                    <pic:cNvPr id="0" name="Image 2"/>
                    <pic:cNvPicPr>
                      <a:picLocks noMove="1" noResize="1"/>
                    </pic:cNvPicPr>
                  </pic:nvPicPr>
                  <pic:blipFill>
                    <a:blip r:embed="rId00006"/>
                    <a:stretch>
                      <a:fillRect/>
                    </a:stretch>
                  </pic:blipFill>
                  <pic:spPr>
                    <a:xfrm>
                      <a:off x="0" y="0"/>
                      <a:ext cx="5900420" cy="295021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Supercharger Stations in North America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Success / Failure Conclusions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Tesla successfully brought its product to market and sustained its success while BP failed. Ultimately, BP must hold itself accountable for its failure and not blame other factors, such as “luck.” The analysis below offers</w:t>
      </w:r>
      <w:r>
        <w:rPr>
          <w:rFonts w:ascii="Georgia" w:hAnsi="Georgia" w:eastAsia="Georgia"/>
          <w:i w:val="on"/>
          <w:color w:val="#292929"/>
          <w:sz w:val="30"/>
        </w:rPr>
        <w:t xml:space="preserve"> three important lessons regarding innovation success and failure.</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514" w:line="420" w:lineRule="atLeast"/>
        <w:ind w:left="1170" w:hanging="360"/>
        <w:rPr>
          <w:rFonts w:ascii="Georgia" w:hAnsi="Georgia" w:eastAsia="Georgia"/>
          <w:color w:val="#292929"/>
          <w:sz w:val="30"/>
        </w:rPr>
      </w:pPr>
      <w:r>
        <w:rPr>
          <w:rFonts w:ascii="Georgia" w:hAnsi="Georgia" w:eastAsia="Georgia"/>
          <w:b w:val="on"/>
          <w:color w:val="#292929"/>
          <w:sz w:val="30"/>
        </w:rPr>
        <w:t xml:space="preserve">Crossing the chasm is hard. </w:t>
      </w:r>
      <w:r>
        <w:rPr>
          <w:rFonts w:ascii="Georgia" w:hAnsi="Georgia" w:eastAsia="Georgia"/>
          <w:color w:val="#292929"/>
          <w:sz w:val="30"/>
        </w:rPr>
        <w:t xml:space="preserve">For any new product, moving from “early adopters” to “the early majority” remains the most important moment in a product’s lifecycle. To achieve greater adoption, a clear value proposition must exist and switching costs must be minimal. BP failed to deliver in both regards by failing to build-out its swap station network. Tesla successfully made the transition as it offered a wider range of vehicles, longer battery life, and minimal switching costs.</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Creating sustainable partnerships is vital. </w:t>
      </w:r>
      <w:r>
        <w:rPr>
          <w:rFonts w:ascii="Georgia" w:hAnsi="Georgia" w:eastAsia="Georgia"/>
          <w:color w:val="#292929"/>
          <w:sz w:val="30"/>
        </w:rPr>
        <w:t xml:space="preserve">Lacking adoption by other manufacturers, the potential of BP remained limited, illustrating the importance of developing partnerships that will promote the success of the product. </w:t>
      </w:r>
      <w:r>
        <w:rPr>
          <w:rFonts w:ascii="Georgia" w:hAnsi="Georgia" w:eastAsia="Georgia"/>
          <w:i w:val="on"/>
          <w:color w:val="#292929"/>
          <w:sz w:val="30"/>
        </w:rPr>
        <w:t xml:space="preserve">This lack of technological adoption ultimately killed BP</w:t>
      </w:r>
      <w:r>
        <w:rPr>
          <w:rFonts w:ascii="Georgia" w:hAnsi="Georgia" w:eastAsia="Georgia"/>
          <w:color w:val="#292929"/>
          <w:sz w:val="30"/>
        </w:rPr>
        <w:t xml:space="preserve">. As such, BP should have proactively entered into more partnerships with manufacturers </w:t>
      </w:r>
      <w:r>
        <w:rPr>
          <w:rFonts w:ascii="Georgia" w:hAnsi="Georgia" w:eastAsia="Georgia"/>
          <w:i w:val="on"/>
          <w:color w:val="#292929"/>
          <w:sz w:val="30"/>
        </w:rPr>
        <w:t xml:space="preserve">before</w:t>
      </w:r>
      <w:r>
        <w:rPr>
          <w:rFonts w:ascii="Georgia" w:hAnsi="Georgia" w:eastAsia="Georgia"/>
          <w:color w:val="#292929"/>
          <w:sz w:val="30"/>
        </w:rPr>
        <w:t xml:space="preserve"> piloting. In contrast, Tesla chose to vertically integrate, reducing its dependency risk but increasing manufacturing risk. While inherently risky, this decision paid off.</w:t>
      </w:r>
    </w:p>
    <w:p>
      <w:pPr>
        <w:pStyle w:val="Normal"/>
        <w:numPr>
          <w:ilvl w:val="0"/>
          <w:numId w:val="3"/>
        </w:numPr>
        <w:tabs>
          <w:tab w:val="left" w:pos="117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clear" w:pos="1134"/>
          <w:tab w:val="clear" w:pos="2268"/>
          <w:tab w:val="clear" w:pos="3402"/>
          <w:tab w:val="clear" w:pos="4536"/>
          <w:tab w:val="clear" w:pos="5670"/>
          <w:tab w:val="clear" w:pos="6804"/>
          <w:tab w:val="clear" w:pos="7938"/>
          <w:tab w:val="clear" w:pos="9072"/>
          <w:tab w:val="clear" w:pos="11340"/>
          <w:tab w:val="clear" w:pos="12474"/>
          <w:tab w:val="clear" w:pos="13608"/>
          <w:tab w:val="clear" w:pos="14742"/>
          <w:tab w:val="clear" w:pos="15876"/>
        </w:tabs>
        <w:spacing w:before="274" w:line="420" w:lineRule="atLeast"/>
        <w:ind w:left="1170" w:hanging="360"/>
        <w:rPr>
          <w:rFonts w:ascii="Georgia" w:hAnsi="Georgia" w:eastAsia="Georgia"/>
          <w:color w:val="#292929"/>
          <w:sz w:val="30"/>
        </w:rPr>
      </w:pPr>
      <w:r>
        <w:rPr>
          <w:rFonts w:ascii="Georgia" w:hAnsi="Georgia" w:eastAsia="Georgia"/>
          <w:b w:val="on"/>
          <w:color w:val="#292929"/>
          <w:sz w:val="30"/>
        </w:rPr>
        <w:t xml:space="preserve">Going slow to learn remains fundamental. </w:t>
      </w:r>
      <w:r>
        <w:rPr>
          <w:rFonts w:ascii="Georgia" w:hAnsi="Georgia" w:eastAsia="Georgia"/>
          <w:color w:val="#292929"/>
          <w:sz w:val="30"/>
        </w:rPr>
        <w:t xml:space="preserve">BP’s over-eager expansion to other markets and poor cash flow management crippled the firm’s growth. Future firms should go only as fast as the market allows while learning from their pilots and adjusting their business models accordingly. As spending increased, BP only accelerated its demise. Tesla, on-the-other-hand, moved more slowly, relying heavily on pre-orders, allowing Tesla to better manage its cash flow and growth.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b w:val="on"/>
          <w:color w:val="#292929"/>
          <w:sz w:val="30"/>
        </w:rPr>
        <w:t xml:space="preserve">Tesla Today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its initial success, the last four years have been mixed for Tesla. Most notably, Tesla has struggled to scale its production processes, routinely missing expectations. However, Tesla has shown progress recently by focusing </w:t>
      </w:r>
      <w:r>
        <w:rPr>
          <w:rFonts w:ascii="Georgia" w:hAnsi="Georgia" w:eastAsia="Georgia"/>
          <w:i w:val="on"/>
          <w:color w:val="#292929"/>
          <w:sz w:val="30"/>
        </w:rPr>
        <w:t xml:space="preserve">less</w:t>
      </w:r>
      <w:r>
        <w:rPr>
          <w:rFonts w:ascii="Georgia" w:hAnsi="Georgia" w:eastAsia="Georgia"/>
          <w:color w:val="#292929"/>
          <w:sz w:val="30"/>
        </w:rPr>
        <w:t xml:space="preserve"> on automation and </w:t>
      </w:r>
      <w:r>
        <w:rPr>
          <w:rFonts w:ascii="Georgia" w:hAnsi="Georgia" w:eastAsia="Georgia"/>
          <w:i w:val="on"/>
          <w:color w:val="#292929"/>
          <w:sz w:val="30"/>
        </w:rPr>
        <w:t xml:space="preserve">more</w:t>
      </w:r>
      <w:r>
        <w:rPr>
          <w:rFonts w:ascii="Georgia" w:hAnsi="Georgia" w:eastAsia="Georgia"/>
          <w:color w:val="#292929"/>
          <w:sz w:val="30"/>
        </w:rPr>
        <w:t xml:space="preserve"> on skilled labor, allowing Tesla to meet its production goals and sending its stock soaring (and falling) at various points.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drawing>
          <wp:inline distT="0" distB="0" distL="0" distR="0">
            <wp:extent cx="5900420" cy="3601720"/>
            <wp:docPr id="3" name="Picture 14"/>
            <a:graphic xmlns:a="http://schemas.openxmlformats.org/drawingml/2006/main">
              <a:graphicData uri="http://schemas.openxmlformats.org/drawingml/2006/picture">
                <pic:pic xmlns:pic="http://schemas.openxmlformats.org/drawingml/2006/picture">
                  <pic:nvPicPr>
                    <pic:cNvPr id="0" name="Image 3"/>
                    <pic:cNvPicPr>
                      <a:picLocks noMove="1" noResize="1"/>
                    </pic:cNvPicPr>
                  </pic:nvPicPr>
                  <pic:blipFill>
                    <a:blip r:embed="rId00007"/>
                    <a:stretch>
                      <a:fillRect/>
                    </a:stretch>
                  </pic:blipFill>
                  <pic:spPr>
                    <a:xfrm>
                      <a:off x="0" y="0"/>
                      <a:ext cx="5900420" cy="3601720"/>
                    </a:xfrm>
                    <a:prstGeom prst="rect">
                      <a:avLst/>
                    </a:prstGeom>
                  </pic:spPr>
                </pic:pic>
              </a:graphicData>
            </a:graphic>
          </wp:inline>
        </w:drawing>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Times New Roman" w:hAnsi="Times New Roman" w:eastAsia="Times New Roman"/>
          <w:color w:val="auto"/>
          <w:sz w:val="24"/>
        </w:rPr>
      </w:pPr>
      <w:r>
        <w:rPr>
          <w:rFonts w:ascii="Helvetica" w:hAnsi="Helvetica" w:eastAsia="Helvetica"/>
          <w:b w:val="on"/>
          <w:color w:val="auto"/>
          <w:sz w:val="24"/>
        </w:rPr>
        <w:t xml:space="preserve">Tesla’s Stock Price and Trading Volume over the Last 5 Years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Likewise, Tesla has been burning through cash to fund scaling-up production, the R&amp;D of its Gigafactory, and its (questionable) acquisition of SolarCity. As such, Tesla has routinely sought debt financing. Today, Tesla remains highly-levered, and its corporate bonds trade with a non-investment grade rating. This rating signals that some investors have lost faith in Tesla’s ability to cover its short-term debts.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Also during this time, CEO Elon Musk has been particularly controversial. During an earnings call, Musk routinely spoke-over Tesla’s CFO and referred to manufacturing as “production hell.” Then, Musk tweeted that he had “funding secured” to take Tesla private at $420 a share. Ultimately, this unsubstantiated boast got Musk in trouble with the SEC, which fined Tesla $20M, mandated that Musk step-down as Chairman, and required Musk to “obtain pre-approval from an ‘experienced securities lawyer’” before tweeting.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480" w:line="480" w:lineRule="atLeast"/>
        <w:rPr>
          <w:rFonts w:ascii="Georgia" w:hAnsi="Georgia" w:eastAsia="Georgia"/>
          <w:color w:val="#292929"/>
          <w:sz w:val="30"/>
        </w:rPr>
      </w:pPr>
      <w:r>
        <w:rPr>
          <w:rFonts w:ascii="Georgia" w:hAnsi="Georgia" w:eastAsia="Georgia"/>
          <w:color w:val="#292929"/>
          <w:sz w:val="30"/>
        </w:rPr>
        <w:t xml:space="preserve">Despite effectively “crossing the chasm,” Tesla’s future remains </w:t>
      </w:r>
      <w:r>
        <w:rPr>
          <w:rFonts w:ascii="Georgia" w:hAnsi="Georgia" w:eastAsia="Georgia"/>
          <w:i w:val="on"/>
          <w:color w:val="#292929"/>
          <w:sz w:val="30"/>
        </w:rPr>
        <w:t xml:space="preserve">highly</w:t>
      </w:r>
      <w:r>
        <w:rPr>
          <w:rFonts w:ascii="Georgia" w:hAnsi="Georgia" w:eastAsia="Georgia"/>
          <w:color w:val="#292929"/>
          <w:sz w:val="30"/>
        </w:rPr>
        <w:t xml:space="preserve"> uncertain. While its vehicles remain popular, Tesla must successfully complete its transition from a tech company to an automotive manufacturing company. Given its debt overhang, history of production problems, and the questionable behavior of Musk, </w:t>
      </w:r>
      <w:r>
        <w:rPr>
          <w:rFonts w:ascii="Georgia" w:hAnsi="Georgia" w:eastAsia="Georgia"/>
          <w:i w:val="on"/>
          <w:color w:val="#292929"/>
          <w:sz w:val="30"/>
        </w:rPr>
        <w:t xml:space="preserve">legitimate concerns</w:t>
      </w:r>
      <w:r>
        <w:rPr>
          <w:rFonts w:ascii="Georgia" w:hAnsi="Georgia" w:eastAsia="Georgia"/>
          <w:color w:val="#292929"/>
          <w:sz w:val="30"/>
        </w:rPr>
        <w:t xml:space="preserve"> about the long-term viability of Tesla remain.</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Georgia" w:hAnsi="Georgia" w:eastAsia="Georgia"/>
          <w:sz w:val="43"/>
        </w:rPr>
      </w:pP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60"/>
        <w:rPr>
          <w:rFonts w:ascii="Arial" w:hAnsi="Arial" w:eastAsia="Arial"/>
          <w:color w:val="#202122"/>
          <w:sz w:val="24"/>
        </w:rPr>
      </w:pPr>
      <w:r>
        <w:rPr>
          <w:rFonts w:ascii="Georgia" w:hAnsi="Georgia" w:eastAsia="Georgia"/>
          <w:sz w:val="43"/>
        </w:rPr>
        <w:t xml:space="preserve">Better Place (company)</w:t>
      </w:r>
    </w:p>
    <w:tbl>
      <w:tblPr>
        <w:tblW w:w="0" w:type="auto"/>
        <w:jc w:val="left"/>
        <w:tblInd w:w="288" w:type="dxa"/>
        <w:tblBorders>
          <w:top w:val="none"/>
          <w:left w:val="none"/>
          <w:bottom w:val="none"/>
          <w:right w:val="single" w:sz="6" w:space="0" w:color="000000"/>
          <w:insideH w:val="none"/>
          <w:insideV w:val="none"/>
        </w:tblBorders>
        <w:tblLayout w:type="fixed"/>
        <w:tblCellMar>
          <w:top w:w="48" w:type="dxa"/>
          <w:left w:w="48" w:type="dxa"/>
          <w:bottom w:w="48" w:type="dxa"/>
          <w:right w:w="48" w:type="dxa"/>
        </w:tblCellMar>
      </w:tblPr>
      <w:tblGrid>
        <w:gridCol w:w="5280"/>
      </w:tblGrid>
      <w:tr>
        <w:trPr>
          <w:trHeight w:val="0" w:hRule="atLeast"/>
        </w:trPr>
        <w:tc>
          <w:tcPr>
            <w:tcW w:w="5280" w:type="dxa"/>
            <w:tcBorders>
              <w:right w:val="nil"/>
            </w:tcBorders>
            <w:shd w:val="clear" w:fill="#F8F9FA"/>
            <w:vAlign w:val="center"/>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23"/>
              </w:rPr>
            </w:pPr>
            <w:r>
              <w:rPr>
                <w:rFonts w:ascii="Times New Roman" w:hAnsi="Times New Roman" w:eastAsia="Times New Roman"/>
                <w:b w:val="on"/>
                <w:sz w:val="23"/>
              </w:rPr>
              <w:t xml:space="preserve">Better Place</w:t>
            </w:r>
          </w:p>
        </w:tc>
      </w:tr>
      <w:tr>
        <w:trPr>
          <w:trHeight w:val="0" w:hRule="atLeast"/>
        </w:trPr>
        <w:tc>
          <w:tcPr>
            <w:tcW w:w="5280" w:type="dxa"/>
            <w:tcBorders>
              <w:left w:val="single" w:sz="6" w:space="0" w:color="000000"/>
            </w:tcBorders>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sz w:val="18"/>
              </w:rPr>
            </w:pPr>
            <w:r>
              <w:rPr>
                <w:rFonts w:ascii="Times New Roman" w:hAnsi="Times New Roman" w:eastAsia="Times New Roman"/>
                <w:color w:val="#0645AD"/>
                <w:sz w:val="18"/>
              </w:rPr>
              <w:fldChar w:fldCharType="begin"/>
            </w:r>
            <w:r>
              <w:rPr>
                <w:rFonts w:ascii="Times New Roman" w:hAnsi="Times New Roman" w:eastAsia="Times New Roman"/>
                <w:color w:val="#0645AD"/>
                <w:sz w:val="18"/>
              </w:rPr>
              <w:instrText xml:space="preserve"> HYPERLINK "https://en.wikipedia.org/wiki/File:Logo_better_place.png" </w:instrText>
            </w:r>
            <w:r>
              <w:rPr>
                <w:rFonts w:ascii="Times New Roman" w:hAnsi="Times New Roman" w:eastAsia="Times New Roman"/>
                <w:color w:val="#0645AD"/>
                <w:sz w:val="18"/>
              </w:rPr>
              <w:fldChar w:fldCharType="separate"/>
            </w:r>
            <w:r>
              <w:drawing>
                <wp:inline distT="0" distB="0" distL="0" distR="0">
                  <wp:extent cx="1609725" cy="933450"/>
                  <wp:docPr id="4" name="Picture 13"/>
                  <a:graphic xmlns:a="http://schemas.openxmlformats.org/drawingml/2006/main">
                    <a:graphicData uri="http://schemas.openxmlformats.org/drawingml/2006/picture">
                      <pic:pic xmlns:pic="http://schemas.openxmlformats.org/drawingml/2006/picture">
                        <pic:nvPicPr>
                          <pic:cNvPr id="0" name="Image 4"/>
                          <pic:cNvPicPr>
                            <a:picLocks noMove="1" noResize="1"/>
                          </pic:cNvPicPr>
                        </pic:nvPicPr>
                        <pic:blipFill>
                          <a:blip r:embed="rId00008"/>
                          <a:stretch>
                            <a:fillRect/>
                          </a:stretch>
                        </pic:blipFill>
                        <pic:spPr>
                          <a:xfrm>
                            <a:off x="0" y="0"/>
                            <a:ext cx="1609725" cy="933450"/>
                          </a:xfrm>
                          <a:prstGeom prst="rect">
                            <a:avLst/>
                          </a:prstGeom>
                        </pic:spPr>
                      </pic:pic>
                    </a:graphicData>
                  </a:graphic>
                </wp:inline>
              </w:drawing>
            </w:r>
            <w:r>
              <w:rPr>
                <w:rFonts w:ascii="Times New Roman" w:hAnsi="Times New Roman" w:eastAsia="Times New Roman"/>
                <w:sz w:val="18"/>
              </w:rPr>
              <w:fldChar w:fldCharType="end"/>
            </w:r>
          </w:p>
        </w:tc>
      </w:tr>
    </w:tbl>
    <w:tbl>
      <w:tblPr>
        <w:tblW w:w="0" w:type="auto"/>
        <w:jc w:val="left"/>
        <w:tblInd w:w="288" w:type="dxa"/>
        <w:tblBorders>
          <w:top w:val="none"/>
          <w:left w:val="single" w:sz="6" w:space="0" w:color="000000"/>
          <w:bottom w:val="single" w:sz="6" w:space="0" w:color="000000"/>
          <w:right w:val="single" w:sz="6" w:space="0" w:color="000000"/>
          <w:insideH w:val="none"/>
          <w:insideV w:val="none"/>
        </w:tblBorders>
        <w:tblLayout w:type="fixed"/>
        <w:tblCellMar>
          <w:top w:w="48" w:type="dxa"/>
          <w:left w:w="48" w:type="dxa"/>
          <w:bottom w:w="48" w:type="dxa"/>
          <w:right w:w="48" w:type="dxa"/>
        </w:tblCellMar>
      </w:tblPr>
      <w:tblGrid>
        <w:gridCol w:w="1298"/>
        <w:gridCol w:w="3982"/>
      </w:tblGrid>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Type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Venture backed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"https://en.wikipedia.org/wiki/Privately_held_company"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private</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Industry</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"https://en.wikipedia.org/wiki/Transport"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Transport</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Founded</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2007</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Founder</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"https://en.wikipedia.org/wiki/Shai_Agassi"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Shai Agassi</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Defunct</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Fate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sz w:val="18"/>
              </w:rPr>
              <w:t xml:space="preserve">Bankrupt, liquidated in 2013</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60" w:lineRule="atLeast"/>
              <w:rPr>
                <w:rFonts w:ascii="Times New Roman" w:hAnsi="Times New Roman" w:eastAsia="Times New Roman"/>
                <w:b w:val="on"/>
                <w:sz w:val="18"/>
              </w:rPr>
            </w:pPr>
            <w:r>
              <w:rPr>
                <w:rFonts w:ascii="Times New Roman" w:hAnsi="Times New Roman" w:eastAsia="Times New Roman"/>
                <w:b w:val="on"/>
                <w:sz w:val="18"/>
              </w:rPr>
              <w:t xml:space="preserve">Headquarters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"https://en.wikipedia.org/wiki/Palo_Alto,_California"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Palo Alto, California</w:t>
            </w:r>
            <w:r>
              <w:rPr>
                <w:rFonts w:ascii="Times New Roman" w:hAnsi="Times New Roman" w:eastAsia="Times New Roman"/>
                <w:sz w:val="18"/>
              </w:rPr>
              <w:fldChar w:fldCharType="end"/>
            </w:r>
            <w:r>
              <w:rPr>
                <w:rFonts w:ascii="Times New Roman" w:hAnsi="Times New Roman" w:eastAsia="Times New Roman"/>
                <w:sz w:val="18"/>
              </w:rPr>
              <w:br w:type="textWrapping"/>
            </w:r>
            <w:r>
              <w:rPr>
                <w:rFonts w:ascii="Times New Roman" w:hAnsi="Times New Roman" w:eastAsia="Times New Roman"/>
                <w:sz w:val="18"/>
              </w:rPr>
              <w:t xml:space="preserve">United States</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line="288" w:lineRule="atLeast"/>
              <w:rPr>
                <w:rFonts w:ascii="Times New Roman" w:hAnsi="Times New Roman" w:eastAsia="Times New Roman"/>
                <w:b w:val="on"/>
                <w:sz w:val="18"/>
              </w:rPr>
            </w:pPr>
            <w:r>
              <w:rPr>
                <w:rFonts w:ascii="Times New Roman" w:hAnsi="Times New Roman" w:eastAsia="Times New Roman"/>
                <w:b w:val="on"/>
                <w:sz w:val="18"/>
              </w:rPr>
              <w:t xml:space="preserve">Key people</w:t>
            </w:r>
          </w:p>
        </w:tc>
        <w:tc>
          <w:tcPr>
            <w:tcW w:w="3982" w:type="dxa"/>
            <w:shd w:val="clear" w:fill="#F8F9FA"/>
            <w:vAlign w:val="top"/>
          </w:tcPr>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Idan Ofer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"https://en.wikipedia.org/wiki/Chair_(official)"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Chairman</w:t>
            </w:r>
            <w:r>
              <w:rPr>
                <w:rFonts w:ascii="Times New Roman" w:hAnsi="Times New Roman" w:eastAsia="Times New Roman"/>
                <w:sz w:val="18"/>
              </w:rPr>
              <w:fldChar w:fldCharType="end"/>
            </w:r>
            <w:r>
              <w:rPr>
                <w:rFonts w:ascii="Times New Roman" w:hAnsi="Times New Roman" w:eastAsia="Times New Roman"/>
                <w:sz w:val="18"/>
              </w:rPr>
              <w:t xml:space="preserve">)</w:t>
            </w:r>
          </w:p>
          <w:p>
            <w:pPr>
              <w:pStyle w:val="Normal"/>
              <w:numPr>
                <w:ilvl w:val="0"/>
                <w:numId w:val="4"/>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00" w:line="324" w:lineRule="atLeast"/>
              <w:ind w:left="720" w:hanging="360"/>
              <w:rPr>
                <w:rFonts w:ascii="Times New Roman" w:hAnsi="Times New Roman" w:eastAsia="Times New Roman"/>
                <w:sz w:val="18"/>
              </w:rPr>
            </w:pPr>
            <w:r>
              <w:rPr>
                <w:rFonts w:ascii="Times New Roman" w:hAnsi="Times New Roman" w:eastAsia="Times New Roman"/>
                <w:sz w:val="18"/>
              </w:rPr>
              <w:t xml:space="preserve">Dan Cohen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"https://en.wikipedia.org/wiki/Chief_Executive_Officer"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Chief Executive Officer</w:t>
            </w:r>
            <w:r>
              <w:rPr>
                <w:rFonts w:ascii="Times New Roman" w:hAnsi="Times New Roman" w:eastAsia="Times New Roman"/>
                <w:sz w:val="18"/>
              </w:rPr>
              <w:fldChar w:fldCharType="end"/>
            </w:r>
            <w:r>
              <w:rPr>
                <w:rFonts w:ascii="Times New Roman" w:hAnsi="Times New Roman" w:eastAsia="Times New Roman"/>
                <w:sz w:val="18"/>
              </w:rPr>
              <w:t xml:space="preserve">)</w:t>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Products</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"https://en.wikipedia.org/wiki/Subscription"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Subscription</w:t>
            </w:r>
            <w:r>
              <w:rPr>
                <w:rFonts w:ascii="Times New Roman" w:hAnsi="Times New Roman" w:eastAsia="Times New Roman"/>
                <w:sz w:val="18"/>
              </w:rPr>
              <w:fldChar w:fldCharType="end"/>
            </w:r>
            <w:r>
              <w:rPr>
                <w:rFonts w:ascii="Times New Roman" w:hAnsi="Times New Roman" w:eastAsia="Times New Roman"/>
                <w:sz w:val="18"/>
              </w:rPr>
              <w:t xml:space="preserve">-based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"https://en.wikipedia.org/wiki/Electric_car"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electric car</w:t>
            </w:r>
            <w:r>
              <w:rPr>
                <w:rFonts w:ascii="Times New Roman" w:hAnsi="Times New Roman" w:eastAsia="Times New Roman"/>
                <w:sz w:val="18"/>
              </w:rPr>
              <w:fldChar w:fldCharType="end"/>
            </w:r>
            <w:r>
              <w:rPr>
                <w:rFonts w:ascii="Times New Roman" w:hAnsi="Times New Roman" w:eastAsia="Times New Roman"/>
                <w:sz w:val="18"/>
              </w:rPr>
              <w:t xml:space="preserve"> charging points and battery-switching stations</w:t>
              <w:br w:type="textWrapping"/>
            </w:r>
            <w:r>
              <w:rPr>
                <w:rFonts w:ascii="Times New Roman" w:hAnsi="Times New Roman" w:eastAsia="Times New Roman"/>
                <w:sz w:val="18"/>
              </w:rPr>
              <w:t xml:space="preserve">Retail deliveries since 2Q 2012 in </w:t>
            </w:r>
            <w:r>
              <w:rPr>
                <w:rFonts w:ascii="Times New Roman" w:hAnsi="Times New Roman" w:eastAsia="Times New Roman"/>
                <w:color w:val="#0645AD"/>
                <w:sz w:val="18"/>
                <w:u w:val="single"/>
              </w:rPr>
              <w:fldChar w:fldCharType="begin"/>
            </w:r>
            <w:r>
              <w:rPr>
                <w:rFonts w:ascii="Times New Roman" w:hAnsi="Times New Roman" w:eastAsia="Times New Roman"/>
                <w:color w:val="#0645AD"/>
                <w:sz w:val="18"/>
                <w:u w:val="single"/>
              </w:rPr>
              <w:instrText xml:space="preserve"> HYPERLINK "https://en.wikipedia.org/wiki/Israel" </w:instrText>
            </w:r>
            <w:r>
              <w:rPr>
                <w:rFonts w:ascii="Times New Roman" w:hAnsi="Times New Roman" w:eastAsia="Times New Roman"/>
                <w:color w:val="#0645AD"/>
                <w:sz w:val="18"/>
                <w:u w:val="single"/>
              </w:rPr>
              <w:fldChar w:fldCharType="separate"/>
            </w:r>
            <w:r>
              <w:rPr>
                <w:rFonts w:ascii="Times New Roman" w:hAnsi="Times New Roman" w:eastAsia="Times New Roman"/>
                <w:color w:val="#0645AD"/>
                <w:sz w:val="18"/>
                <w:u w:val="single"/>
              </w:rPr>
              <w:t xml:space="preserve">Israel</w:t>
            </w:r>
            <w:r>
              <w:rPr>
                <w:rFonts w:ascii="Times New Roman" w:hAnsi="Times New Roman" w:eastAsia="Times New Roman"/>
                <w:sz w:val="18"/>
              </w:rPr>
              <w:fldChar w:fldCharType="end"/>
            </w:r>
          </w:p>
        </w:tc>
      </w:tr>
      <w:tr>
        <w:trPr>
          <w:trHeight w:val="0" w:hRule="atLeast"/>
        </w:trPr>
        <w:tc>
          <w:tcPr>
            <w:tcW w:w="1298" w:type="dxa"/>
            <w:shd w:val="clear" w:fill="#F8F9FA"/>
            <w:tcMar>
              <w:right w:w="120" w:type="dxa"/>
            </w:tcMar>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60" w:lineRule="atLeast"/>
              <w:rPr>
                <w:rFonts w:ascii="Times New Roman" w:hAnsi="Times New Roman" w:eastAsia="Times New Roman"/>
                <w:b w:val="on"/>
                <w:sz w:val="18"/>
              </w:rPr>
            </w:pPr>
            <w:r>
              <w:rPr>
                <w:rFonts w:ascii="Times New Roman" w:hAnsi="Times New Roman" w:eastAsia="Times New Roman"/>
                <w:b w:val="on"/>
                <w:sz w:val="18"/>
              </w:rPr>
              <w:t xml:space="preserve">Website</w:t>
            </w:r>
          </w:p>
        </w:tc>
        <w:tc>
          <w:tcPr>
            <w:tcW w:w="3982" w:type="dxa"/>
            <w:shd w:val="clear" w:fill="#F8F9FA"/>
            <w:vAlign w:val="top"/>
          </w:tcPr>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line="324" w:lineRule="atLeast"/>
              <w:rPr>
                <w:rFonts w:ascii="Times New Roman" w:hAnsi="Times New Roman" w:eastAsia="Times New Roman"/>
                <w:sz w:val="18"/>
              </w:rPr>
            </w:pPr>
            <w:r>
              <w:rPr>
                <w:rFonts w:ascii="Times New Roman" w:hAnsi="Times New Roman" w:eastAsia="Times New Roman"/>
                <w:color w:val="#3366BB"/>
                <w:sz w:val="18"/>
                <w:u w:val="single"/>
              </w:rPr>
              <w:fldChar w:fldCharType="begin"/>
            </w:r>
            <w:r>
              <w:rPr>
                <w:rFonts w:ascii="Times New Roman" w:hAnsi="Times New Roman" w:eastAsia="Times New Roman"/>
                <w:color w:val="#3366BB"/>
                <w:sz w:val="18"/>
                <w:u w:val="single"/>
              </w:rPr>
              <w:instrText xml:space="preserve"> HYPERLINK "https://web.archive.org/web/20040627173552/http:/betterplace.com/" </w:instrText>
            </w:r>
            <w:r>
              <w:rPr>
                <w:rFonts w:ascii="Times New Roman" w:hAnsi="Times New Roman" w:eastAsia="Times New Roman"/>
                <w:color w:val="#3366BB"/>
                <w:sz w:val="18"/>
                <w:u w:val="single"/>
              </w:rPr>
              <w:fldChar w:fldCharType="separate"/>
            </w:r>
            <w:r>
              <w:rPr>
                <w:rFonts w:ascii="Times New Roman" w:hAnsi="Times New Roman" w:eastAsia="Times New Roman"/>
                <w:color w:val="#3366BB"/>
                <w:sz w:val="18"/>
                <w:u w:val="single"/>
              </w:rPr>
              <w:t xml:space="preserve">BetterPlace.com</w:t>
            </w:r>
            <w:r>
              <w:rPr>
                <w:rFonts w:ascii="Times New Roman" w:hAnsi="Times New Roman" w:eastAsia="Times New Roman"/>
                <w:sz w:val="18"/>
              </w:rPr>
              <w:fldChar w:fldCharType="end"/>
            </w:r>
          </w:p>
        </w:tc>
      </w:tr>
    </w:tbl>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color w:val="#202122"/>
          <w:sz w:val="24"/>
        </w:rPr>
        <w:t xml:space="preserve">Better Place</w:t>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"https://en.wikipedia.org/wiki/Venture_capital" </w:instrText>
      </w:r>
      <w:r>
        <w:rPr>
          <w:rFonts w:ascii="Arial" w:hAnsi="Arial" w:eastAsia="Arial"/>
          <w:color w:val="#0645AD"/>
          <w:sz w:val="24"/>
          <w:u w:val="single"/>
        </w:rPr>
        <w:fldChar w:fldCharType="separate"/>
      </w:r>
      <w:r>
        <w:rPr>
          <w:rFonts w:ascii="Arial" w:hAnsi="Arial" w:eastAsia="Arial"/>
          <w:color w:val="#0645AD"/>
          <w:sz w:val="24"/>
          <w:u w:val="single"/>
        </w:rPr>
        <w:t xml:space="preserve">venture-backed</w:t>
      </w:r>
      <w:r>
        <w:rPr>
          <w:rFonts w:ascii="Arial" w:hAnsi="Arial" w:eastAsia="Arial"/>
          <w:color w:val="#202122"/>
          <w:sz w:val="24"/>
        </w:rPr>
        <w:fldChar w:fldCharType="end"/>
      </w:r>
      <w:r>
        <w:rPr>
          <w:rFonts w:ascii="Arial" w:hAnsi="Arial" w:eastAsia="Arial"/>
          <w:color w:val="#202122"/>
          <w:sz w:val="24"/>
        </w:rPr>
        <w:t xml:space="preserve"> international company that developed and sold battery charging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w:t>
      </w:r>
      <w:r>
        <w:rPr>
          <w:rFonts w:ascii="Arial" w:hAnsi="Arial" w:eastAsia="Arial"/>
          <w:color w:val="#202122"/>
          <w:sz w:val="24"/>
        </w:rPr>
        <w:fldChar w:fldCharType="end"/>
      </w:r>
      <w:r>
        <w:rPr>
          <w:rFonts w:ascii="Arial" w:hAnsi="Arial" w:eastAsia="Arial"/>
          <w:color w:val="#202122"/>
          <w:sz w:val="24"/>
        </w:rPr>
        <w:t xml:space="preserve"> services for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It was formally based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"https://en.wikipedia.org/wiki/Palo_Alto,_California"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Palo Alto, California</w:t>
      </w:r>
      <w:r>
        <w:rPr>
          <w:rFonts w:ascii="Arial" w:hAnsi="Arial" w:eastAsia="Arial"/>
          <w:color w:val="#202122"/>
          <w:sz w:val="24"/>
        </w:rPr>
        <w:fldChar w:fldCharType="end"/>
      </w:r>
      <w:r>
        <w:rPr>
          <w:rFonts w:ascii="Arial" w:hAnsi="Arial" w:eastAsia="Arial"/>
          <w:color w:val="#202122"/>
          <w:sz w:val="24"/>
        </w:rPr>
        <w:t xml:space="preserve">, but the bulk of its planning and operations were steered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where both its founder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and its chief investors resided.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opened its first functional charging station the first week of December 2008 at Cinema City in Pi-Glilot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w:t>
      </w:r>
      <w:r>
        <w:rPr>
          <w:rFonts w:ascii="Arial" w:hAnsi="Arial" w:eastAsia="Arial"/>
          <w:color w:val="#202122"/>
          <w:sz w:val="24"/>
        </w:rPr>
        <w:fldChar w:fldCharType="end"/>
      </w:r>
      <w:r>
        <w:rPr>
          <w:rFonts w:ascii="Arial" w:hAnsi="Arial" w:eastAsia="Arial"/>
          <w:color w:val="#202122"/>
          <w:sz w:val="24"/>
        </w:rPr>
        <w:t xml:space="preserve"> The first customer deliveries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electric cars enabled with battery switching technology began in Israel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and at peak in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0"/>
        </w:rPr>
      </w:pPr>
      <w:r>
        <w:rPr>
          <w:rFonts w:ascii="Arial" w:hAnsi="Arial" w:eastAsia="Arial"/>
          <w:color w:val="#202122"/>
          <w:sz w:val="24"/>
        </w:rPr>
        <w:t xml:space="preserve">Better Place filed for bankruptcy in Israel in May 2013. The company's financial difficulties were caused by mismanagement, wasteful efforts to establish toeholds and run pilots in too many countries, the high investment required to develop the charging and swapping infrastructure, and a market penetration far lower than originally predicted by Shai Agassi.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units in Denmark, after spending about US$850 million in private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After two failed post-bankruptcy acquisition attempts,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"https://en.wikipedia.org/wiki/Better_Place_(company)#cite_note-Ingrid-8"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"https://en.wikipedia.org/wiki/Better_Place_(company)#cite_note-successfail-10"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w:t>
      </w:r>
      <w:r>
        <w:rPr>
          <w:rFonts w:ascii="Arial" w:hAnsi="Arial" w:eastAsia="Arial"/>
          <w:color w:val="#202122"/>
          <w:sz w:val="24"/>
        </w:rPr>
        <w:fldChar w:fldCharType="end"/>
      </w:r>
      <w:r>
        <w:rPr>
          <w:rFonts w:ascii="Arial" w:hAnsi="Arial" w:eastAsia="Arial"/>
          <w:color w:val="#202122"/>
          <w:sz w:val="24"/>
        </w:rPr>
        <w:t xml:space="preserve"> the bankruptcy receivers sold off the remaining assets in November 2013 to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"https://en.wikipedia.org/w/index.php?title=Gnrgy&amp;action=edit&amp;redlink=1"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Gnrgy</w:t>
      </w:r>
      <w:r>
        <w:rPr>
          <w:rFonts w:ascii="Arial" w:hAnsi="Arial" w:eastAsia="Arial"/>
          <w:color w:val="#202122"/>
          <w:sz w:val="24"/>
        </w:rPr>
        <w:fldChar w:fldCharType="end"/>
      </w:r>
      <w:r>
        <w:rPr>
          <w:rFonts w:ascii="Arial" w:hAnsi="Arial" w:eastAsia="Arial"/>
          <w:color w:val="#202122"/>
          <w:sz w:val="24"/>
        </w:rPr>
        <w:t xml:space="preserve"> for only $450,000.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"https://en.wikipedia.org/wiki/Better_Place_(company)#cite_note-gnrgy1-11"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w:t>
      </w:r>
      <w:r>
        <w:rPr>
          <w:rFonts w:ascii="Arial" w:hAnsi="Arial" w:eastAsia="Arial"/>
          <w:color w:val="#202122"/>
          <w:sz w:val="20"/>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History</w:t>
      </w:r>
      <w:r>
        <w:rPr>
          <w:rFonts w:ascii="Arial" w:hAnsi="Arial" w:eastAsia="Arial"/>
          <w:color w:val="#54595D"/>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Launch</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was publicly launched on October 29, 2007, as Project Better Place,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"https://en.wikipedia.org/wiki/Shai_Agassi" </w:instrText>
      </w:r>
      <w:r>
        <w:rPr>
          <w:rFonts w:ascii="Arial" w:hAnsi="Arial" w:eastAsia="Arial"/>
          <w:color w:val="#0645AD"/>
          <w:sz w:val="24"/>
          <w:u w:val="single"/>
        </w:rPr>
        <w:fldChar w:fldCharType="separate"/>
      </w:r>
      <w:r>
        <w:rPr>
          <w:rFonts w:ascii="Arial" w:hAnsi="Arial" w:eastAsia="Arial"/>
          <w:color w:val="#0645AD"/>
          <w:sz w:val="24"/>
          <w:u w:val="single"/>
        </w:rPr>
        <w:t xml:space="preserve">Shai Agassi</w:t>
      </w:r>
      <w:r>
        <w:rPr>
          <w:rFonts w:ascii="Arial" w:hAnsi="Arial" w:eastAsia="Arial"/>
          <w:color w:val="#202122"/>
          <w:sz w:val="24"/>
        </w:rPr>
        <w:fldChar w:fldCharType="end"/>
      </w:r>
      <w:r>
        <w:rPr>
          <w:rFonts w:ascii="Arial" w:hAnsi="Arial" w:eastAsia="Arial"/>
          <w:color w:val="#202122"/>
          <w:sz w:val="24"/>
        </w:rPr>
        <w:t xml:space="preserve">, the company's founder and CEO at the time.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According to Agassi, his vision was inspired by a question asked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"https://en.wikipedia.org/wiki/Klaus_Schwab" </w:instrText>
      </w:r>
      <w:r>
        <w:rPr>
          <w:rFonts w:ascii="Arial" w:hAnsi="Arial" w:eastAsia="Arial"/>
          <w:color w:val="#0645AD"/>
          <w:sz w:val="24"/>
          <w:u w:val="single"/>
        </w:rPr>
        <w:fldChar w:fldCharType="separate"/>
      </w:r>
      <w:r>
        <w:rPr>
          <w:rFonts w:ascii="Arial" w:hAnsi="Arial" w:eastAsia="Arial"/>
          <w:color w:val="#0645AD"/>
          <w:sz w:val="24"/>
          <w:u w:val="single"/>
        </w:rPr>
        <w:t xml:space="preserve">Klaus Schwab</w:t>
      </w:r>
      <w:r>
        <w:rPr>
          <w:rFonts w:ascii="Arial" w:hAnsi="Arial" w:eastAsia="Arial"/>
          <w:color w:val="#202122"/>
          <w:sz w:val="24"/>
        </w:rPr>
        <w:fldChar w:fldCharType="end"/>
      </w:r>
      <w:r>
        <w:rPr>
          <w:rFonts w:ascii="Arial" w:hAnsi="Arial" w:eastAsia="Arial"/>
          <w:color w:val="#202122"/>
          <w:sz w:val="24"/>
        </w:rPr>
        <w:t xml:space="preserve"> at the 2005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"https://en.wikipedia.org/wiki/World_Economic_Forum" </w:instrText>
      </w:r>
      <w:r>
        <w:rPr>
          <w:rFonts w:ascii="Arial" w:hAnsi="Arial" w:eastAsia="Arial"/>
          <w:color w:val="#0645AD"/>
          <w:sz w:val="24"/>
          <w:u w:val="single"/>
        </w:rPr>
        <w:fldChar w:fldCharType="separate"/>
      </w:r>
      <w:r>
        <w:rPr>
          <w:rFonts w:ascii="Arial" w:hAnsi="Arial" w:eastAsia="Arial"/>
          <w:color w:val="#0645AD"/>
          <w:sz w:val="24"/>
          <w:u w:val="single"/>
        </w:rPr>
        <w:t xml:space="preserve">World Economic Forum</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"https://en.wikipedia.org/wiki/Davos" </w:instrText>
      </w:r>
      <w:r>
        <w:rPr>
          <w:rFonts w:ascii="Arial" w:hAnsi="Arial" w:eastAsia="Arial"/>
          <w:color w:val="#0645AD"/>
          <w:sz w:val="24"/>
          <w:u w:val="single"/>
        </w:rPr>
        <w:fldChar w:fldCharType="separate"/>
      </w:r>
      <w:r>
        <w:rPr>
          <w:rFonts w:ascii="Arial" w:hAnsi="Arial" w:eastAsia="Arial"/>
          <w:color w:val="#0645AD"/>
          <w:sz w:val="24"/>
          <w:u w:val="single"/>
        </w:rPr>
        <w:t xml:space="preserve">Davos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"https://en.wikipedia.org/wiki/Switzerland" </w:instrText>
      </w:r>
      <w:r>
        <w:rPr>
          <w:rFonts w:ascii="Arial" w:hAnsi="Arial" w:eastAsia="Arial"/>
          <w:color w:val="#0645AD"/>
          <w:sz w:val="24"/>
          <w:u w:val="single"/>
        </w:rPr>
        <w:fldChar w:fldCharType="separate"/>
      </w:r>
      <w:r>
        <w:rPr>
          <w:rFonts w:ascii="Arial" w:hAnsi="Arial" w:eastAsia="Arial"/>
          <w:color w:val="#0645AD"/>
          <w:sz w:val="24"/>
          <w:u w:val="single"/>
        </w:rPr>
        <w:t xml:space="preserve">Switzerland</w:t>
      </w:r>
      <w:r>
        <w:rPr>
          <w:rFonts w:ascii="Arial" w:hAnsi="Arial" w:eastAsia="Arial"/>
          <w:color w:val="#202122"/>
          <w:sz w:val="24"/>
        </w:rPr>
        <w:fldChar w:fldCharType="end"/>
      </w:r>
      <w:r>
        <w:rPr>
          <w:rFonts w:ascii="Arial" w:hAnsi="Arial" w:eastAsia="Arial"/>
          <w:color w:val="#202122"/>
          <w:sz w:val="24"/>
        </w:rPr>
        <w:t xml:space="preserve">: "How do you make the world a </w:t>
      </w:r>
      <w:r>
        <w:rPr>
          <w:rFonts w:ascii="Arial" w:hAnsi="Arial" w:eastAsia="Arial"/>
          <w:i w:val="on"/>
          <w:color w:val="#202122"/>
          <w:sz w:val="24"/>
        </w:rPr>
        <w:t xml:space="preserve">better place</w:t>
      </w:r>
      <w:r>
        <w:rPr>
          <w:rFonts w:ascii="Arial" w:hAnsi="Arial" w:eastAsia="Arial"/>
          <w:color w:val="#202122"/>
          <w:sz w:val="24"/>
        </w:rPr>
        <w:t xml:space="preserve"> by 2020?"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w:t>
      </w:r>
      <w:r>
        <w:rPr>
          <w:rFonts w:ascii="Arial" w:hAnsi="Arial" w:eastAsia="Arial"/>
          <w:color w:val="#202122"/>
          <w:sz w:val="24"/>
        </w:rPr>
        <w:fldChar w:fldCharType="end"/>
      </w:r>
      <w:r>
        <w:rPr>
          <w:rFonts w:ascii="Arial" w:hAnsi="Arial" w:eastAsia="Arial"/>
          <w:color w:val="#202122"/>
          <w:sz w:val="24"/>
        </w:rPr>
        <w:t xml:space="preserve"> As of January 2011 it had raised $700 million, and about a third was spent in setting up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stations</w:t>
      </w:r>
      <w:r>
        <w:rPr>
          <w:rFonts w:ascii="Arial" w:hAnsi="Arial" w:eastAsia="Arial"/>
          <w:color w:val="#202122"/>
          <w:sz w:val="24"/>
        </w:rPr>
        <w:fldChar w:fldCharType="end"/>
      </w:r>
      <w:r>
        <w:rPr>
          <w:rFonts w:ascii="Arial" w:hAnsi="Arial" w:eastAsia="Arial"/>
          <w:color w:val="#202122"/>
          <w:sz w:val="24"/>
        </w:rPr>
        <w:t xml:space="preserve">. Also, several countries and states had offered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"https://en.wikipedia.org/wiki/Tax_breaks" </w:instrText>
      </w:r>
      <w:r>
        <w:rPr>
          <w:rFonts w:ascii="Arial" w:hAnsi="Arial" w:eastAsia="Arial"/>
          <w:color w:val="#0645AD"/>
          <w:sz w:val="24"/>
          <w:u w:val="single"/>
        </w:rPr>
        <w:fldChar w:fldCharType="separate"/>
      </w:r>
      <w:r>
        <w:rPr>
          <w:rFonts w:ascii="Arial" w:hAnsi="Arial" w:eastAsia="Arial"/>
          <w:color w:val="#0645AD"/>
          <w:sz w:val="24"/>
          <w:u w:val="single"/>
        </w:rPr>
        <w:t xml:space="preserve">tax breaks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announced deployment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 networks</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 in 2008 and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[16]</w:t>
      </w:r>
      <w:r>
        <w:rPr>
          <w:rFonts w:ascii="Arial" w:hAnsi="Arial" w:eastAsia="Arial"/>
          <w:color w:val="#202122"/>
          <w:sz w:val="24"/>
        </w:rPr>
        <w:fldChar w:fldCharType="end"/>
      </w:r>
      <w:r>
        <w:rPr>
          <w:rFonts w:ascii="Arial" w:hAnsi="Arial" w:eastAsia="Arial"/>
          <w:color w:val="#202122"/>
          <w:sz w:val="24"/>
        </w:rPr>
        <w:t xml:space="preserve"> The company planned to deploy the infrastructure on a country-by-country basis, and said it was in talks with more than 25 additional regions around the world.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[17]</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[18]</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"https://en.wikipedia.org/wiki/Ontario" </w:instrText>
      </w:r>
      <w:r>
        <w:rPr>
          <w:rFonts w:ascii="Arial" w:hAnsi="Arial" w:eastAsia="Arial"/>
          <w:color w:val="#0645AD"/>
          <w:sz w:val="24"/>
          <w:u w:val="single"/>
        </w:rPr>
        <w:fldChar w:fldCharType="separate"/>
      </w:r>
      <w:r>
        <w:rPr>
          <w:rFonts w:ascii="Arial" w:hAnsi="Arial" w:eastAsia="Arial"/>
          <w:color w:val="#0645AD"/>
          <w:sz w:val="24"/>
          <w:u w:val="single"/>
        </w:rPr>
        <w:t xml:space="preserve">Ontario</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[19]</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"https://en.wikipedia.org/wiki/Oregon" </w:instrText>
      </w:r>
      <w:r>
        <w:rPr>
          <w:rFonts w:ascii="Arial" w:hAnsi="Arial" w:eastAsia="Arial"/>
          <w:color w:val="#0645AD"/>
          <w:sz w:val="24"/>
          <w:u w:val="single"/>
        </w:rPr>
        <w:fldChar w:fldCharType="separate"/>
      </w:r>
      <w:r>
        <w:rPr>
          <w:rFonts w:ascii="Arial" w:hAnsi="Arial" w:eastAsia="Arial"/>
          <w:color w:val="#0645AD"/>
          <w:sz w:val="24"/>
          <w:u w:val="single"/>
        </w:rPr>
        <w:t xml:space="preserve">Oregon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[20]</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California</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[21]</w:t>
      </w:r>
      <w:r>
        <w:rPr>
          <w:rFonts w:ascii="Arial" w:hAnsi="Arial" w:eastAsia="Arial"/>
          <w:color w:val="#202122"/>
          <w:sz w:val="24"/>
        </w:rPr>
        <w:fldChar w:fldCharType="end"/>
      </w:r>
      <w:r>
        <w:rPr>
          <w:rFonts w:ascii="Arial" w:hAnsi="Arial" w:eastAsia="Arial"/>
          <w:color w:val="#202122"/>
          <w:sz w:val="24"/>
        </w:rPr>
        <w:t xml:space="preserve"> also announced deployment of Better Place electric car networks.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2008, Better Place announced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to build the world's first Electric Recharge Grid Operator (ERGO) model for Israel. Under the agreement, Better Place would build the electric recharge grid,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"https://en.wikipedia.org/wiki/Renault-Nissan"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w:t>
      </w:r>
      <w:r>
        <w:rPr>
          <w:rFonts w:ascii="Arial" w:hAnsi="Arial" w:eastAsia="Arial"/>
          <w:color w:val="#202122"/>
          <w:sz w:val="24"/>
        </w:rPr>
        <w:fldChar w:fldCharType="end"/>
      </w:r>
      <w:r>
        <w:rPr>
          <w:rFonts w:ascii="Arial" w:hAnsi="Arial" w:eastAsia="Arial"/>
          <w:color w:val="#202122"/>
          <w:sz w:val="24"/>
        </w:rPr>
        <w:t xml:space="preserve"> would provide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vehicles</w:t>
      </w:r>
      <w:r>
        <w:rPr>
          <w:rFonts w:ascii="Arial" w:hAnsi="Arial" w:eastAsia="Arial"/>
          <w:color w:val="#202122"/>
          <w:sz w:val="24"/>
        </w:rPr>
        <w:fldChar w:fldCharType="end"/>
      </w:r>
      <w:r>
        <w:rPr>
          <w:rFonts w:ascii="Arial" w:hAnsi="Arial" w:eastAsia="Arial"/>
          <w:color w:val="#202122"/>
          <w:sz w:val="24"/>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Bankruptcy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"https://en.wikipedia.org/wiki/File:%D7%AA%D7%97%D7%A0%D7%AA_%D7%94%D7%97%D7%9C%D7%A4%D7%AA_%D7%A1%D7%95%D7%9C%D7%9C%D7%95%D7%AA_%D7%A7%D7%A6%D7%A8%D7%99%D7%9F.JPG" </w:instrText>
      </w:r>
      <w:r>
        <w:rPr>
          <w:rFonts w:ascii="Arial" w:hAnsi="Arial" w:eastAsia="Arial"/>
          <w:color w:val="#0645AD"/>
          <w:sz w:val="20"/>
        </w:rPr>
        <w:fldChar w:fldCharType="separate"/>
      </w:r>
      <w:r>
        <w:drawing>
          <wp:inline distT="0" distB="0" distL="0" distR="0">
            <wp:extent cx="2093595" cy="1391920"/>
            <wp:docPr id="5" name="Picture 12"/>
            <a:graphic xmlns:a="http://schemas.openxmlformats.org/drawingml/2006/main">
              <a:graphicData uri="http://schemas.openxmlformats.org/drawingml/2006/picture">
                <pic:pic xmlns:pic="http://schemas.openxmlformats.org/drawingml/2006/picture">
                  <pic:nvPicPr>
                    <pic:cNvPr id="0" name="Image 5"/>
                    <pic:cNvPicPr>
                      <a:picLocks noMove="1" noResize="1"/>
                    </pic:cNvPicPr>
                  </pic:nvPicPr>
                  <pic:blipFill>
                    <a:blip r:embed="rId00009"/>
                    <a:stretch>
                      <a:fillRect/>
                    </a:stretch>
                  </pic:blipFill>
                  <pic:spPr>
                    <a:xfrm>
                      <a:off x="0" y="0"/>
                      <a:ext cx="2093595" cy="139192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shut-down battery swap station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"https://en.wikipedia.org/wiki/Katzrin" </w:instrText>
      </w:r>
      <w:r>
        <w:rPr>
          <w:rFonts w:ascii="Arial" w:hAnsi="Arial" w:eastAsia="Arial"/>
          <w:color w:val="#0645AD"/>
          <w:sz w:val="19"/>
          <w:u w:val="single"/>
        </w:rPr>
        <w:fldChar w:fldCharType="separate"/>
      </w:r>
      <w:r>
        <w:rPr>
          <w:rFonts w:ascii="Arial" w:hAnsi="Arial" w:eastAsia="Arial"/>
          <w:color w:val="#0645AD"/>
          <w:sz w:val="19"/>
          <w:u w:val="single"/>
        </w:rPr>
        <w:t xml:space="preserve">Katzrin</w:t>
      </w:r>
      <w:r>
        <w:rPr>
          <w:rFonts w:ascii="Arial" w:hAnsi="Arial" w:eastAsia="Arial"/>
          <w:color w:val="#202122"/>
          <w:sz w:val="19"/>
        </w:rPr>
        <w:fldChar w:fldCharType="end"/>
      </w:r>
      <w:r>
        <w:rPr>
          <w:rFonts w:ascii="Arial" w:hAnsi="Arial" w:eastAsia="Arial"/>
          <w:color w:val="#202122"/>
          <w:sz w:val="19"/>
        </w:rPr>
        <w:t xml:space="preserve">,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 2012, Agassi resigned from his role as worldwide Better Place CEO, and was replaced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"https://en.wikipedia.org/wiki/Evan_Thornley" </w:instrText>
      </w:r>
      <w:r>
        <w:rPr>
          <w:rFonts w:ascii="Arial" w:hAnsi="Arial" w:eastAsia="Arial"/>
          <w:color w:val="#0645AD"/>
          <w:sz w:val="24"/>
          <w:u w:val="single"/>
        </w:rPr>
        <w:fldChar w:fldCharType="separate"/>
      </w:r>
      <w:r>
        <w:rPr>
          <w:rFonts w:ascii="Arial" w:hAnsi="Arial" w:eastAsia="Arial"/>
          <w:color w:val="#0645AD"/>
          <w:sz w:val="24"/>
          <w:u w:val="single"/>
        </w:rPr>
        <w:t xml:space="preserve">Evan Thornley</w:t>
      </w:r>
      <w:r>
        <w:rPr>
          <w:rFonts w:ascii="Arial" w:hAnsi="Arial" w:eastAsia="Arial"/>
          <w:color w:val="#202122"/>
          <w:sz w:val="24"/>
        </w:rPr>
        <w:fldChar w:fldCharType="end"/>
      </w:r>
      <w:r>
        <w:rPr>
          <w:rFonts w:ascii="Arial" w:hAnsi="Arial" w:eastAsia="Arial"/>
          <w:color w:val="#202122"/>
          <w:sz w:val="24"/>
        </w:rPr>
        <w:t xml:space="preserve">, CEO of Better Place-Australia. Agassi briefly remained on the company board, but a week later he resigned from that position as well. A few days after Thornley's appointment, Better Place asked its investors for a round of emergency funding, totalling about $100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[22]</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[23]</w:t>
      </w:r>
      <w:r>
        <w:rPr>
          <w:rFonts w:ascii="Arial" w:hAnsi="Arial" w:eastAsia="Arial"/>
          <w:color w:val="#202122"/>
          <w:sz w:val="24"/>
        </w:rPr>
        <w:fldChar w:fldCharType="end"/>
      </w:r>
      <w:r>
        <w:rPr>
          <w:rFonts w:ascii="Arial" w:hAnsi="Arial" w:eastAsia="Arial"/>
          <w:color w:val="#202122"/>
          <w:sz w:val="24"/>
        </w:rPr>
        <w:t xml:space="preserve"> On October 29, 2012,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"https://en.wikipedia.org/wiki/Ynet" </w:instrText>
      </w:r>
      <w:r>
        <w:rPr>
          <w:rFonts w:ascii="Arial" w:hAnsi="Arial" w:eastAsia="Arial"/>
          <w:color w:val="#0645AD"/>
          <w:sz w:val="24"/>
          <w:u w:val="single"/>
        </w:rPr>
        <w:fldChar w:fldCharType="separate"/>
      </w:r>
      <w:r>
        <w:rPr>
          <w:rFonts w:ascii="Arial" w:hAnsi="Arial" w:eastAsia="Arial"/>
          <w:color w:val="#0645AD"/>
          <w:sz w:val="24"/>
          <w:u w:val="single"/>
        </w:rPr>
        <w:t xml:space="preserve">Ynet</w:t>
      </w:r>
      <w:r>
        <w:rPr>
          <w:rFonts w:ascii="Arial" w:hAnsi="Arial" w:eastAsia="Arial"/>
          <w:color w:val="#202122"/>
          <w:sz w:val="24"/>
        </w:rPr>
        <w:fldChar w:fldCharType="end"/>
      </w:r>
      <w:r>
        <w:rPr>
          <w:rFonts w:ascii="Arial" w:hAnsi="Arial" w:eastAsia="Arial"/>
          <w:color w:val="#202122"/>
          <w:sz w:val="24"/>
        </w:rPr>
        <w:t xml:space="preserve"> reported that Better Place would that week lay off 150 to 200 of its 400-person staff in Israel as it sought financing to combat its cash-flow problems.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late January 2013, Thornley was fired by Chairman Idan Ofer, and Dan Cohen was named acting CEO by the board.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[25]</w:t>
      </w:r>
      <w:r>
        <w:rPr>
          <w:rFonts w:ascii="Arial" w:hAnsi="Arial" w:eastAsia="Arial"/>
          <w:color w:val="#202122"/>
          <w:sz w:val="24"/>
        </w:rPr>
        <w:fldChar w:fldCharType="end"/>
      </w:r>
      <w:r>
        <w:rPr>
          <w:rFonts w:ascii="Arial" w:hAnsi="Arial" w:eastAsia="Arial"/>
          <w:color w:val="#202122"/>
          <w:sz w:val="24"/>
        </w:rPr>
        <w:t xml:space="preserve"> As a consequence of the financial problems, the Australian rollout was put on hold, as the company decided to concentrate on its two existing markets.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r>
        <w:rPr>
          <w:rFonts w:ascii="Arial" w:hAnsi="Arial" w:eastAsia="Arial"/>
          <w:color w:val="#202122"/>
          <w:sz w:val="24"/>
        </w:rPr>
        <w:t xml:space="preserve"> However, on 26 May 2013, Better Place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[27]</w:t>
      </w:r>
      <w:r>
        <w:rPr>
          <w:rFonts w:ascii="Arial" w:hAnsi="Arial" w:eastAsia="Arial"/>
          <w:color w:val="#202122"/>
          <w:sz w:val="24"/>
        </w:rPr>
        <w:fldChar w:fldCharType="end"/>
      </w:r>
      <w:r>
        <w:rPr>
          <w:rFonts w:ascii="Arial" w:hAnsi="Arial" w:eastAsia="Arial"/>
          <w:color w:val="#202122"/>
          <w:sz w:val="24"/>
        </w:rPr>
        <w:t xml:space="preserve"> Following the decision of the board of directors of the global company, Better Place Danmark A/S also decided to initiate bankruptcy proceedings on the same date.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company's financial difficulties were caused by the high investment required to develop the charging and swapping infrastructure, about US$850 million in private capital, and market penetration significantly lower than originally predicted by Shai Agassi, who expected 100,000 cars on Israeli roads by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"https://en.wikipedia.org/wiki/Better_Place_(company)#cite_note-totaled-4"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w:t>
      </w:r>
      <w:r>
        <w:rPr>
          <w:rFonts w:ascii="Arial" w:hAnsi="Arial" w:eastAsia="Arial"/>
          <w:color w:val="#202122"/>
          <w:sz w:val="24"/>
        </w:rPr>
        <w:fldChar w:fldCharType="end"/>
      </w:r>
      <w:r>
        <w:rPr>
          <w:rFonts w:ascii="Arial" w:hAnsi="Arial" w:eastAsia="Arial"/>
          <w:color w:val="#202122"/>
          <w:sz w:val="24"/>
        </w:rPr>
        <w:t xml:space="preserve"> Fewer than 1,000 Fluence Z.E. cars were deployed in Israel and around 400 cars in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"https://en.wikipedia.org/wiki/Better_Place_(company)#cite_note-JPost052613-7"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w:t>
      </w:r>
      <w:r>
        <w:rPr>
          <w:rFonts w:ascii="Arial" w:hAnsi="Arial" w:eastAsia="Arial"/>
          <w:color w:val="#202122"/>
          <w:sz w:val="24"/>
        </w:rPr>
        <w:fldChar w:fldCharType="end"/>
      </w:r>
      <w:r>
        <w:rPr>
          <w:rFonts w:ascii="Arial" w:hAnsi="Arial" w:eastAsia="Arial"/>
          <w:color w:val="#202122"/>
          <w:sz w:val="24"/>
        </w:rPr>
        <w:t xml:space="preserve"> Under Better Place's business model, the company owned the Fluence Z.E. batteries, so the court liquidator would have to decide what to do with customers who do not have ownership of the battery and risk being left with a useless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Post-bankruptcy acquisition attempts and liquidation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July 2013, an attempt to acquire Better Place was made by the Sunrise group that comprised entrepreneur Yosef Abramowitz and the Association for the Advancement of Electric Transportation in Israel. Court filings showed that the acquisition would be worth 18 million Israeli shekels (US$5 million) for Better Place's assets in Israel, and 25 million Israeli shekels (US$7 million) for its intellectual property, held by Better Place Switzerland. The deal was canceled by the court after the Sunrise group failed to make the first agreed payment of 3.52 million shekels (US$976,300), even after an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August 2013, the Central District Court ruled that Better Place Israel would be sold to Success Assets Ltd., owned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"https://en.wikipedia.org/wiki/Tsahi_Merkur" </w:instrText>
      </w:r>
      <w:r>
        <w:rPr>
          <w:rFonts w:ascii="Arial" w:hAnsi="Arial" w:eastAsia="Arial"/>
          <w:color w:val="#0645AD"/>
          <w:sz w:val="24"/>
          <w:u w:val="single"/>
        </w:rPr>
        <w:fldChar w:fldCharType="separate"/>
      </w:r>
      <w:r>
        <w:rPr>
          <w:rFonts w:ascii="Arial" w:hAnsi="Arial" w:eastAsia="Arial"/>
          <w:color w:val="#0645AD"/>
          <w:sz w:val="24"/>
          <w:u w:val="single"/>
        </w:rPr>
        <w:t xml:space="preserve">Tsahi Merkur</w:t>
      </w:r>
      <w:r>
        <w:rPr>
          <w:rFonts w:ascii="Arial" w:hAnsi="Arial" w:eastAsia="Arial"/>
          <w:color w:val="#202122"/>
          <w:sz w:val="24"/>
        </w:rPr>
        <w:fldChar w:fldCharType="end"/>
      </w:r>
      <w:r>
        <w:rPr>
          <w:rFonts w:ascii="Arial" w:hAnsi="Arial" w:eastAsia="Arial"/>
          <w:color w:val="#202122"/>
          <w:sz w:val="24"/>
        </w:rPr>
        <w:t xml:space="preserve">, for 11 million shekels (US$3million). To effect the acquisition, Merkur was to sign a personal guarantee within seven days for the full amount of the acquisition, and a personal guarantee for a letter of indemnification covering the guarantees made by Better Place Israel's subsidiaries to the Ministry of Transport. Within 21 days, Merkur was to deposit with the company's special managers an opinion on a property on which a commitment to register a lien of up to 5 million shekels would be placed. By 30 September 2013 he was to make a payment of 2 million shekels.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"https://en.wikipedia.org/wiki/Better_Place_(company)#cite_note-Globes082013-9"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w:t>
      </w:r>
      <w:r>
        <w:rPr>
          <w:rFonts w:ascii="Arial" w:hAnsi="Arial" w:eastAsia="Arial"/>
          <w:color w:val="#202122"/>
          <w:sz w:val="24"/>
        </w:rPr>
        <w:fldChar w:fldCharType="end"/>
      </w:r>
      <w:r>
        <w:rPr>
          <w:rFonts w:ascii="Arial" w:hAnsi="Arial" w:eastAsia="Arial"/>
          <w:color w:val="#202122"/>
          <w:sz w:val="24"/>
        </w:rPr>
        <w:t xml:space="preserve"> On 17 October 2013 the deal was canceled after Success Assets failed to make the required payments.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November 2013, the court-appointed receivers decided to sell the remaining assets of Better Place in parts and liquidate the business.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[31]</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History of the battery swap concept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See also: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"https://en.wikipedia.org/wiki/History_of_the_electric_vehicle"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History of the electric vehicle</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"https://en.wikipedia.org/wiki/Steam_car" </w:instrText>
      </w:r>
      <w:r>
        <w:rPr>
          <w:rFonts w:ascii="Arial" w:hAnsi="Arial" w:eastAsia="Arial"/>
          <w:color w:val="#0645AD"/>
          <w:sz w:val="24"/>
          <w:u w:val="single"/>
        </w:rPr>
        <w:fldChar w:fldCharType="separate"/>
      </w:r>
      <w:r>
        <w:rPr>
          <w:rFonts w:ascii="Arial" w:hAnsi="Arial" w:eastAsia="Arial"/>
          <w:color w:val="#0645AD"/>
          <w:sz w:val="24"/>
          <w:u w:val="single"/>
        </w:rPr>
        <w:t xml:space="preserve">steam car</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"https://en.wikipedia.org/wiki/Internal_combustion_engine" </w:instrText>
      </w:r>
      <w:r>
        <w:rPr>
          <w:rFonts w:ascii="Arial" w:hAnsi="Arial" w:eastAsia="Arial"/>
          <w:color w:val="#0645AD"/>
          <w:sz w:val="24"/>
          <w:u w:val="single"/>
        </w:rPr>
        <w:fldChar w:fldCharType="separate"/>
      </w:r>
      <w:r>
        <w:rPr>
          <w:rFonts w:ascii="Arial" w:hAnsi="Arial" w:eastAsia="Arial"/>
          <w:color w:val="#0645AD"/>
          <w:sz w:val="24"/>
          <w:u w:val="single"/>
        </w:rPr>
        <w:t xml:space="preserve">internal combustion engine</w:t>
      </w:r>
      <w:r>
        <w:rPr>
          <w:rFonts w:ascii="Arial" w:hAnsi="Arial" w:eastAsia="Arial"/>
          <w:color w:val="#202122"/>
          <w:sz w:val="24"/>
        </w:rPr>
        <w:fldChar w:fldCharType="end"/>
      </w:r>
      <w:r>
        <w:rPr>
          <w:rFonts w:ascii="Arial" w:hAnsi="Arial" w:eastAsia="Arial"/>
          <w:color w:val="#202122"/>
          <w:sz w:val="24"/>
        </w:rPr>
        <w:t xml:space="preserve"> automobile,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w:t>
      </w:r>
      <w:r>
        <w:rPr>
          <w:rFonts w:ascii="Arial" w:hAnsi="Arial" w:eastAsia="Arial"/>
          <w:color w:val="#202122"/>
          <w:sz w:val="24"/>
        </w:rPr>
        <w:fldChar w:fldCharType="end"/>
      </w:r>
      <w:r>
        <w:rPr>
          <w:rFonts w:ascii="Arial" w:hAnsi="Arial" w:eastAsia="Arial"/>
          <w:color w:val="#202122"/>
          <w:sz w:val="24"/>
        </w:rPr>
        <w:t xml:space="preserve"> emerged as the main competing technologies in the late 1890s until the 1920s. The concept of exchangeable battery service was first proposed as early as 1896 in order to overcome the limited operating range of electric cars and trucks.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concept was first put into practice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"https://en.wikipedia.org/wiki/Hartford_Electric_Light_Company"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Hartford Electric Light Company</w:t>
      </w:r>
      <w:r>
        <w:rPr>
          <w:rFonts w:ascii="Arial" w:hAnsi="Arial" w:eastAsia="Arial"/>
          <w:color w:val="#202122"/>
          <w:sz w:val="24"/>
        </w:rPr>
        <w:fldChar w:fldCharType="end"/>
      </w:r>
      <w:r>
        <w:rPr>
          <w:rFonts w:ascii="Arial" w:hAnsi="Arial" w:eastAsia="Arial"/>
          <w:color w:val="#202122"/>
          <w:sz w:val="24"/>
        </w:rPr>
        <w:t xml:space="preserve"> through the GeVeCo battery service and was initially available for electric trucks. The vehicle owner purchased the vehicle from General Vehicle Company (GeVeCo, a subsidiary of the General Electric Company) without a battery and the electricity was purchased from Hartford Electric through an exchangeable battery. The owner paid a variable per-mile charge and a monthly service fee to cover maintenance and storage of the truck. Both vehicles and batteries were modified to facilitate a fast battery exchange. The service was provided between 1910 and 1924 and during that period vehicles using it covered more than 6 million miles. Beginning in 1917 a similar service was operated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"https://en.wikipedia.org/wiki/Chicago" </w:instrText>
      </w:r>
      <w:r>
        <w:rPr>
          <w:rFonts w:ascii="Arial" w:hAnsi="Arial" w:eastAsia="Arial"/>
          <w:color w:val="#0645AD"/>
          <w:sz w:val="24"/>
          <w:u w:val="single"/>
        </w:rPr>
        <w:fldChar w:fldCharType="separate"/>
      </w:r>
      <w:r>
        <w:rPr>
          <w:rFonts w:ascii="Arial" w:hAnsi="Arial" w:eastAsia="Arial"/>
          <w:color w:val="#0645AD"/>
          <w:sz w:val="24"/>
          <w:u w:val="single"/>
        </w:rPr>
        <w:t xml:space="preserve">Chicago</w:t>
      </w:r>
      <w:r>
        <w:rPr>
          <w:rFonts w:ascii="Arial" w:hAnsi="Arial" w:eastAsia="Arial"/>
          <w:color w:val="#202122"/>
          <w:sz w:val="24"/>
        </w:rPr>
        <w:fldChar w:fldCharType="end"/>
      </w:r>
      <w:r>
        <w:rPr>
          <w:rFonts w:ascii="Arial" w:hAnsi="Arial" w:eastAsia="Arial"/>
          <w:color w:val="#202122"/>
          <w:sz w:val="24"/>
        </w:rPr>
        <w:t xml:space="preserve"> for owners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"https://en.wikipedia.org/w/index.php?title=Milburn_Wagon_Company&amp;action=edit&amp;redlink=1"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Milburn Light Electric</w:t>
      </w:r>
      <w:r>
        <w:rPr>
          <w:rFonts w:ascii="Arial" w:hAnsi="Arial" w:eastAsia="Arial"/>
          <w:color w:val="#202122"/>
          <w:sz w:val="24"/>
        </w:rPr>
        <w:fldChar w:fldCharType="end"/>
      </w:r>
      <w:r>
        <w:rPr>
          <w:rFonts w:ascii="Arial" w:hAnsi="Arial" w:eastAsia="Arial"/>
          <w:color w:val="#202122"/>
          <w:sz w:val="24"/>
        </w:rPr>
        <w:t xml:space="preserve"> cars who also could buy the vehicle without the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"https://en.wikipedia.org/wiki/Better_Place_(company)#cite_note-HistEV-32"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"https://en.wikipedia.org/wiki/Forklift_truck#History" </w:instrText>
      </w:r>
      <w:r>
        <w:rPr>
          <w:rFonts w:ascii="Arial" w:hAnsi="Arial" w:eastAsia="Arial"/>
          <w:color w:val="#0645AD"/>
          <w:sz w:val="24"/>
          <w:u w:val="single"/>
        </w:rPr>
        <w:fldChar w:fldCharType="separate"/>
      </w:r>
      <w:r>
        <w:rPr>
          <w:rFonts w:ascii="Arial" w:hAnsi="Arial" w:eastAsia="Arial"/>
          <w:color w:val="#0645AD"/>
          <w:sz w:val="24"/>
          <w:u w:val="single"/>
        </w:rPr>
        <w:t xml:space="preserve">forklifts</w:t>
      </w:r>
      <w:r>
        <w:rPr>
          <w:rFonts w:ascii="Arial" w:hAnsi="Arial" w:eastAsia="Arial"/>
          <w:color w:val="#202122"/>
          <w:sz w:val="24"/>
        </w:rPr>
        <w:fldChar w:fldCharType="end"/>
      </w:r>
      <w:r>
        <w:rPr>
          <w:rFonts w:ascii="Arial" w:hAnsi="Arial" w:eastAsia="Arial"/>
          <w:color w:val="#202122"/>
          <w:sz w:val="24"/>
        </w:rPr>
        <w:t xml:space="preserve"> have used battery swapping since at least 1946</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"https://en.wikipedia.org/wiki/Better_Place_(company)#cite_note-backbone-33"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[34]</w:t>
      </w:r>
      <w:r>
        <w:rPr>
          <w:rFonts w:ascii="Arial" w:hAnsi="Arial" w:eastAsia="Arial"/>
          <w:color w:val="#202122"/>
          <w:sz w:val="24"/>
        </w:rPr>
        <w:fldChar w:fldCharType="end"/>
      </w:r>
      <w:r>
        <w:rPr>
          <w:rFonts w:ascii="Arial" w:hAnsi="Arial" w:eastAsia="Arial"/>
          <w:color w:val="#202122"/>
          <w:sz w:val="24"/>
        </w:rPr>
        <w:t xml:space="preserve"> and a rapid battery replacement system was implemented to help maintain 50 electric buses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"https://en.wikipedia.org/wiki/2008_Summer_Olympics" </w:instrText>
      </w:r>
      <w:r>
        <w:rPr>
          <w:rFonts w:ascii="Arial" w:hAnsi="Arial" w:eastAsia="Arial"/>
          <w:color w:val="#0645AD"/>
          <w:sz w:val="24"/>
          <w:u w:val="single"/>
        </w:rPr>
        <w:fldChar w:fldCharType="separate"/>
      </w:r>
      <w:r>
        <w:rPr>
          <w:rFonts w:ascii="Arial" w:hAnsi="Arial" w:eastAsia="Arial"/>
          <w:color w:val="#0645AD"/>
          <w:sz w:val="24"/>
          <w:u w:val="single"/>
        </w:rPr>
        <w:t xml:space="preserve">2008 Summer Olympics</w:t>
      </w:r>
      <w:r>
        <w:rPr>
          <w:rFonts w:ascii="Arial" w:hAnsi="Arial" w:eastAsia="Arial"/>
          <w:color w:val="#202122"/>
          <w:sz w:val="24"/>
        </w:rPr>
        <w:fldChar w:fldCharType="end"/>
      </w:r>
      <w:r>
        <w:rPr>
          <w:rFonts w:ascii="Arial" w:hAnsi="Arial" w:eastAsia="Arial"/>
          <w:color w:val="#202122"/>
          <w:sz w:val="24"/>
        </w:rPr>
        <w:t xml:space="preserve"> in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Better Place business model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implemented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"https://en.wikipedia.org/wiki/Business_model" </w:instrText>
      </w:r>
      <w:r>
        <w:rPr>
          <w:rFonts w:ascii="Arial" w:hAnsi="Arial" w:eastAsia="Arial"/>
          <w:color w:val="#0645AD"/>
          <w:sz w:val="24"/>
          <w:u w:val="single"/>
        </w:rPr>
        <w:fldChar w:fldCharType="separate"/>
      </w:r>
      <w:r>
        <w:rPr>
          <w:rFonts w:ascii="Arial" w:hAnsi="Arial" w:eastAsia="Arial"/>
          <w:color w:val="#0645AD"/>
          <w:sz w:val="24"/>
          <w:u w:val="single"/>
        </w:rPr>
        <w:t xml:space="preserve">business model</w:t>
      </w:r>
      <w:r>
        <w:rPr>
          <w:rFonts w:ascii="Arial" w:hAnsi="Arial" w:eastAsia="Arial"/>
          <w:color w:val="#202122"/>
          <w:sz w:val="24"/>
        </w:rPr>
        <w:fldChar w:fldCharType="end"/>
      </w:r>
      <w:r>
        <w:rPr>
          <w:rFonts w:ascii="Arial" w:hAnsi="Arial" w:eastAsia="Arial"/>
          <w:color w:val="#202122"/>
          <w:sz w:val="24"/>
        </w:rPr>
        <w:t xml:space="preserve"> wherein customers entered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subscriptions</w:t>
      </w:r>
      <w:r>
        <w:rPr>
          <w:rFonts w:ascii="Arial" w:hAnsi="Arial" w:eastAsia="Arial"/>
          <w:color w:val="#202122"/>
          <w:sz w:val="24"/>
        </w:rPr>
        <w:fldChar w:fldCharType="end"/>
      </w:r>
      <w:r>
        <w:rPr>
          <w:rFonts w:ascii="Arial" w:hAnsi="Arial" w:eastAsia="Arial"/>
          <w:color w:val="#202122"/>
          <w:sz w:val="24"/>
        </w:rPr>
        <w:t xml:space="preserve"> to purchase driving distance similar to the mobile telephone industry from which customers contract for minutes of airtime. The initial cost of an electric vehicle might also have been subsidized by the ongoing per-distance revenue contract just as mobile handset purchases are subsidized by per-minute mobile service contracts. Better Place's goal was to enable electric cars to sell for $5,000 less than the price of the average gasoline car sold in the United States,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or the impact of electric cars would be minimal. For example,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"https://en.wikipedia.org/wiki/Prius" </w:instrText>
      </w:r>
      <w:r>
        <w:rPr>
          <w:rFonts w:ascii="Arial" w:hAnsi="Arial" w:eastAsia="Arial"/>
          <w:color w:val="#0645AD"/>
          <w:sz w:val="24"/>
          <w:u w:val="single"/>
        </w:rPr>
        <w:fldChar w:fldCharType="separate"/>
      </w:r>
      <w:r>
        <w:rPr>
          <w:rFonts w:ascii="Arial" w:hAnsi="Arial" w:eastAsia="Arial"/>
          <w:color w:val="#0645AD"/>
          <w:sz w:val="24"/>
          <w:u w:val="single"/>
        </w:rPr>
        <w:t xml:space="preserve">Prius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"https://en.wikipedia.org/wiki/Hybrid_electric_vehicle" </w:instrText>
      </w:r>
      <w:r>
        <w:rPr>
          <w:rFonts w:ascii="Arial" w:hAnsi="Arial" w:eastAsia="Arial"/>
          <w:color w:val="#0645AD"/>
          <w:sz w:val="24"/>
          <w:u w:val="single"/>
        </w:rPr>
        <w:fldChar w:fldCharType="separate"/>
      </w:r>
      <w:r>
        <w:rPr>
          <w:rFonts w:ascii="Arial" w:hAnsi="Arial" w:eastAsia="Arial"/>
          <w:color w:val="#0645AD"/>
          <w:sz w:val="24"/>
          <w:u w:val="single"/>
        </w:rPr>
        <w:t xml:space="preserve">hybrid</w:t>
      </w:r>
      <w:r>
        <w:rPr>
          <w:rFonts w:ascii="Arial" w:hAnsi="Arial" w:eastAsia="Arial"/>
          <w:color w:val="#202122"/>
          <w:sz w:val="24"/>
        </w:rPr>
        <w:fldChar w:fldCharType="end"/>
      </w:r>
      <w:r>
        <w:rPr>
          <w:rFonts w:ascii="Arial" w:hAnsi="Arial" w:eastAsia="Arial"/>
          <w:color w:val="#202122"/>
          <w:sz w:val="24"/>
        </w:rPr>
        <w:t xml:space="preserve"> had been sold for 13 years at a price of $4,000 more than other gasoline cars and had captured less than 2% of the worldwide car market.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"https://en.wikipedia.org/wiki/Better_Place_(company)#cite_note-euractiv.com-37"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approach was to enable manufacturing and sales of different electric cars separately from their standardized batteries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"https://en.wikipedia.org/wiki/Better_Place_(company)#cite_note-CBS_Morning_News-38"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[38]</w:t>
      </w:r>
      <w:r>
        <w:rPr>
          <w:rFonts w:ascii="Arial" w:hAnsi="Arial" w:eastAsia="Arial"/>
          <w:color w:val="#202122"/>
          <w:sz w:val="24"/>
        </w:rPr>
        <w:fldChar w:fldCharType="end"/>
      </w:r>
      <w:r>
        <w:rPr>
          <w:rFonts w:ascii="Arial" w:hAnsi="Arial" w:eastAsia="Arial"/>
          <w:color w:val="#202122"/>
          <w:sz w:val="24"/>
        </w:rPr>
        <w:t xml:space="preserve"> in the same way that petrol cars are sold separately from their fuel. Petrol is not purchased upfront, but is bought a few times a month when the fuel tank needs filling. Similarly, the Better Place monthly payment would cover electric "fuel" costs including battery, daily charging and battery swaps. Better Place was to allow customers to pay incrementally for battery costs including electric power, battery life, degradation, warranty problems, maintenance, capital cost, quality, technology advancement and anything else related to the battery. The per-distance fees would cover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"https://en.wikipedia.org/wiki/Electric_vehicle_battery#Leasing"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pack leasing</w:t>
      </w:r>
      <w:r>
        <w:rPr>
          <w:rFonts w:ascii="Arial" w:hAnsi="Arial" w:eastAsia="Arial"/>
          <w:color w:val="#202122"/>
          <w:sz w:val="24"/>
        </w:rPr>
        <w:fldChar w:fldCharType="end"/>
      </w:r>
      <w:r>
        <w:rPr>
          <w:rFonts w:ascii="Arial" w:hAnsi="Arial" w:eastAsia="Arial"/>
          <w:color w:val="#202122"/>
          <w:sz w:val="24"/>
        </w:rPr>
        <w:t xml:space="preserve">, charging and swap infrastructure, purchasing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"https://en.wikipedia.org/wiki/Sustainable_energy"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sustainable electricity</w:t>
      </w:r>
      <w:r>
        <w:rPr>
          <w:rFonts w:ascii="Arial" w:hAnsi="Arial" w:eastAsia="Arial"/>
          <w:color w:val="#202122"/>
          <w:sz w:val="24"/>
        </w:rPr>
        <w:fldChar w:fldCharType="end"/>
      </w:r>
      <w:r>
        <w:rPr>
          <w:rFonts w:ascii="Arial" w:hAnsi="Arial" w:eastAsia="Arial"/>
          <w:color w:val="#202122"/>
          <w:sz w:val="24"/>
        </w:rPr>
        <w:t xml:space="preserve">, profits, and the cost of investor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202122"/>
          <w:sz w:val="24"/>
        </w:rPr>
        <w:fldChar w:fldCharType="end"/>
      </w:r>
      <w:r>
        <w:rPr>
          <w:rFonts w:ascii="Arial" w:hAnsi="Arial" w:eastAsia="Arial"/>
          <w:color w:val="#202122"/>
          <w:sz w:val="24"/>
        </w:rPr>
        <w:t xml:space="preserve"> All battery problems would be handled by Better Place which would then bundle the costs and bill their customers monthly for providing all the infrastructure.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Better Place electric car charging infrastructure network was based on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software platform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"https://en.wikipedia.org/wiki/Intel" </w:instrText>
      </w:r>
      <w:r>
        <w:rPr>
          <w:rFonts w:ascii="Arial" w:hAnsi="Arial" w:eastAsia="Arial"/>
          <w:color w:val="#0645AD"/>
          <w:sz w:val="24"/>
          <w:u w:val="single"/>
        </w:rPr>
        <w:fldChar w:fldCharType="separate"/>
      </w:r>
      <w:r>
        <w:rPr>
          <w:rFonts w:ascii="Arial" w:hAnsi="Arial" w:eastAsia="Arial"/>
          <w:color w:val="#0645AD"/>
          <w:sz w:val="24"/>
          <w:u w:val="single"/>
        </w:rPr>
        <w:t xml:space="preserve">Intel</w:t>
      </w:r>
      <w:r>
        <w:rPr>
          <w:rFonts w:ascii="Arial" w:hAnsi="Arial" w:eastAsia="Arial"/>
          <w:color w:val="#202122"/>
          <w:sz w:val="24"/>
        </w:rPr>
        <w:fldChar w:fldCharType="end"/>
      </w:r>
      <w:r>
        <w:rPr>
          <w:rFonts w:ascii="Arial" w:hAnsi="Arial" w:eastAsia="Arial"/>
          <w:color w:val="#202122"/>
          <w:sz w:val="24"/>
        </w:rPr>
        <w:t xml:space="preserve"> Atom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"https://en.wikipedia.org/wiki/Processors" </w:instrText>
      </w:r>
      <w:r>
        <w:rPr>
          <w:rFonts w:ascii="Arial" w:hAnsi="Arial" w:eastAsia="Arial"/>
          <w:color w:val="#0645AD"/>
          <w:sz w:val="24"/>
          <w:u w:val="single"/>
        </w:rPr>
        <w:fldChar w:fldCharType="separate"/>
      </w:r>
      <w:r>
        <w:rPr>
          <w:rFonts w:ascii="Arial" w:hAnsi="Arial" w:eastAsia="Arial"/>
          <w:color w:val="#0645AD"/>
          <w:sz w:val="24"/>
          <w:u w:val="single"/>
        </w:rPr>
        <w:t xml:space="preserve">processors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"https://en.wikipedia.org/wiki/.NET_Framework" </w:instrText>
      </w:r>
      <w:r>
        <w:rPr>
          <w:rFonts w:ascii="Arial" w:hAnsi="Arial" w:eastAsia="Arial"/>
          <w:color w:val="#0645AD"/>
          <w:sz w:val="24"/>
          <w:u w:val="single"/>
        </w:rPr>
        <w:fldChar w:fldCharType="separate"/>
      </w:r>
      <w:r>
        <w:rPr>
          <w:rFonts w:ascii="Arial" w:hAnsi="Arial" w:eastAsia="Arial"/>
          <w:color w:val="#0645AD"/>
          <w:sz w:val="24"/>
          <w:u w:val="single"/>
        </w:rPr>
        <w:t xml:space="preserve">.NET Framework</w:t>
      </w:r>
      <w:r>
        <w:rPr>
          <w:rFonts w:ascii="Arial" w:hAnsi="Arial" w:eastAsia="Arial"/>
          <w:color w:val="#202122"/>
          <w:sz w:val="24"/>
        </w:rPr>
        <w:fldChar w:fldCharType="end"/>
      </w:r>
      <w:r>
        <w:rPr>
          <w:rFonts w:ascii="Arial" w:hAnsi="Arial" w:eastAsia="Arial"/>
          <w:color w:val="#202122"/>
          <w:sz w:val="24"/>
        </w:rPr>
        <w:t xml:space="preserve">, or comparable vendors. This platform was first of its kind in the world and was to enable Better Place to manage the charging of hundreds of thousands of electric cars simultaneously by automatically time-shifting recharging away from peak demand hours of the day, preventing overload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"https://en.wikipedia.org/wiki/Electrical_grid"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electrical grid</w:t>
      </w:r>
      <w:r>
        <w:rPr>
          <w:rFonts w:ascii="Arial" w:hAnsi="Arial" w:eastAsia="Arial"/>
          <w:color w:val="#202122"/>
          <w:sz w:val="24"/>
        </w:rPr>
        <w:fldChar w:fldCharType="end"/>
      </w:r>
      <w:r>
        <w:rPr>
          <w:rFonts w:ascii="Arial" w:hAnsi="Arial" w:eastAsia="Arial"/>
          <w:color w:val="#202122"/>
          <w:sz w:val="24"/>
        </w:rPr>
        <w:t xml:space="preserve"> of the host country.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[40]</w:t>
      </w:r>
      <w:r>
        <w:rPr>
          <w:rFonts w:ascii="Arial" w:hAnsi="Arial" w:eastAsia="Arial"/>
          <w:color w:val="#202122"/>
          <w:sz w:val="24"/>
        </w:rPr>
        <w:fldChar w:fldCharType="end"/>
      </w:r>
      <w:r>
        <w:rPr>
          <w:rFonts w:ascii="Arial" w:hAnsi="Arial" w:eastAsia="Arial"/>
          <w:color w:val="#202122"/>
          <w:sz w:val="24"/>
        </w:rPr>
        <w:t xml:space="preserve"> According to Agassi, Better Place would be able to provide electricity for millions of electric cars without adding a single electricity generator or transmission line by using smart software that oversaw and managed the recharging of electric cars connected with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[41]</w:t>
      </w:r>
      <w:r>
        <w:rPr>
          <w:rFonts w:ascii="Arial" w:hAnsi="Arial" w:eastAsia="Arial"/>
          <w:color w:val="#202122"/>
          <w:sz w:val="24"/>
        </w:rPr>
        <w:fldChar w:fldCharType="end"/>
      </w:r>
      <w:r>
        <w:rPr>
          <w:rFonts w:ascii="Arial" w:hAnsi="Arial" w:eastAsia="Arial"/>
          <w:color w:val="#202122"/>
          <w:sz w:val="24"/>
        </w:rPr>
        <w:t xml:space="preserve"> An analysis of this business model and some of the missing considerations was late developed by the University of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encouraged governments to mandate the use of international standards and open access to recharge across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networks</w:t>
      </w:r>
      <w:r>
        <w:rPr>
          <w:rFonts w:ascii="Arial" w:hAnsi="Arial" w:eastAsia="Arial"/>
          <w:color w:val="#202122"/>
          <w:sz w:val="24"/>
        </w:rPr>
        <w:fldChar w:fldCharType="end"/>
      </w:r>
      <w:r>
        <w:rPr>
          <w:rFonts w:ascii="Arial" w:hAnsi="Arial" w:eastAsia="Arial"/>
          <w:color w:val="#202122"/>
          <w:sz w:val="24"/>
        </w:rPr>
        <w:t xml:space="preserve"> to facilitate competing networks.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"https://en.wikipedia.org/wiki/Better_Place_(company)#cite_note-Agassi_CNBC-43"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[43]</w:t>
      </w:r>
      <w:r>
        <w:rPr>
          <w:rFonts w:ascii="Arial" w:hAnsi="Arial" w:eastAsia="Arial"/>
          <w:color w:val="#202122"/>
          <w:sz w:val="24"/>
        </w:rPr>
        <w:fldChar w:fldCharType="end"/>
      </w:r>
      <w:r>
        <w:rPr>
          <w:rFonts w:ascii="Arial" w:hAnsi="Arial" w:eastAsia="Arial"/>
          <w:color w:val="#202122"/>
          <w:sz w:val="24"/>
        </w:rPr>
        <w:t xml:space="preserve"> Standardization efforts such as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"https://en.wikipedia.org/wiki/SAE_J1772" </w:instrText>
      </w:r>
      <w:r>
        <w:rPr>
          <w:rFonts w:ascii="Arial" w:hAnsi="Arial" w:eastAsia="Arial"/>
          <w:color w:val="#0645AD"/>
          <w:sz w:val="24"/>
          <w:u w:val="single"/>
        </w:rPr>
        <w:fldChar w:fldCharType="separate"/>
      </w:r>
      <w:r>
        <w:rPr>
          <w:rFonts w:ascii="Arial" w:hAnsi="Arial" w:eastAsia="Arial"/>
          <w:color w:val="#0645AD"/>
          <w:sz w:val="24"/>
          <w:u w:val="single"/>
        </w:rPr>
        <w:t xml:space="preserve">SAE J1772</w:t>
      </w:r>
      <w:r>
        <w:rPr>
          <w:rFonts w:ascii="Arial" w:hAnsi="Arial" w:eastAsia="Arial"/>
          <w:color w:val="#202122"/>
          <w:sz w:val="24"/>
        </w:rPr>
        <w:fldChar w:fldCharType="end"/>
      </w:r>
      <w:r>
        <w:rPr>
          <w:rFonts w:ascii="Arial" w:hAnsi="Arial" w:eastAsia="Arial"/>
          <w:color w:val="#202122"/>
          <w:sz w:val="24"/>
        </w:rPr>
        <w:t xml:space="preserve">, however, had not yet yielded global consensus as of August 2009. Better Place displayed Charge Spot charging stations that used a connector with the same pin layout as SAE J1772-2009 but housed in a non-standard, triangular plug.</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"https://en.wikipedia.org/wiki/Better_Place_(company)#cite_note-triangle_plug-44"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[44]</w:t>
      </w:r>
      <w:r>
        <w:rPr>
          <w:rFonts w:ascii="Arial" w:hAnsi="Arial" w:eastAsia="Arial"/>
          <w:color w:val="#202122"/>
          <w:sz w:val="24"/>
        </w:rPr>
        <w:fldChar w:fldCharType="end"/>
      </w:r>
      <w:r>
        <w:rPr>
          <w:rFonts w:ascii="Arial" w:hAnsi="Arial" w:eastAsia="Arial"/>
          <w:color w:val="#202122"/>
          <w:sz w:val="24"/>
        </w:rPr>
        <w:t xml:space="preserve"> They also displayed a wall mounted charging station using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"https://en.wikipedia.org/wiki/VDE-AR-E_2623-2-2" </w:instrText>
      </w:r>
      <w:r>
        <w:rPr>
          <w:rFonts w:ascii="Arial" w:hAnsi="Arial" w:eastAsia="Arial"/>
          <w:color w:val="#0645AD"/>
          <w:sz w:val="24"/>
          <w:u w:val="single"/>
        </w:rPr>
        <w:fldChar w:fldCharType="separate"/>
      </w:r>
      <w:r>
        <w:rPr>
          <w:rFonts w:ascii="Arial" w:hAnsi="Arial" w:eastAsia="Arial"/>
          <w:color w:val="#0645AD"/>
          <w:sz w:val="24"/>
          <w:u w:val="single"/>
        </w:rPr>
        <w:t xml:space="preserve">IEC 62196 Type 2</w:t>
      </w:r>
      <w:r>
        <w:rPr>
          <w:rFonts w:ascii="Arial" w:hAnsi="Arial" w:eastAsia="Arial"/>
          <w:color w:val="#202122"/>
          <w:sz w:val="24"/>
        </w:rPr>
        <w:fldChar w:fldCharType="end"/>
      </w:r>
      <w:r>
        <w:rPr>
          <w:rFonts w:ascii="Arial" w:hAnsi="Arial" w:eastAsia="Arial"/>
          <w:color w:val="#202122"/>
          <w:sz w:val="24"/>
        </w:rPr>
        <w:t xml:space="preserve"> receptacle.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"https://en.wikipedia.org/wiki/Better_Place_(company)#cite_note-BP_IEC_62196_receptacle-45"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"https://en.wikipedia.org/wiki/Better_Place_(company)#cite_note-RWE_2009-04-20-46"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[46]</w:t>
      </w:r>
      <w:r>
        <w:rPr>
          <w:rFonts w:ascii="Arial" w:hAnsi="Arial" w:eastAsia="Arial"/>
          <w:color w:val="#202122"/>
          <w:sz w:val="24"/>
        </w:rPr>
        <w:fldChar w:fldCharType="end"/>
      </w:r>
      <w:r>
        <w:rPr>
          <w:rFonts w:ascii="Arial" w:hAnsi="Arial" w:eastAsia="Arial"/>
          <w:color w:val="#202122"/>
          <w:sz w:val="24"/>
        </w:rPr>
        <w:t xml:space="preserve"> Battery pack switching outside of Better Place's network was not to be allowed. Better Place said it had pre-sold enough contracts to make its first deployed network in Israel profitable at launch.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[47]</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Agassi stated that the company's plan was to have the network's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electricity</w:t>
      </w:r>
      <w:r>
        <w:rPr>
          <w:rFonts w:ascii="Arial" w:hAnsi="Arial" w:eastAsia="Arial"/>
          <w:color w:val="#202122"/>
          <w:sz w:val="24"/>
        </w:rPr>
        <w:fldChar w:fldCharType="end"/>
      </w:r>
      <w:r>
        <w:rPr>
          <w:rFonts w:ascii="Arial" w:hAnsi="Arial" w:eastAsia="Arial"/>
          <w:color w:val="#202122"/>
          <w:sz w:val="24"/>
        </w:rPr>
        <w:t xml:space="preserve"> generated entirely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energy</w:t>
      </w:r>
      <w:r>
        <w:rPr>
          <w:rFonts w:ascii="Arial" w:hAnsi="Arial" w:eastAsia="Arial"/>
          <w:color w:val="#202122"/>
          <w:sz w:val="24"/>
        </w:rPr>
        <w:fldChar w:fldCharType="end"/>
      </w:r>
      <w:r>
        <w:rPr>
          <w:rFonts w:ascii="Arial" w:hAnsi="Arial" w:eastAsia="Arial"/>
          <w:color w:val="#202122"/>
          <w:sz w:val="24"/>
        </w:rPr>
        <w:t xml:space="preserve">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"https://en.wikipedia.org/wiki/Solar_array" </w:instrText>
      </w:r>
      <w:r>
        <w:rPr>
          <w:rFonts w:ascii="Arial" w:hAnsi="Arial" w:eastAsia="Arial"/>
          <w:color w:val="#0645AD"/>
          <w:sz w:val="24"/>
          <w:u w:val="single"/>
        </w:rPr>
        <w:fldChar w:fldCharType="separate"/>
      </w:r>
      <w:r>
        <w:rPr>
          <w:rFonts w:ascii="Arial" w:hAnsi="Arial" w:eastAsia="Arial"/>
          <w:color w:val="#0645AD"/>
          <w:sz w:val="24"/>
          <w:u w:val="single"/>
        </w:rPr>
        <w:t xml:space="preserve">solar arrays</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"https://en.wikipedia.org/wiki/Wind_farm" </w:instrText>
      </w:r>
      <w:r>
        <w:rPr>
          <w:rFonts w:ascii="Arial" w:hAnsi="Arial" w:eastAsia="Arial"/>
          <w:color w:val="#0645AD"/>
          <w:sz w:val="24"/>
          <w:u w:val="single"/>
        </w:rPr>
        <w:fldChar w:fldCharType="separate"/>
      </w:r>
      <w:r>
        <w:rPr>
          <w:rFonts w:ascii="Arial" w:hAnsi="Arial" w:eastAsia="Arial"/>
          <w:color w:val="#0645AD"/>
          <w:sz w:val="24"/>
          <w:u w:val="single"/>
        </w:rPr>
        <w:t xml:space="preserve">wind farms</w:t>
      </w:r>
      <w:r>
        <w:rPr>
          <w:rFonts w:ascii="Arial" w:hAnsi="Arial" w:eastAsia="Arial"/>
          <w:color w:val="#202122"/>
          <w:sz w:val="24"/>
        </w:rPr>
        <w:fldChar w:fldCharType="end"/>
      </w:r>
      <w:r>
        <w:rPr>
          <w:rFonts w:ascii="Arial" w:hAnsi="Arial" w:eastAsia="Arial"/>
          <w:color w:val="#202122"/>
          <w:sz w:val="24"/>
        </w:rPr>
        <w:t xml:space="preserve"> if necessary,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"https://en.wikipedia.org/wiki/Better_Place_(company)#cite_note-NYT0409-13"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[48]</w:t>
      </w:r>
      <w:r>
        <w:rPr>
          <w:rFonts w:ascii="Arial" w:hAnsi="Arial" w:eastAsia="Arial"/>
          <w:color w:val="#202122"/>
          <w:sz w:val="24"/>
        </w:rPr>
        <w:fldChar w:fldCharType="end"/>
      </w:r>
      <w:r>
        <w:rPr>
          <w:rFonts w:ascii="Arial" w:hAnsi="Arial" w:eastAsia="Arial"/>
          <w:color w:val="#202122"/>
          <w:sz w:val="24"/>
        </w:rPr>
        <w:t xml:space="preserve"> thus invalidating the "long-smokestack" accusation leveled against electric vehicles which rely on the nonrenewable sources of the electricity.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However, achieving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"https://en.wikipedia.org/wiki/100%25_renewable_energy"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100% renewable energy</w:t>
      </w:r>
      <w:r>
        <w:rPr>
          <w:rFonts w:ascii="Arial" w:hAnsi="Arial" w:eastAsia="Arial"/>
          <w:color w:val="#202122"/>
          <w:sz w:val="24"/>
        </w:rPr>
        <w:fldChar w:fldCharType="end"/>
      </w:r>
      <w:r>
        <w:rPr>
          <w:rFonts w:ascii="Arial" w:hAnsi="Arial" w:eastAsia="Arial"/>
          <w:color w:val="#202122"/>
          <w:sz w:val="24"/>
        </w:rPr>
        <w:t xml:space="preserve"> goal would have depended on the local electric grid's energy sources.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Israel, where the first Better Place deployment took place, the electric grid is based mostly on fossil fuels, rendering the renewable energy vision practically impossible in the short term.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"https://en.wikipedia.org/wiki/Better_Place_(company)#cite_note-49"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[49]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Cars and batteries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"https://en.wikipedia.org/wiki/File:BetterPlaceEVsCharging.JPG" </w:instrText>
      </w:r>
      <w:r>
        <w:rPr>
          <w:rFonts w:ascii="Arial" w:hAnsi="Arial" w:eastAsia="Arial"/>
          <w:color w:val="#0645AD"/>
          <w:sz w:val="20"/>
        </w:rPr>
        <w:fldChar w:fldCharType="separate"/>
      </w:r>
      <w:r>
        <w:drawing>
          <wp:inline distT="0" distB="0" distL="0" distR="0">
            <wp:extent cx="2092960" cy="1571625"/>
            <wp:docPr id="6" name="Picture 11"/>
            <a:graphic xmlns:a="http://schemas.openxmlformats.org/drawingml/2006/main">
              <a:graphicData uri="http://schemas.openxmlformats.org/drawingml/2006/picture">
                <pic:pic xmlns:pic="http://schemas.openxmlformats.org/drawingml/2006/picture">
                  <pic:nvPicPr>
                    <pic:cNvPr id="0" name="Image 6"/>
                    <pic:cNvPicPr>
                      <a:picLocks noMove="1" noResize="1"/>
                    </pic:cNvPicPr>
                  </pic:nvPicPr>
                  <pic:blipFill>
                    <a:blip r:embed="rId00010"/>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Prototype modified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"https://en.wikipedia.org/wiki/Renault_Laguna"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Laguna</w:t>
      </w:r>
      <w:r>
        <w:rPr>
          <w:rFonts w:ascii="Arial" w:hAnsi="Arial" w:eastAsia="Arial"/>
          <w:color w:val="#202122"/>
          <w:sz w:val="19"/>
        </w:rPr>
        <w:fldChar w:fldCharType="end"/>
      </w:r>
      <w:r>
        <w:rPr>
          <w:rFonts w:ascii="Arial" w:hAnsi="Arial" w:eastAsia="Arial"/>
          <w:color w:val="#202122"/>
          <w:sz w:val="19"/>
        </w:rPr>
        <w:t xml:space="preserve"> EVs charging at the Better Place visitor centre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"https://en.wikipedia.org/wiki/Ramat_Hasharon" </w:instrText>
      </w:r>
      <w:r>
        <w:rPr>
          <w:rFonts w:ascii="Arial" w:hAnsi="Arial" w:eastAsia="Arial"/>
          <w:color w:val="#0645AD"/>
          <w:sz w:val="19"/>
          <w:u w:val="single"/>
        </w:rPr>
        <w:fldChar w:fldCharType="separate"/>
      </w:r>
      <w:r>
        <w:rPr>
          <w:rFonts w:ascii="Arial" w:hAnsi="Arial" w:eastAsia="Arial"/>
          <w:color w:val="#0645AD"/>
          <w:sz w:val="19"/>
          <w:u w:val="single"/>
        </w:rPr>
        <w:t xml:space="preserve">Ramat Hasharon</w:t>
      </w:r>
      <w:r>
        <w:rPr>
          <w:rFonts w:ascii="Arial" w:hAnsi="Arial" w:eastAsia="Arial"/>
          <w:color w:val="#202122"/>
          <w:sz w:val="19"/>
        </w:rPr>
        <w:fldChar w:fldCharType="end"/>
      </w:r>
      <w:r>
        <w:rPr>
          <w:rFonts w:ascii="Arial" w:hAnsi="Arial" w:eastAsia="Arial"/>
          <w:color w:val="#202122"/>
          <w:sz w:val="19"/>
        </w:rPr>
        <w:t xml:space="preserv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"https://en.wikipedia.org/wiki/Israel" </w:instrText>
      </w:r>
      <w:r>
        <w:rPr>
          <w:rFonts w:ascii="Arial" w:hAnsi="Arial" w:eastAsia="Arial"/>
          <w:color w:val="#0645AD"/>
          <w:sz w:val="19"/>
          <w:u w:val="single"/>
        </w:rPr>
        <w:fldChar w:fldCharType="separate"/>
      </w:r>
      <w:r>
        <w:rPr>
          <w:rFonts w:ascii="Arial" w:hAnsi="Arial" w:eastAsia="Arial"/>
          <w:color w:val="#0645AD"/>
          <w:sz w:val="19"/>
          <w:u w:val="single"/>
        </w:rPr>
        <w:t xml:space="preserve">Israel</w:t>
      </w:r>
      <w:r>
        <w:rPr>
          <w:rFonts w:ascii="Arial" w:hAnsi="Arial" w:eastAsia="Arial"/>
          <w:color w:val="#202122"/>
          <w:sz w:val="19"/>
        </w:rPr>
        <w:fldChar w:fldCharType="end"/>
      </w:r>
      <w:r>
        <w:rPr>
          <w:rFonts w:ascii="Arial" w:hAnsi="Arial" w:eastAsia="Arial"/>
          <w:color w:val="#202122"/>
          <w:sz w:val="19"/>
        </w:rPr>
        <w:t xml:space="preserve">, north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"https://en.wikipedia.org/wiki/Tel_Aviv" </w:instrText>
      </w:r>
      <w:r>
        <w:rPr>
          <w:rFonts w:ascii="Arial" w:hAnsi="Arial" w:eastAsia="Arial"/>
          <w:color w:val="#0645AD"/>
          <w:sz w:val="19"/>
          <w:u w:val="single"/>
        </w:rPr>
        <w:fldChar w:fldCharType="separate"/>
      </w:r>
      <w:r>
        <w:rPr>
          <w:rFonts w:ascii="Arial" w:hAnsi="Arial" w:eastAsia="Arial"/>
          <w:color w:val="#0645AD"/>
          <w:sz w:val="19"/>
          <w:u w:val="single"/>
        </w:rPr>
        <w:t xml:space="preserve">Tel Aviv</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"https://en.wikipedia.org/wiki/File:Nissan_erogue.jpg" </w:instrText>
      </w:r>
      <w:r>
        <w:rPr>
          <w:rFonts w:ascii="Arial" w:hAnsi="Arial" w:eastAsia="Arial"/>
          <w:color w:val="#0645AD"/>
          <w:sz w:val="20"/>
        </w:rPr>
        <w:fldChar w:fldCharType="separate"/>
      </w:r>
      <w:r>
        <w:drawing>
          <wp:inline distT="0" distB="0" distL="0" distR="0">
            <wp:extent cx="2095500" cy="1390650"/>
            <wp:docPr id="7" name="Picture 10"/>
            <a:graphic xmlns:a="http://schemas.openxmlformats.org/drawingml/2006/main">
              <a:graphicData uri="http://schemas.openxmlformats.org/drawingml/2006/picture">
                <pic:pic xmlns:pic="http://schemas.openxmlformats.org/drawingml/2006/picture">
                  <pic:nvPicPr>
                    <pic:cNvPr id="0" name="Image 7"/>
                    <pic:cNvPicPr>
                      <a:picLocks noMove="1" noResize="1"/>
                    </pic:cNvPicPr>
                  </pic:nvPicPr>
                  <pic:blipFill>
                    <a:blip r:embed="rId00011"/>
                    <a:stretch>
                      <a:fillRect/>
                    </a:stretch>
                  </pic:blipFill>
                  <pic:spPr>
                    <a:xfrm>
                      <a:off x="0" y="0"/>
                      <a:ext cx="2095500" cy="139065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"https://en.wikipedia.org/wiki/Nissan_Rogue" </w:instrText>
      </w:r>
      <w:r>
        <w:rPr>
          <w:rFonts w:ascii="Arial" w:hAnsi="Arial" w:eastAsia="Arial"/>
          <w:color w:val="#0645AD"/>
          <w:sz w:val="19"/>
          <w:u w:val="single"/>
        </w:rPr>
        <w:fldChar w:fldCharType="separate"/>
      </w:r>
      <w:r>
        <w:rPr>
          <w:rFonts w:ascii="Arial" w:hAnsi="Arial" w:eastAsia="Arial"/>
          <w:color w:val="#0645AD"/>
          <w:sz w:val="19"/>
          <w:u w:val="single"/>
        </w:rPr>
        <w:t xml:space="preserve">Nissan eRogue</w:t>
      </w:r>
      <w:r>
        <w:rPr>
          <w:rFonts w:ascii="Arial" w:hAnsi="Arial" w:eastAsia="Arial"/>
          <w:color w:val="#202122"/>
          <w:sz w:val="19"/>
        </w:rPr>
        <w:fldChar w:fldCharType="end"/>
      </w:r>
      <w:r>
        <w:rPr>
          <w:rFonts w:ascii="Arial" w:hAnsi="Arial" w:eastAsia="Arial"/>
          <w:color w:val="#202122"/>
          <w:sz w:val="19"/>
        </w:rPr>
        <w:t xml:space="preserve"> in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"https://en.wikipedia.org/wiki/Hawaii" </w:instrText>
      </w:r>
      <w:r>
        <w:rPr>
          <w:rFonts w:ascii="Arial" w:hAnsi="Arial" w:eastAsia="Arial"/>
          <w:color w:val="#0645AD"/>
          <w:sz w:val="19"/>
          <w:u w:val="single"/>
        </w:rPr>
        <w:fldChar w:fldCharType="separate"/>
      </w:r>
      <w:r>
        <w:rPr>
          <w:rFonts w:ascii="Arial" w:hAnsi="Arial" w:eastAsia="Arial"/>
          <w:color w:val="#0645AD"/>
          <w:sz w:val="19"/>
          <w:u w:val="single"/>
        </w:rPr>
        <w:t xml:space="preserve">Hawaii</w:t>
      </w:r>
      <w:r>
        <w:rPr>
          <w:rFonts w:ascii="Arial" w:hAnsi="Arial" w:eastAsia="Arial"/>
          <w:color w:val="#202122"/>
          <w:sz w:val="19"/>
        </w:rPr>
        <w:fldChar w:fldCharType="end"/>
      </w:r>
      <w:r>
        <w:rPr>
          <w:rFonts w:ascii="Arial" w:hAnsi="Arial" w:eastAsia="Arial"/>
          <w:color w:val="#202122"/>
          <w:sz w:val="19"/>
        </w:rPr>
        <w:t xml:space="preserv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car was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"https://en.wikipedia.org/wiki/Renault_Laguna"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Laguna</w:t>
      </w:r>
      <w:r>
        <w:rPr>
          <w:rFonts w:ascii="Arial" w:hAnsi="Arial" w:eastAsia="Arial"/>
          <w:color w:val="#202122"/>
          <w:sz w:val="24"/>
        </w:rPr>
        <w:fldChar w:fldCharType="end"/>
      </w:r>
      <w:r>
        <w:rPr>
          <w:rFonts w:ascii="Arial" w:hAnsi="Arial" w:eastAsia="Arial"/>
          <w:color w:val="#202122"/>
          <w:sz w:val="24"/>
        </w:rPr>
        <w:t xml:space="preserve"> with a battery instead of a fuel tank and an electric motor instead of an internal combustion engine.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r>
        <w:rPr>
          <w:rFonts w:ascii="Arial" w:hAnsi="Arial" w:eastAsia="Arial"/>
          <w:color w:val="#202122"/>
          <w:sz w:val="24"/>
        </w:rPr>
        <w:t xml:space="preserv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for electric vehicles</w:t>
      </w:r>
      <w:r>
        <w:rPr>
          <w:rFonts w:ascii="Arial" w:hAnsi="Arial" w:eastAsia="Arial"/>
          <w:color w:val="#202122"/>
          <w:sz w:val="24"/>
        </w:rPr>
        <w:fldChar w:fldCharType="end"/>
      </w:r>
      <w:r>
        <w:rPr>
          <w:rFonts w:ascii="Arial" w:hAnsi="Arial" w:eastAsia="Arial"/>
          <w:color w:val="#202122"/>
          <w:sz w:val="24"/>
        </w:rPr>
        <w:t xml:space="preserve"> was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"https://en.wikipedia.org/wiki/Lithium_iron_phosphate_battery"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 iron phosphate</w:t>
      </w:r>
      <w:r>
        <w:rPr>
          <w:rFonts w:ascii="Arial" w:hAnsi="Arial" w:eastAsia="Arial"/>
          <w:color w:val="#202122"/>
          <w:sz w:val="24"/>
        </w:rPr>
        <w:fldChar w:fldCharType="end"/>
      </w:r>
      <w:r>
        <w:rPr>
          <w:rFonts w:ascii="Arial" w:hAnsi="Arial" w:eastAsia="Arial"/>
          <w:color w:val="#202122"/>
          <w:sz w:val="24"/>
        </w:rPr>
        <w:t xml:space="preserve"> ion device.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[52]</w:t>
      </w:r>
      <w:r>
        <w:rPr>
          <w:rFonts w:ascii="Arial" w:hAnsi="Arial" w:eastAsia="Arial"/>
          <w:color w:val="#202122"/>
          <w:sz w:val="24"/>
        </w:rPr>
        <w:fldChar w:fldCharType="end"/>
      </w:r>
      <w:r>
        <w:rPr>
          <w:rFonts w:ascii="Arial" w:hAnsi="Arial" w:eastAsia="Arial"/>
          <w:color w:val="#202122"/>
          <w:sz w:val="24"/>
        </w:rPr>
        <w:t xml:space="preserve"> The range of the car running on just one battery was from about 160 kilometres (99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[53]</w:t>
      </w:r>
      <w:r>
        <w:rPr>
          <w:rFonts w:ascii="Arial" w:hAnsi="Arial" w:eastAsia="Arial"/>
          <w:color w:val="#202122"/>
          <w:sz w:val="24"/>
        </w:rPr>
        <w:fldChar w:fldCharType="end"/>
      </w:r>
      <w:r>
        <w:rPr>
          <w:rFonts w:ascii="Arial" w:hAnsi="Arial" w:eastAsia="Arial"/>
          <w:color w:val="#202122"/>
          <w:sz w:val="24"/>
        </w:rPr>
        <w:t xml:space="preserve"> to 190 kilometres (120 mi).</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[54]</w:t>
      </w:r>
      <w:r>
        <w:rPr>
          <w:rFonts w:ascii="Arial" w:hAnsi="Arial" w:eastAsia="Arial"/>
          <w:color w:val="#202122"/>
          <w:sz w:val="24"/>
        </w:rPr>
        <w:fldChar w:fldCharType="end"/>
      </w:r>
      <w:r>
        <w:rPr>
          <w:rFonts w:ascii="Arial" w:hAnsi="Arial" w:eastAsia="Arial"/>
          <w:color w:val="#202122"/>
          <w:sz w:val="24"/>
        </w:rPr>
        <w:t xml:space="preserve"> By replacing the battery at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"https://en.wikipedia.org/wiki/Battery_exchange_station#Battery_swap"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the range between longer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w:t>
      </w:r>
      <w:r>
        <w:rPr>
          <w:rFonts w:ascii="Arial" w:hAnsi="Arial" w:eastAsia="Arial"/>
          <w:color w:val="#202122"/>
          <w:sz w:val="24"/>
        </w:rPr>
        <w:fldChar w:fldCharType="end"/>
      </w:r>
      <w:r>
        <w:rPr>
          <w:rFonts w:ascii="Arial" w:hAnsi="Arial" w:eastAsia="Arial"/>
          <w:color w:val="#202122"/>
          <w:sz w:val="24"/>
        </w:rPr>
        <w:t xml:space="preserve"> stops was to be limited only by the geographical distribution of the battery-swapping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"https://en.wikipedia.org/wiki/Better_Place_(company)#cite_note-Roth_Wired-51"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second demo car was the Nissan eRogue, an electric car based on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Renault-Nissan Rogue</w:t>
      </w:r>
      <w:r>
        <w:rPr>
          <w:rFonts w:ascii="Arial" w:hAnsi="Arial" w:eastAsia="Arial"/>
          <w:color w:val="#202122"/>
          <w:sz w:val="24"/>
        </w:rPr>
        <w:fldChar w:fldCharType="end"/>
      </w:r>
      <w:r>
        <w:rPr>
          <w:rFonts w:ascii="Arial" w:hAnsi="Arial" w:eastAsia="Arial"/>
          <w:color w:val="#202122"/>
          <w:sz w:val="24"/>
        </w:rPr>
        <w:t xml:space="preserve">, halfway between a sedan and an SUV in size.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was announced 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"https://en.wikipedia.org/wiki/Frankfurt_Motor_Show" </w:instrText>
      </w:r>
      <w:r>
        <w:rPr>
          <w:rFonts w:ascii="Arial" w:hAnsi="Arial" w:eastAsia="Arial"/>
          <w:color w:val="#0645AD"/>
          <w:sz w:val="24"/>
          <w:u w:val="single"/>
        </w:rPr>
        <w:fldChar w:fldCharType="separate"/>
      </w:r>
      <w:r>
        <w:rPr>
          <w:rFonts w:ascii="Arial" w:hAnsi="Arial" w:eastAsia="Arial"/>
          <w:color w:val="#0645AD"/>
          <w:sz w:val="24"/>
          <w:u w:val="single"/>
        </w:rPr>
        <w:t xml:space="preserve">Frankfurt Motor Show</w:t>
      </w:r>
      <w:r>
        <w:rPr>
          <w:rFonts w:ascii="Arial" w:hAnsi="Arial" w:eastAsia="Arial"/>
          <w:color w:val="#202122"/>
          <w:sz w:val="24"/>
        </w:rPr>
        <w:fldChar w:fldCharType="end"/>
      </w:r>
      <w:r>
        <w:rPr>
          <w:rFonts w:ascii="Arial" w:hAnsi="Arial" w:eastAsia="Arial"/>
          <w:color w:val="#202122"/>
          <w:sz w:val="24"/>
        </w:rPr>
        <w:t xml:space="preserve"> on September 15, 2009 as the first electric car to be available on the Better Place network using a switchable battery.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[56]</w:t>
      </w:r>
      <w:r>
        <w:rPr>
          <w:rFonts w:ascii="Arial" w:hAnsi="Arial" w:eastAsia="Arial"/>
          <w:color w:val="#202122"/>
          <w:sz w:val="24"/>
        </w:rPr>
        <w:fldChar w:fldCharType="end"/>
      </w:r>
      <w:r>
        <w:rPr>
          <w:rFonts w:ascii="Arial" w:hAnsi="Arial" w:eastAsia="Arial"/>
          <w:color w:val="#202122"/>
          <w:sz w:val="24"/>
        </w:rPr>
        <w:t xml:space="preserve"> Shai Agassi said that EVs had to be priced at $5,000 less than the price of the average gasoline car to be successful.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"https://en.wikipedia.org/wiki/Better_Place_(company)#cite_note-msnbc.msn.com-36"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[36]</w:t>
      </w:r>
      <w:r>
        <w:rPr>
          <w:rFonts w:ascii="Arial" w:hAnsi="Arial" w:eastAsia="Arial"/>
          <w:color w:val="#202122"/>
          <w:sz w:val="24"/>
        </w:rPr>
        <w:fldChar w:fldCharType="end"/>
      </w:r>
      <w:r>
        <w:rPr>
          <w:rFonts w:ascii="Arial" w:hAnsi="Arial" w:eastAsia="Arial"/>
          <w:color w:val="#202122"/>
          <w:sz w:val="24"/>
        </w:rPr>
        <w:t xml:space="preserve"> In April 2010 Renault announced that sales of the Fluence Z.E. were scheduled for 2011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and the rest of Europe.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"https://en.wikipedia.org/wiki/Better_Place_(company)#cite_note-GCC0410-57"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[57]</w:t>
      </w:r>
      <w:r>
        <w:rPr>
          <w:rFonts w:ascii="Arial" w:hAnsi="Arial" w:eastAsia="Arial"/>
          <w:color w:val="#202122"/>
          <w:sz w:val="24"/>
        </w:rPr>
        <w:fldChar w:fldCharType="end"/>
      </w:r>
      <w:r>
        <w:rPr>
          <w:rFonts w:ascii="Arial" w:hAnsi="Arial" w:eastAsia="Arial"/>
          <w:color w:val="#202122"/>
          <w:sz w:val="24"/>
        </w:rPr>
        <w:t xml:space="preserve"> In August 2010 Better Place announced a non-binding order of 100,000 Renault Fluence ZE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[58]</w:t>
      </w:r>
      <w:r>
        <w:rPr>
          <w:rFonts w:ascii="Arial" w:hAnsi="Arial" w:eastAsia="Arial"/>
          <w:color w:val="#202122"/>
          <w:sz w:val="24"/>
        </w:rPr>
        <w:fldChar w:fldCharType="end"/>
      </w:r>
      <w:r>
        <w:rPr>
          <w:rFonts w:ascii="Arial" w:hAnsi="Arial" w:eastAsia="Arial"/>
          <w:color w:val="#202122"/>
          <w:sz w:val="24"/>
        </w:rPr>
        <w:t xml:space="preserve"> and four months later Better Place claimed to have sold 70,000 cars from that order, a year away from the public launch of its network.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"https://en.wikipedia.org/wiki/Better_Place_(company)#cite_note-59"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[59]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floor-mounted battery packs in these electric cars were designed to be changed out robotically in less than two minutes, which was quicker than the average petroleum refuel, allowing for battery-swap services like those proposed by Better Place and Tesla Motors.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[60]</w:t>
      </w:r>
      <w:r>
        <w:rPr>
          <w:rFonts w:ascii="Arial" w:hAnsi="Arial" w:eastAsia="Arial"/>
          <w:color w:val="#202122"/>
          <w:sz w:val="24"/>
        </w:rPr>
        <w:fldChar w:fldCharType="end"/>
      </w:r>
      <w:r>
        <w:rPr>
          <w:rFonts w:ascii="Arial" w:hAnsi="Arial" w:eastAsia="Arial"/>
          <w:color w:val="#202122"/>
          <w:sz w:val="24"/>
        </w:rPr>
        <w:t xml:space="preserve"> Better Place expected battery packs to cost between US 4¢ and 5¢ per mile over their life,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"https://en.wikipedia.org/wiki/Better_Place_(company)#cite_note-Agassi,_Dec_28_2008-61"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[61]</w:t>
      </w:r>
      <w:r>
        <w:rPr>
          <w:rFonts w:ascii="Arial" w:hAnsi="Arial" w:eastAsia="Arial"/>
          <w:color w:val="#202122"/>
          <w:sz w:val="24"/>
        </w:rPr>
        <w:fldChar w:fldCharType="end"/>
      </w:r>
      <w:r>
        <w:rPr>
          <w:rFonts w:ascii="Arial" w:hAnsi="Arial" w:eastAsia="Arial"/>
          <w:color w:val="#202122"/>
          <w:sz w:val="24"/>
        </w:rPr>
        <w:t xml:space="preserve"> provide the cars with a 160 km (99 mi) range per charge, perform for 2000 recharge cycles, and last for 8 years.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"https://en.wikipedia.org/wiki/Better_Place_(company)#cite_note-BP,_batteries-62"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Battery-swapping stations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With areas around cities covered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switching stations</w:t>
      </w:r>
      <w:r>
        <w:rPr>
          <w:rFonts w:ascii="Arial" w:hAnsi="Arial" w:eastAsia="Arial"/>
          <w:color w:val="#202122"/>
          <w:sz w:val="24"/>
        </w:rPr>
        <w:fldChar w:fldCharType="end"/>
      </w:r>
      <w:r>
        <w:rPr>
          <w:rFonts w:ascii="Arial" w:hAnsi="Arial" w:eastAsia="Arial"/>
          <w:color w:val="#202122"/>
          <w:sz w:val="24"/>
        </w:rPr>
        <w:t xml:space="preserve">, also called battery-swap stations, drivers would potentially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an unlimited driving range for long-distance trips.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[63]</w:t>
      </w:r>
      <w:r>
        <w:rPr>
          <w:rFonts w:ascii="Arial" w:hAnsi="Arial" w:eastAsia="Arial"/>
          <w:color w:val="#202122"/>
          <w:sz w:val="24"/>
        </w:rPr>
        <w:fldChar w:fldCharType="end"/>
      </w:r>
      <w:r>
        <w:rPr>
          <w:rFonts w:ascii="Arial" w:hAnsi="Arial" w:eastAsia="Arial"/>
          <w:color w:val="#202122"/>
          <w:sz w:val="24"/>
        </w:rPr>
        <w:t xml:space="preserve"> The QuickDrop battery switch system would enable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's battery, the only vehicle deployed in the Better Place network, to be swapped in approximately three minutes at dedicated battery exchange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[64]</w:t>
      </w:r>
      <w:r>
        <w:rPr>
          <w:rFonts w:ascii="Arial" w:hAnsi="Arial" w:eastAsia="Arial"/>
          <w:color w:val="#202122"/>
          <w:sz w:val="24"/>
        </w:rPr>
        <w:fldChar w:fldCharType="end"/>
      </w:r>
      <w:r>
        <w:rPr>
          <w:rFonts w:ascii="Arial" w:hAnsi="Arial" w:eastAsia="Arial"/>
          <w:color w:val="#202122"/>
          <w:sz w:val="24"/>
        </w:rPr>
        <w:t xml:space="preserve"> The actual robotic battery switching operation took about five minutes in the deployed stations.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[66]</w:t>
      </w:r>
      <w:r>
        <w:rPr>
          <w:rFonts w:ascii="Arial" w:hAnsi="Arial" w:eastAsia="Arial"/>
          <w:color w:val="#202122"/>
          <w:sz w:val="24"/>
        </w:rPr>
        <w:fldChar w:fldCharType="end"/>
      </w:r>
      <w:r>
        <w:rPr>
          <w:rFonts w:ascii="Arial" w:hAnsi="Arial" w:eastAsia="Arial"/>
          <w:color w:val="#202122"/>
          <w:sz w:val="24"/>
        </w:rPr>
        <w:t xml:space="preserve"> While each exchange station would cost $500,000,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202122"/>
          <w:sz w:val="24"/>
        </w:rPr>
        <w:fldChar w:fldCharType="end"/>
      </w:r>
      <w:r>
        <w:rPr>
          <w:rFonts w:ascii="Arial" w:hAnsi="Arial" w:eastAsia="Arial"/>
          <w:color w:val="#202122"/>
          <w:sz w:val="24"/>
        </w:rPr>
        <w:t xml:space="preserve"> The then CEO of Better Place, Shai Agassi, said that cost would be half the price of a typical petroleum fuelling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"https://en.wikipedia.org/wiki/Better_Place_(company)#cite_note-68"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"https://en.wikipedia.org/wiki/File:Better_Place_Charging_Station_IMG_6670.jpg" </w:instrText>
      </w:r>
      <w:r>
        <w:rPr>
          <w:rFonts w:ascii="Arial" w:hAnsi="Arial" w:eastAsia="Arial"/>
          <w:color w:val="#0645AD"/>
          <w:sz w:val="20"/>
        </w:rPr>
        <w:fldChar w:fldCharType="separate"/>
      </w:r>
      <w:r>
        <w:drawing>
          <wp:inline distT="0" distB="0" distL="0" distR="0">
            <wp:extent cx="2083435" cy="1575435"/>
            <wp:docPr id="8" name="Picture 9"/>
            <a:graphic xmlns:a="http://schemas.openxmlformats.org/drawingml/2006/main">
              <a:graphicData uri="http://schemas.openxmlformats.org/drawingml/2006/picture">
                <pic:pic xmlns:pic="http://schemas.openxmlformats.org/drawingml/2006/picture">
                  <pic:nvPicPr>
                    <pic:cNvPr id="0" name="Image 8"/>
                    <pic:cNvPicPr>
                      <a:picLocks noMove="1" noResize="1"/>
                    </pic:cNvPicPr>
                  </pic:nvPicPr>
                  <pic:blipFill>
                    <a:blip r:embed="rId00012"/>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Place's battery switching Station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order to access the battery switch station, Better Place customers would have to swipe their membership card. The remaining process was fully automated, similar to going through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"https://en.wikipedia.org/wiki/Car_wash" </w:instrText>
      </w:r>
      <w:r>
        <w:rPr>
          <w:rFonts w:ascii="Arial" w:hAnsi="Arial" w:eastAsia="Arial"/>
          <w:color w:val="#0645AD"/>
          <w:sz w:val="24"/>
          <w:u w:val="single"/>
        </w:rPr>
        <w:fldChar w:fldCharType="separate"/>
      </w:r>
      <w:r>
        <w:rPr>
          <w:rFonts w:ascii="Arial" w:hAnsi="Arial" w:eastAsia="Arial"/>
          <w:color w:val="#0645AD"/>
          <w:sz w:val="24"/>
          <w:u w:val="single"/>
        </w:rPr>
        <w:t xml:space="preserve">car wash</w:t>
      </w:r>
      <w:r>
        <w:rPr>
          <w:rFonts w:ascii="Arial" w:hAnsi="Arial" w:eastAsia="Arial"/>
          <w:color w:val="#202122"/>
          <w:sz w:val="24"/>
        </w:rPr>
        <w:fldChar w:fldCharType="end"/>
      </w:r>
      <w:r>
        <w:rPr>
          <w:rFonts w:ascii="Arial" w:hAnsi="Arial" w:eastAsia="Arial"/>
          <w:color w:val="#202122"/>
          <w:sz w:val="24"/>
        </w:rPr>
        <w:t xml:space="preserve">, so the driver never had to leave the car. In Better Place's demonstration battery switch stations, a robotic arm removed the depleted battery and replaced it with a full one.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During 2010, Better Place operated a demonstration battery switch station in Tokyo allowing three specially equipped cabs to exchange their car's depleted battery pack for a 100 miles (160 km) fully recharged one in 59.1 seconds on average.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[70]</w:t>
      </w:r>
      <w:r>
        <w:rPr>
          <w:rFonts w:ascii="Arial" w:hAnsi="Arial" w:eastAsia="Arial"/>
          <w:color w:val="#202122"/>
          <w:sz w:val="24"/>
        </w:rPr>
        <w:fldChar w:fldCharType="end"/>
      </w:r>
      <w:r>
        <w:rPr>
          <w:rFonts w:ascii="Arial" w:hAnsi="Arial" w:eastAsia="Arial"/>
          <w:color w:val="#202122"/>
          <w:sz w:val="24"/>
        </w:rPr>
        <w:t xml:space="preserve"> Better Place used the same technology to swap batteries that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"https://en.wikipedia.org/wiki/F-16" </w:instrText>
      </w:r>
      <w:r>
        <w:rPr>
          <w:rFonts w:ascii="Arial" w:hAnsi="Arial" w:eastAsia="Arial"/>
          <w:color w:val="#0645AD"/>
          <w:sz w:val="24"/>
          <w:u w:val="single"/>
        </w:rPr>
        <w:fldChar w:fldCharType="separate"/>
      </w:r>
      <w:r>
        <w:rPr>
          <w:rFonts w:ascii="Arial" w:hAnsi="Arial" w:eastAsia="Arial"/>
          <w:color w:val="#0645AD"/>
          <w:sz w:val="24"/>
          <w:u w:val="single"/>
        </w:rPr>
        <w:t xml:space="preserve">F-16</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"https://en.wikipedia.org/wiki/Jet_aircraft"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jet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"https://en.wikipedia.org/wiki/Fighter_aircraft" </w:instrText>
      </w:r>
      <w:r>
        <w:rPr>
          <w:rFonts w:ascii="Arial" w:hAnsi="Arial" w:eastAsia="Arial"/>
          <w:color w:val="#0645AD"/>
          <w:sz w:val="24"/>
          <w:u w:val="single"/>
        </w:rPr>
        <w:fldChar w:fldCharType="separate"/>
      </w:r>
      <w:r>
        <w:rPr>
          <w:rFonts w:ascii="Arial" w:hAnsi="Arial" w:eastAsia="Arial"/>
          <w:color w:val="#0645AD"/>
          <w:sz w:val="24"/>
          <w:u w:val="single"/>
        </w:rPr>
        <w:t xml:space="preserve">fighter aircraft</w:t>
      </w:r>
      <w:r>
        <w:rPr>
          <w:rFonts w:ascii="Arial" w:hAnsi="Arial" w:eastAsia="Arial"/>
          <w:color w:val="#202122"/>
          <w:sz w:val="24"/>
        </w:rPr>
        <w:fldChar w:fldCharType="end"/>
      </w:r>
      <w:r>
        <w:rPr>
          <w:rFonts w:ascii="Arial" w:hAnsi="Arial" w:eastAsia="Arial"/>
          <w:color w:val="#202122"/>
          <w:sz w:val="24"/>
        </w:rPr>
        <w:t xml:space="preserve"> use to load their bombs.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battery switch stations were claimed to support multiple battery types of all kinds of electric cars as long as the battery could be removed from under the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[72]</w:t>
      </w:r>
      <w:r>
        <w:rPr>
          <w:rFonts w:ascii="Arial" w:hAnsi="Arial" w:eastAsia="Arial"/>
          <w:color w:val="#202122"/>
          <w:sz w:val="24"/>
        </w:rPr>
        <w:fldChar w:fldCharType="end"/>
      </w:r>
      <w:r>
        <w:rPr>
          <w:rFonts w:ascii="Arial" w:hAnsi="Arial" w:eastAsia="Arial"/>
          <w:color w:val="#202122"/>
          <w:sz w:val="24"/>
        </w:rPr>
        <w:t xml:space="preserve"> A battery switch station using only 15 batteries allegedly had the ability to swap batteries for 2,500 EV's.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[73]</w:t>
      </w:r>
      <w:r>
        <w:rPr>
          <w:rFonts w:ascii="Arial" w:hAnsi="Arial" w:eastAsia="Arial"/>
          <w:color w:val="#202122"/>
          <w:sz w:val="24"/>
        </w:rPr>
        <w:fldChar w:fldCharType="end"/>
      </w:r>
      <w:r>
        <w:rPr>
          <w:rFonts w:ascii="Arial" w:hAnsi="Arial" w:eastAsia="Arial"/>
          <w:color w:val="#202122"/>
          <w:sz w:val="24"/>
        </w:rPr>
        <w:t xml:space="preserve"> Better Place claimed it had battery station installation teams who could install one battery switch station in just two days,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[74]</w:t>
      </w:r>
      <w:r>
        <w:rPr>
          <w:rFonts w:ascii="Arial" w:hAnsi="Arial" w:eastAsia="Arial"/>
          <w:color w:val="#202122"/>
          <w:sz w:val="24"/>
        </w:rPr>
        <w:fldChar w:fldCharType="end"/>
      </w:r>
      <w:r>
        <w:rPr>
          <w:rFonts w:ascii="Arial" w:hAnsi="Arial" w:eastAsia="Arial"/>
          <w:color w:val="#202122"/>
          <w:sz w:val="24"/>
        </w:rPr>
        <w:t xml:space="preserve"> one every 25 miles in every route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[75]</w:t>
      </w:r>
      <w:r>
        <w:rPr>
          <w:rFonts w:ascii="Arial" w:hAnsi="Arial" w:eastAsia="Arial"/>
          <w:color w:val="#202122"/>
          <w:sz w:val="24"/>
        </w:rPr>
        <w:fldChar w:fldCharType="end"/>
      </w:r>
      <w:r>
        <w:rPr>
          <w:rFonts w:ascii="Arial" w:hAnsi="Arial" w:eastAsia="Arial"/>
          <w:color w:val="#202122"/>
          <w:sz w:val="24"/>
        </w:rPr>
        <w:t xml:space="preserve"> and at the same cost of 7 days of oil in the United States, Better Place claimed it could cover all of the United States with battery switch stations and all the required infrastructure.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Battery switching versus DC fast charging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main alternative technology to the battery switching technique promoted by Better Place is DC fast charging. A nationwide fast charging infrastructure is/was being deployed in the United States that by 2013 would cover the entire nation.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[77]</w:t>
      </w:r>
      <w:r>
        <w:rPr>
          <w:rFonts w:ascii="Arial" w:hAnsi="Arial" w:eastAsia="Arial"/>
          <w:color w:val="#202122"/>
          <w:sz w:val="24"/>
        </w:rPr>
        <w:fldChar w:fldCharType="end"/>
      </w:r>
      <w:r>
        <w:rPr>
          <w:rFonts w:ascii="Arial" w:hAnsi="Arial" w:eastAsia="Arial"/>
          <w:color w:val="#202122"/>
          <w:sz w:val="24"/>
        </w:rPr>
        <w:t xml:space="preserve"> DC Fast Chargers are going to be installed at 45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"https://en.wikipedia.org/wiki/BP" </w:instrText>
      </w:r>
      <w:r>
        <w:rPr>
          <w:rFonts w:ascii="Arial" w:hAnsi="Arial" w:eastAsia="Arial"/>
          <w:color w:val="#0645AD"/>
          <w:sz w:val="24"/>
          <w:u w:val="single"/>
        </w:rPr>
        <w:fldChar w:fldCharType="separate"/>
      </w:r>
      <w:r>
        <w:rPr>
          <w:rFonts w:ascii="Arial" w:hAnsi="Arial" w:eastAsia="Arial"/>
          <w:color w:val="#0645AD"/>
          <w:sz w:val="24"/>
          <w:u w:val="single"/>
        </w:rPr>
        <w:t xml:space="preserve">BP</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"https://en.wikipedia.org/wiki/ARCO" </w:instrText>
      </w:r>
      <w:r>
        <w:rPr>
          <w:rFonts w:ascii="Arial" w:hAnsi="Arial" w:eastAsia="Arial"/>
          <w:color w:val="#0645AD"/>
          <w:sz w:val="24"/>
          <w:u w:val="single"/>
        </w:rPr>
        <w:fldChar w:fldCharType="separate"/>
      </w:r>
      <w:r>
        <w:rPr>
          <w:rFonts w:ascii="Arial" w:hAnsi="Arial" w:eastAsia="Arial"/>
          <w:color w:val="#0645AD"/>
          <w:sz w:val="24"/>
          <w:u w:val="single"/>
        </w:rPr>
        <w:t xml:space="preserve">ARCO</w:t>
      </w:r>
      <w:r>
        <w:rPr>
          <w:rFonts w:ascii="Arial" w:hAnsi="Arial" w:eastAsia="Arial"/>
          <w:color w:val="#202122"/>
          <w:sz w:val="24"/>
        </w:rPr>
        <w:fldChar w:fldCharType="end"/>
      </w:r>
      <w:r>
        <w:rPr>
          <w:rFonts w:ascii="Arial" w:hAnsi="Arial" w:eastAsia="Arial"/>
          <w:color w:val="#202122"/>
          <w:sz w:val="24"/>
        </w:rPr>
        <w:t xml:space="preserve"> locations and will be made available to the public as early as March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"https://en.wikipedia.org/wiki/Better_Place_(company)#cite_note-78"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its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"https://en.wikipedia.org/wiki/Subscription" </w:instrText>
      </w:r>
      <w:r>
        <w:rPr>
          <w:rFonts w:ascii="Arial" w:hAnsi="Arial" w:eastAsia="Arial"/>
          <w:color w:val="#0645AD"/>
          <w:sz w:val="24"/>
          <w:u w:val="single"/>
        </w:rPr>
        <w:fldChar w:fldCharType="separate"/>
      </w:r>
      <w:r>
        <w:rPr>
          <w:rFonts w:ascii="Arial" w:hAnsi="Arial" w:eastAsia="Arial"/>
          <w:color w:val="#0645AD"/>
          <w:sz w:val="24"/>
          <w:u w:val="single"/>
        </w:rPr>
        <w:t xml:space="preserve">subscription</w:t>
      </w:r>
      <w:r>
        <w:rPr>
          <w:rFonts w:ascii="Arial" w:hAnsi="Arial" w:eastAsia="Arial"/>
          <w:color w:val="#202122"/>
          <w:sz w:val="24"/>
        </w:rPr>
        <w:fldChar w:fldCharType="end"/>
      </w:r>
      <w:r>
        <w:rPr>
          <w:rFonts w:ascii="Arial" w:hAnsi="Arial" w:eastAsia="Arial"/>
          <w:color w:val="#202122"/>
          <w:sz w:val="24"/>
        </w:rPr>
        <w:t xml:space="preserve"> model had customers effectively paying only the prorated mileage cost without any battery ownership problems, whereas the fast charging model involves the customer bearing all the battery purchase, ownership, maintenance, and replacement costs, in addition to the cost of the electricity to recharge the battery.</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claimed that far fewer fast charging and battery switch stations would be needed than the current number of petroleum fuel refill stations, because drivers would usually recharge ("refuel") electric cars at home, offices, shopping centers, commercial areas, and the like. Drivers would need alternatives only if they forgot to recharge, couldn't get to a charge spot, had insufficient time at a charge spot, or were driving non-stop in excess of 160-kilometre (99 mi), typical of long distance vacations and business trips.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DC fast charging was at the time considerably slower than Better Place's claimed 59-second battery switchover, but while Better Place battery switch stations would have cost around $500,000 each, DC fast chargers that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"https://en.wikipedia.org/wiki/EV_Project" </w:instrText>
      </w:r>
      <w:r>
        <w:rPr>
          <w:rFonts w:ascii="Arial" w:hAnsi="Arial" w:eastAsia="Arial"/>
          <w:color w:val="#0645AD"/>
          <w:sz w:val="24"/>
          <w:u w:val="single"/>
        </w:rPr>
        <w:fldChar w:fldCharType="separate"/>
      </w:r>
      <w:r>
        <w:rPr>
          <w:rFonts w:ascii="Arial" w:hAnsi="Arial" w:eastAsia="Arial"/>
          <w:color w:val="#0645AD"/>
          <w:sz w:val="24"/>
          <w:u w:val="single"/>
        </w:rPr>
        <w:t xml:space="preserve">EV project</w:t>
      </w:r>
      <w:r>
        <w:rPr>
          <w:rFonts w:ascii="Arial" w:hAnsi="Arial" w:eastAsia="Arial"/>
          <w:color w:val="#202122"/>
          <w:sz w:val="24"/>
        </w:rPr>
        <w:fldChar w:fldCharType="end"/>
      </w:r>
      <w:r>
        <w:rPr>
          <w:rFonts w:ascii="Arial" w:hAnsi="Arial" w:eastAsia="Arial"/>
          <w:color w:val="#202122"/>
          <w:sz w:val="24"/>
        </w:rPr>
        <w:t xml:space="preserve"> is/was to deploy would cost only between $25,000 to $40,000.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"https://en.wikipedia.org/wiki/Better_Place_(company)#cite_note-wheels.blogs.nytimes.com-79"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[79]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Demonstration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Yokohama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May 13, 2009, Better Place premiered their battery switching station to the public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"https://en.wikipedia.org/wiki/Yokohama" </w:instrText>
      </w:r>
      <w:r>
        <w:rPr>
          <w:rFonts w:ascii="Arial" w:hAnsi="Arial" w:eastAsia="Arial"/>
          <w:color w:val="#0645AD"/>
          <w:sz w:val="24"/>
          <w:u w:val="single"/>
        </w:rPr>
        <w:fldChar w:fldCharType="separate"/>
      </w:r>
      <w:r>
        <w:rPr>
          <w:rFonts w:ascii="Arial" w:hAnsi="Arial" w:eastAsia="Arial"/>
          <w:color w:val="#0645AD"/>
          <w:sz w:val="24"/>
          <w:u w:val="single"/>
        </w:rPr>
        <w:t xml:space="preserve">Yokohama</w:t>
      </w:r>
      <w:r>
        <w:rPr>
          <w:rFonts w:ascii="Arial" w:hAnsi="Arial" w:eastAsia="Arial"/>
          <w:color w:val="#202122"/>
          <w:sz w:val="24"/>
        </w:rPr>
        <w:fldChar w:fldCharType="end"/>
      </w:r>
      <w:r>
        <w:rPr>
          <w:rFonts w:ascii="Arial" w:hAnsi="Arial" w:eastAsia="Arial"/>
          <w:color w:val="#202122"/>
          <w:sz w:val="24"/>
        </w:rPr>
        <w:t xml:space="preserve"> where they had been invited by the Japanese Ministry of the Environment.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[80]</w:t>
      </w:r>
      <w:r>
        <w:rPr>
          <w:rFonts w:ascii="Arial" w:hAnsi="Arial" w:eastAsia="Arial"/>
          <w:color w:val="#202122"/>
          <w:sz w:val="24"/>
        </w:rPr>
        <w:fldChar w:fldCharType="end"/>
      </w:r>
      <w:r>
        <w:rPr>
          <w:rFonts w:ascii="Arial" w:hAnsi="Arial" w:eastAsia="Arial"/>
          <w:color w:val="#202122"/>
          <w:sz w:val="24"/>
        </w:rPr>
        <w:t xml:space="preserve"> The battery switching station demonstrated was set up similarly to a gas station automatic car wash. The vehicle drove up on a ramp and was aligned on the swapping pad. The battery shuttle then engaged and rose up toward the bottom of the vehicle. It made contact with the battery, released it, lowered it, and moved the depleted battery pack away from the car. The charged battery pack was then inserted. The discharged battery was returned to the charging bay. The battery switch was complete in less than two minutes and the vehicle drove away.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[82]</w:t>
      </w:r>
      <w:r>
        <w:rPr>
          <w:rFonts w:ascii="Arial" w:hAnsi="Arial" w:eastAsia="Arial"/>
          <w:color w:val="#202122"/>
          <w:sz w:val="24"/>
        </w:rPr>
        <w:fldChar w:fldCharType="end"/>
      </w:r>
      <w:r>
        <w:rPr>
          <w:rFonts w:ascii="Arial" w:hAnsi="Arial" w:eastAsia="Arial"/>
          <w:color w:val="#202122"/>
          <w:sz w:val="24"/>
        </w:rPr>
        <w:t xml:space="preserve"> The battery swap was designed to require less time than filling a tank of gas.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"https://en.wikipedia.org/wiki/Better_Place_(company)#cite_note-Agassi_TED_talk-39"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[83]</w:t>
      </w:r>
      <w:r>
        <w:rPr>
          <w:rFonts w:ascii="Arial" w:hAnsi="Arial" w:eastAsia="Arial"/>
          <w:color w:val="#202122"/>
          <w:sz w:val="24"/>
        </w:rPr>
        <w:fldChar w:fldCharType="end"/>
      </w:r>
      <w:r>
        <w:rPr>
          <w:rFonts w:ascii="Arial" w:hAnsi="Arial" w:eastAsia="Arial"/>
          <w:color w:val="#202122"/>
          <w:sz w:val="24"/>
        </w:rPr>
        <w:t xml:space="preserve"> In order to keep electric vehicles in demand, Better Place was going to try to keep the vehicles competitive with the other cars on the market. By building infrastructure that made owning an electric car more practical, they hoped to increase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prototype battery switch station opened in Yokohama, Japan on May 14, 2009, was designed by Yoav Heichal, chief engineer for Better Place research and development group.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company signed an agreement with Dor Alon Energy to install battery replacement points, which would run alongside the petroleum refueling station' normal business. Dor Alon CEO, Israel Yaniv, said, "Dor Alon is the first energy company that will enable owners of electric car owners of the future to obtain electric refueling services at its gas stations. We consider this agreement with Better Place to be a strategic partnership that will create real value and innovation for the company's activity."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Tokyo</w:t>
      </w:r>
      <w:r>
        <w:rPr>
          <w:rFonts w:ascii="Arial" w:hAnsi="Arial" w:eastAsia="Arial"/>
          <w:color w:val="#54595D"/>
          <w:sz w:val="24"/>
        </w:rPr>
        <w:br w:type="textWrapping"/>
      </w:r>
      <w:r>
        <w:rPr>
          <w:rFonts w:ascii="Arial" w:hAnsi="Arial" w:eastAsia="Arial"/>
          <w:color w:val="#202122"/>
          <w:sz w:val="24"/>
        </w:rPr>
        <w:t xml:space="preserve">In April 2010, a 90-day switchable-battery electric taxi demonstration project was launched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"https://en.wikipedia.org/wiki/Tokyo" </w:instrText>
      </w:r>
      <w:r>
        <w:rPr>
          <w:rFonts w:ascii="Arial" w:hAnsi="Arial" w:eastAsia="Arial"/>
          <w:color w:val="#0645AD"/>
          <w:sz w:val="24"/>
          <w:u w:val="single"/>
        </w:rPr>
        <w:fldChar w:fldCharType="separate"/>
      </w:r>
      <w:r>
        <w:rPr>
          <w:rFonts w:ascii="Arial" w:hAnsi="Arial" w:eastAsia="Arial"/>
          <w:color w:val="#0645AD"/>
          <w:sz w:val="24"/>
          <w:u w:val="single"/>
        </w:rPr>
        <w:t xml:space="preserve">Tokyo</w:t>
      </w:r>
      <w:r>
        <w:rPr>
          <w:rFonts w:ascii="Arial" w:hAnsi="Arial" w:eastAsia="Arial"/>
          <w:color w:val="#202122"/>
          <w:sz w:val="24"/>
        </w:rPr>
        <w:fldChar w:fldCharType="end"/>
      </w:r>
      <w:r>
        <w:rPr>
          <w:rFonts w:ascii="Arial" w:hAnsi="Arial" w:eastAsia="Arial"/>
          <w:color w:val="#202122"/>
          <w:sz w:val="24"/>
        </w:rPr>
        <w:t xml:space="preserve">, using three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"https://en.wikipedia.org/wiki/Nissan_Rogue" </w:instrText>
      </w:r>
      <w:r>
        <w:rPr>
          <w:rFonts w:ascii="Arial" w:hAnsi="Arial" w:eastAsia="Arial"/>
          <w:color w:val="#0645AD"/>
          <w:sz w:val="24"/>
          <w:u w:val="single"/>
        </w:rPr>
        <w:fldChar w:fldCharType="separate"/>
      </w:r>
      <w:r>
        <w:rPr>
          <w:rFonts w:ascii="Arial" w:hAnsi="Arial" w:eastAsia="Arial"/>
          <w:color w:val="#0645AD"/>
          <w:sz w:val="24"/>
          <w:u w:val="single"/>
        </w:rPr>
        <w:t xml:space="preserve">Nissan Rogue</w:t>
      </w:r>
      <w:r>
        <w:rPr>
          <w:rFonts w:ascii="Arial" w:hAnsi="Arial" w:eastAsia="Arial"/>
          <w:color w:val="#202122"/>
          <w:sz w:val="24"/>
        </w:rPr>
        <w:fldChar w:fldCharType="end"/>
      </w:r>
      <w:r>
        <w:rPr>
          <w:rFonts w:ascii="Arial" w:hAnsi="Arial" w:eastAsia="Arial"/>
          <w:color w:val="#202122"/>
          <w:sz w:val="24"/>
        </w:rPr>
        <w:t xml:space="preserve"> crossover utility vehicles, converted into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"https://en.wikipedia.org/wiki/Electric_car" </w:instrText>
      </w:r>
      <w:r>
        <w:rPr>
          <w:rFonts w:ascii="Arial" w:hAnsi="Arial" w:eastAsia="Arial"/>
          <w:color w:val="#0645AD"/>
          <w:sz w:val="24"/>
          <w:u w:val="single"/>
        </w:rPr>
        <w:fldChar w:fldCharType="separate"/>
      </w:r>
      <w:r>
        <w:rPr>
          <w:rFonts w:ascii="Arial" w:hAnsi="Arial" w:eastAsia="Arial"/>
          <w:color w:val="#0645AD"/>
          <w:sz w:val="24"/>
          <w:u w:val="single"/>
        </w:rPr>
        <w:t xml:space="preserve">electric cars</w:t>
      </w:r>
      <w:r>
        <w:rPr>
          <w:rFonts w:ascii="Arial" w:hAnsi="Arial" w:eastAsia="Arial"/>
          <w:color w:val="#202122"/>
          <w:sz w:val="24"/>
        </w:rPr>
        <w:fldChar w:fldCharType="end"/>
      </w:r>
      <w:r>
        <w:rPr>
          <w:rFonts w:ascii="Arial" w:hAnsi="Arial" w:eastAsia="Arial"/>
          <w:color w:val="#202122"/>
          <w:sz w:val="24"/>
        </w:rPr>
        <w:t xml:space="preserve"> with switchable batteries provided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"https://en.wikipedia.org/wiki/A123_Systems" </w:instrText>
      </w:r>
      <w:r>
        <w:rPr>
          <w:rFonts w:ascii="Arial" w:hAnsi="Arial" w:eastAsia="Arial"/>
          <w:color w:val="#0645AD"/>
          <w:sz w:val="24"/>
          <w:u w:val="single"/>
        </w:rPr>
        <w:fldChar w:fldCharType="separate"/>
      </w:r>
      <w:r>
        <w:rPr>
          <w:rFonts w:ascii="Arial" w:hAnsi="Arial" w:eastAsia="Arial"/>
          <w:color w:val="#0645AD"/>
          <w:sz w:val="24"/>
          <w:u w:val="single"/>
        </w:rPr>
        <w:t xml:space="preserve">A123 Systems</w:t>
      </w:r>
      <w:r>
        <w:rPr>
          <w:rFonts w:ascii="Arial" w:hAnsi="Arial" w:eastAsia="Arial"/>
          <w:color w:val="#202122"/>
          <w:sz w:val="24"/>
        </w:rPr>
        <w:fldChar w:fldCharType="end"/>
      </w:r>
      <w:r>
        <w:rPr>
          <w:rFonts w:ascii="Arial" w:hAnsi="Arial" w:eastAsia="Arial"/>
          <w:color w:val="#202122"/>
          <w:sz w:val="24"/>
        </w:rPr>
        <w:t xml:space="preserve">. The battery switch station deployed in Tokyo was more advanced than the Yokohama switch system demonstrated in 2009.</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[88]</w:t>
      </w:r>
      <w:r>
        <w:rPr>
          <w:rFonts w:ascii="Arial" w:hAnsi="Arial" w:eastAsia="Arial"/>
          <w:color w:val="#202122"/>
          <w:sz w:val="24"/>
        </w:rPr>
        <w:fldChar w:fldCharType="end"/>
      </w:r>
      <w:r>
        <w:rPr>
          <w:rFonts w:ascii="Arial" w:hAnsi="Arial" w:eastAsia="Arial"/>
          <w:color w:val="#202122"/>
          <w:sz w:val="24"/>
        </w:rPr>
        <w:t xml:space="preserve"> During the three-month field test the EV taxis accumulated over 25,000 miles (40,000 km) and swapped batteries 2,122 times, with an average battery swap time of 59.1 seconds. Nissan decided to continue the trial until late November 2010.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"https://en.wikipedia.org/wiki/Better_Place_(company)#cite_note-89"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[89]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San Francisco</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October 2010 Better Place announced its commitment to launch a three-year demonstration program with electric-powered taxis in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"https://en.wikipedia.org/wiki/San_Francisco_Bay_Area"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Bay Area</w:t>
      </w:r>
      <w:r>
        <w:rPr>
          <w:rFonts w:ascii="Arial" w:hAnsi="Arial" w:eastAsia="Arial"/>
          <w:color w:val="#202122"/>
          <w:sz w:val="24"/>
        </w:rPr>
        <w:fldChar w:fldCharType="end"/>
      </w:r>
      <w:r>
        <w:rPr>
          <w:rFonts w:ascii="Arial" w:hAnsi="Arial" w:eastAsia="Arial"/>
          <w:color w:val="#202122"/>
          <w:sz w:val="24"/>
        </w:rPr>
        <w:t xml:space="preserve">, in partnership with the cities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"https://en.wikipedia.org/wiki/San_Jose,_California" </w:instrText>
      </w:r>
      <w:r>
        <w:rPr>
          <w:rFonts w:ascii="Arial" w:hAnsi="Arial" w:eastAsia="Arial"/>
          <w:color w:val="#0645AD"/>
          <w:sz w:val="24"/>
          <w:u w:val="single"/>
        </w:rPr>
        <w:fldChar w:fldCharType="separate"/>
      </w:r>
      <w:r>
        <w:rPr>
          <w:rFonts w:ascii="Arial" w:hAnsi="Arial" w:eastAsia="Arial"/>
          <w:color w:val="#0645AD"/>
          <w:sz w:val="24"/>
          <w:u w:val="single"/>
        </w:rPr>
        <w:t xml:space="preserve">San Jose, California</w:t>
      </w:r>
      <w:r>
        <w:rPr>
          <w:rFonts w:ascii="Arial" w:hAnsi="Arial" w:eastAsia="Arial"/>
          <w:color w:val="#202122"/>
          <w:sz w:val="24"/>
        </w:rPr>
        <w:fldChar w:fldCharType="end"/>
      </w:r>
      <w:r>
        <w:rPr>
          <w:rFonts w:ascii="Arial" w:hAnsi="Arial" w:eastAsia="Arial"/>
          <w:color w:val="#202122"/>
          <w:sz w:val="24"/>
        </w:rPr>
        <w:t xml:space="preserve">, taxi operators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"https://en.wikipedia.org/wiki/Carsharing" </w:instrText>
      </w:r>
      <w:r>
        <w:rPr>
          <w:rFonts w:ascii="Arial" w:hAnsi="Arial" w:eastAsia="Arial"/>
          <w:color w:val="#0645AD"/>
          <w:sz w:val="24"/>
          <w:u w:val="single"/>
        </w:rPr>
        <w:fldChar w:fldCharType="separate"/>
      </w:r>
      <w:r>
        <w:rPr>
          <w:rFonts w:ascii="Arial" w:hAnsi="Arial" w:eastAsia="Arial"/>
          <w:color w:val="#0645AD"/>
          <w:sz w:val="24"/>
          <w:u w:val="single"/>
        </w:rPr>
        <w:t xml:space="preserve">carsharing</w:t>
      </w:r>
      <w:r>
        <w:rPr>
          <w:rFonts w:ascii="Arial" w:hAnsi="Arial" w:eastAsia="Arial"/>
          <w:color w:val="#202122"/>
          <w:sz w:val="24"/>
        </w:rPr>
        <w:fldChar w:fldCharType="end"/>
      </w:r>
      <w:r>
        <w:rPr>
          <w:rFonts w:ascii="Arial" w:hAnsi="Arial" w:eastAsia="Arial"/>
          <w:color w:val="#202122"/>
          <w:sz w:val="24"/>
        </w:rPr>
        <w:t xml:space="preserve"> programs, regional and state agencies, consumer and EV organizations,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"https://en.wikipedia.org/wiki/San_Francisco_Public_Utilities_Commission"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 Public Utilities Commission</w:t>
      </w:r>
      <w:r>
        <w:rPr>
          <w:rFonts w:ascii="Arial" w:hAnsi="Arial" w:eastAsia="Arial"/>
          <w:color w:val="#202122"/>
          <w:sz w:val="24"/>
        </w:rPr>
        <w:fldChar w:fldCharType="end"/>
      </w:r>
      <w:r>
        <w:rPr>
          <w:rFonts w:ascii="Arial" w:hAnsi="Arial" w:eastAsia="Arial"/>
          <w:color w:val="#202122"/>
          <w:sz w:val="24"/>
        </w:rPr>
        <w:t xml:space="preserve">. The program would deploy and operate four battery switching stations in the San Francisco to San Jose corridor to support a fleet of switchable-battery EV taxis.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As of December 2011, Better Place had made no further statements of progress on this program.</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b w:val="on"/>
          <w:sz w:val="21"/>
        </w:rPr>
        <w:t xml:space="preserve">Netherlands</w:t>
      </w:r>
      <w:r>
        <w:rPr>
          <w:rFonts w:ascii="Arial" w:hAnsi="Arial" w:eastAsia="Arial"/>
          <w:color w:val="#54595D"/>
          <w:sz w:val="24"/>
        </w:rPr>
        <w:br w:type="textWrapping"/>
      </w:r>
      <w:r>
        <w:rPr>
          <w:rFonts w:ascii="Arial" w:hAnsi="Arial" w:eastAsia="Arial"/>
          <w:color w:val="#202122"/>
          <w:sz w:val="24"/>
        </w:rPr>
        <w:t xml:space="preserve">A battery-powered 10-taxi demonstration project was launched at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"https://en.wikipedia.org/wiki/Schiphol_Airport" </w:instrText>
      </w:r>
      <w:r>
        <w:rPr>
          <w:rFonts w:ascii="Arial" w:hAnsi="Arial" w:eastAsia="Arial"/>
          <w:color w:val="#0645AD"/>
          <w:sz w:val="24"/>
          <w:u w:val="single"/>
        </w:rPr>
        <w:fldChar w:fldCharType="separate"/>
      </w:r>
      <w:r>
        <w:rPr>
          <w:rFonts w:ascii="Arial" w:hAnsi="Arial" w:eastAsia="Arial"/>
          <w:color w:val="#0645AD"/>
          <w:sz w:val="24"/>
          <w:u w:val="single"/>
        </w:rPr>
        <w:t xml:space="preserve">Schiphol Airport</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"https://en.wikipedia.org/wiki/Amsterdam" </w:instrText>
      </w:r>
      <w:r>
        <w:rPr>
          <w:rFonts w:ascii="Arial" w:hAnsi="Arial" w:eastAsia="Arial"/>
          <w:color w:val="#0645AD"/>
          <w:sz w:val="24"/>
          <w:u w:val="single"/>
        </w:rPr>
        <w:fldChar w:fldCharType="separate"/>
      </w:r>
      <w:r>
        <w:rPr>
          <w:rFonts w:ascii="Arial" w:hAnsi="Arial" w:eastAsia="Arial"/>
          <w:color w:val="#0645AD"/>
          <w:sz w:val="24"/>
          <w:u w:val="single"/>
        </w:rPr>
        <w:t xml:space="preserve">Amsterdam</w:t>
      </w:r>
      <w:r>
        <w:rPr>
          <w:rFonts w:ascii="Arial" w:hAnsi="Arial" w:eastAsia="Arial"/>
          <w:color w:val="#202122"/>
          <w:sz w:val="24"/>
        </w:rPr>
        <w:fldChar w:fldCharType="end"/>
      </w:r>
      <w:r>
        <w:rPr>
          <w:rFonts w:ascii="Arial" w:hAnsi="Arial" w:eastAsia="Arial"/>
          <w:color w:val="#202122"/>
          <w:sz w:val="24"/>
        </w:rPr>
        <w:t xml:space="preserve">, in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Investors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2010, the company had raised US$700 million from various sources including,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(33% ownership),</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[93]</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Acorns to Oaks II, Esarbee Investments Canada, GC Investments LLC, Musea Ventures,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"https://en.wikipedia.org/wiki/Ofer_Brothers_Group" </w:instrText>
      </w:r>
      <w:r>
        <w:rPr>
          <w:rFonts w:ascii="Arial" w:hAnsi="Arial" w:eastAsia="Arial"/>
          <w:color w:val="#0645AD"/>
          <w:sz w:val="24"/>
          <w:u w:val="single"/>
        </w:rPr>
        <w:fldChar w:fldCharType="separate"/>
      </w:r>
      <w:r>
        <w:rPr>
          <w:rFonts w:ascii="Arial" w:hAnsi="Arial" w:eastAsia="Arial"/>
          <w:color w:val="#0645AD"/>
          <w:sz w:val="24"/>
          <w:u w:val="single"/>
        </w:rPr>
        <w:t xml:space="preserve">Ofer Group</w:t>
      </w:r>
      <w:r>
        <w:rPr>
          <w:rFonts w:ascii="Arial" w:hAnsi="Arial" w:eastAsia="Arial"/>
          <w:color w:val="#202122"/>
          <w:sz w:val="24"/>
        </w:rPr>
        <w:fldChar w:fldCharType="end"/>
      </w:r>
      <w:r>
        <w:rPr>
          <w:rFonts w:ascii="Arial" w:hAnsi="Arial" w:eastAsia="Arial"/>
          <w:color w:val="#202122"/>
          <w:sz w:val="24"/>
        </w:rPr>
        <w:t xml:space="preserve">, Vyikra Partners, Wolfensohn &amp; Co. and Maniv Energy Capital.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[95]</w:t>
      </w:r>
      <w:r>
        <w:rPr>
          <w:rFonts w:ascii="Arial" w:hAnsi="Arial" w:eastAsia="Arial"/>
          <w:color w:val="#202122"/>
          <w:sz w:val="24"/>
        </w:rPr>
        <w:fldChar w:fldCharType="end"/>
      </w:r>
      <w:r>
        <w:rPr>
          <w:rFonts w:ascii="Arial" w:hAnsi="Arial" w:eastAsia="Arial"/>
          <w:color w:val="#202122"/>
          <w:sz w:val="24"/>
        </w:rPr>
        <w:t xml:space="preserve"> In late 2007, Agassi began raising US$111 million in Series-A funding for the project,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"https://en.wikipedia.org/wiki/Better_Place_(company)#cite_note-Better_PLC_SEC_Form-D-96"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[96]</w:t>
      </w:r>
      <w:r>
        <w:rPr>
          <w:rFonts w:ascii="Arial" w:hAnsi="Arial" w:eastAsia="Arial"/>
          <w:color w:val="#202122"/>
          <w:sz w:val="24"/>
        </w:rPr>
        <w:fldChar w:fldCharType="end"/>
      </w:r>
      <w:r>
        <w:rPr>
          <w:rFonts w:ascii="Arial" w:hAnsi="Arial" w:eastAsia="Arial"/>
          <w:color w:val="#202122"/>
          <w:sz w:val="24"/>
        </w:rPr>
        <w:t xml:space="preserve"> one of the largest and fastest seed rounds in history.</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Investors included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"https://en.wikipedia.org/w/index.php?title=VantagePoint_Venture_Partners&amp;action=edit&amp;redlink=1"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VantagePoint Venture Partners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"https://en.wikipedia.org/wiki/Israel_Corporation"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Corporation</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"https://en.wikipedia.org/wiki/Israel_Cleantech_Ventures" </w:instrText>
      </w:r>
      <w:r>
        <w:rPr>
          <w:rFonts w:ascii="Arial" w:hAnsi="Arial" w:eastAsia="Arial"/>
          <w:color w:val="#0645AD"/>
          <w:sz w:val="24"/>
          <w:u w:val="single"/>
        </w:rPr>
        <w:fldChar w:fldCharType="separate"/>
      </w:r>
      <w:r>
        <w:rPr>
          <w:rFonts w:ascii="Arial" w:hAnsi="Arial" w:eastAsia="Arial"/>
          <w:color w:val="#0645AD"/>
          <w:sz w:val="24"/>
          <w:u w:val="single"/>
        </w:rPr>
        <w:t xml:space="preserve">Israel Cleantech Ventures</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w:t>
      </w:r>
      <w:r>
        <w:rPr>
          <w:rFonts w:ascii="Arial" w:hAnsi="Arial" w:eastAsia="Arial"/>
          <w:color w:val="#202122"/>
          <w:sz w:val="24"/>
        </w:rPr>
        <w:fldChar w:fldCharType="end"/>
      </w:r>
      <w:r>
        <w:rPr>
          <w:rFonts w:ascii="Arial" w:hAnsi="Arial" w:eastAsia="Arial"/>
          <w:color w:val="#202122"/>
          <w:sz w:val="24"/>
        </w:rPr>
        <w:t xml:space="preserve">, and private investors led by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"https://en.wikipedia.org/w/index.php?title=Michael_Granoff&amp;action=edit&amp;redlink=1"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Michael Granoff</w:t>
      </w:r>
      <w:r>
        <w:rPr>
          <w:rFonts w:ascii="Arial" w:hAnsi="Arial" w:eastAsia="Arial"/>
          <w:color w:val="#202122"/>
          <w:sz w:val="24"/>
        </w:rPr>
        <w:fldChar w:fldCharType="end"/>
      </w:r>
      <w:r>
        <w:rPr>
          <w:rFonts w:ascii="Arial" w:hAnsi="Arial" w:eastAsia="Arial"/>
          <w:color w:val="#202122"/>
          <w:sz w:val="24"/>
        </w:rPr>
        <w:t xml:space="preserve"> of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"https://en.wikipedia.org/w/index.php?title=Maniv_Energy_Capital&amp;action=edit&amp;redlink=1"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Maniv Energy Capital</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[97]</w:t>
      </w:r>
      <w:r>
        <w:rPr>
          <w:rFonts w:ascii="Arial" w:hAnsi="Arial" w:eastAsia="Arial"/>
          <w:color w:val="#202122"/>
          <w:sz w:val="24"/>
        </w:rPr>
        <w:fldChar w:fldCharType="end"/>
      </w:r>
      <w:r>
        <w:rPr>
          <w:rFonts w:ascii="Arial" w:hAnsi="Arial" w:eastAsia="Arial"/>
          <w:color w:val="#202122"/>
          <w:sz w:val="24"/>
        </w:rPr>
        <w:t xml:space="preserve"> In 2009, the company raised an additional US$135 million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for Better Place Denmark, including an investment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the leading utility in Denmark. Following the announcement in Israel, Better Place said it had launched its network in Denmark, Australia and in two United States locations - Hawaii and Northern California. The company said it was in talks with more than 25 countries around the world.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 </w:instrText>
      </w:r>
      <w:r>
        <w:rPr>
          <w:rFonts w:ascii="Arial" w:hAnsi="Arial" w:eastAsia="Arial"/>
          <w:color w:val="#0645AD"/>
          <w:sz w:val="24"/>
          <w:u w:val="single"/>
        </w:rPr>
        <w:fldChar w:fldCharType="separate"/>
      </w:r>
      <w:r>
        <w:rPr>
          <w:rFonts w:ascii="Arial" w:hAnsi="Arial" w:eastAsia="Arial"/>
          <w:color w:val="#0645AD"/>
          <w:sz w:val="24"/>
          <w:u w:val="single"/>
        </w:rPr>
        <w:t xml:space="preserve">Australia</w:t>
      </w:r>
      <w:r>
        <w:rPr>
          <w:rFonts w:ascii="Arial" w:hAnsi="Arial" w:eastAsia="Arial"/>
          <w:color w:val="#202122"/>
          <w:sz w:val="24"/>
        </w:rPr>
        <w:fldChar w:fldCharType="end"/>
      </w:r>
      <w:r>
        <w:rPr>
          <w:rFonts w:ascii="Arial" w:hAnsi="Arial" w:eastAsia="Arial"/>
          <w:color w:val="#202122"/>
          <w:sz w:val="24"/>
        </w:rPr>
        <w:t xml:space="preserve">, Better Place announced agreements with AGL Energy and financial advisor Macquarie Capital Group to raise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"https://en.wikipedia.org/wiki/Australian_dollar" </w:instrText>
      </w:r>
      <w:r>
        <w:rPr>
          <w:rFonts w:ascii="Arial" w:hAnsi="Arial" w:eastAsia="Arial"/>
          <w:color w:val="#0645AD"/>
          <w:sz w:val="24"/>
          <w:u w:val="single"/>
        </w:rPr>
        <w:fldChar w:fldCharType="separate"/>
      </w:r>
      <w:r>
        <w:rPr>
          <w:rFonts w:ascii="Arial" w:hAnsi="Arial" w:eastAsia="Arial"/>
          <w:color w:val="#0645AD"/>
          <w:sz w:val="24"/>
          <w:u w:val="single"/>
        </w:rPr>
        <w:t xml:space="preserve">A$</w:t>
      </w:r>
      <w:r>
        <w:rPr>
          <w:rFonts w:ascii="Arial" w:hAnsi="Arial" w:eastAsia="Arial"/>
          <w:color w:val="#202122"/>
          <w:sz w:val="24"/>
        </w:rPr>
        <w:fldChar w:fldCharType="end"/>
      </w:r>
      <w:r>
        <w:rPr>
          <w:rFonts w:ascii="Arial" w:hAnsi="Arial" w:eastAsia="Arial"/>
          <w:color w:val="#202122"/>
          <w:sz w:val="24"/>
        </w:rPr>
        <w:t xml:space="preserve">1,000,000,000 and begin deploying an electric vehicle (EV) network powered by renewable energy. According to Better Place, its model for sustainable mobility would help Australia move toward oil independence. With the world's seventh highest per capita rate of car ownership, the country had nearly 15 million cars on the road after adding over a million new cars in 2007.</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January 2010, as Israel Corporation completed its investment of US$100 million in the company,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"https://en.wikipedia.org/wiki/Better_Place_(company)#cite_note-99"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[99]</w:t>
      </w:r>
      <w:r>
        <w:rPr>
          <w:rFonts w:ascii="Arial" w:hAnsi="Arial" w:eastAsia="Arial"/>
          <w:color w:val="#202122"/>
          <w:sz w:val="24"/>
        </w:rPr>
        <w:fldChar w:fldCharType="end"/>
      </w:r>
      <w:r>
        <w:rPr>
          <w:rFonts w:ascii="Arial" w:hAnsi="Arial" w:eastAsia="Arial"/>
          <w:color w:val="#202122"/>
          <w:sz w:val="24"/>
        </w:rPr>
        <w:t xml:space="preserve"> a consortium of investors signed a Series-B funding round to invest a further US$350 million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[100]</w:t>
      </w:r>
      <w:r>
        <w:rPr>
          <w:rFonts w:ascii="Arial" w:hAnsi="Arial" w:eastAsia="Arial"/>
          <w:color w:val="#202122"/>
          <w:sz w:val="24"/>
        </w:rPr>
        <w:fldChar w:fldCharType="end"/>
      </w:r>
      <w:r>
        <w:rPr>
          <w:rFonts w:ascii="Arial" w:hAnsi="Arial" w:eastAsia="Arial"/>
          <w:color w:val="#202122"/>
          <w:sz w:val="24"/>
        </w:rPr>
        <w:t xml:space="preserve"> in Better Place, citing their confidence that "Better Place has the technical and commercial solutions to allow for the mass adoption of electric cars in the near term." The Series-B round was led by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"https://en.wikipedia.org/wiki/HSBC" </w:instrText>
      </w:r>
      <w:r>
        <w:rPr>
          <w:rFonts w:ascii="Arial" w:hAnsi="Arial" w:eastAsia="Arial"/>
          <w:color w:val="#0645AD"/>
          <w:sz w:val="24"/>
          <w:u w:val="single"/>
        </w:rPr>
        <w:fldChar w:fldCharType="separate"/>
      </w:r>
      <w:r>
        <w:rPr>
          <w:rFonts w:ascii="Arial" w:hAnsi="Arial" w:eastAsia="Arial"/>
          <w:color w:val="#0645AD"/>
          <w:sz w:val="24"/>
          <w:u w:val="single"/>
        </w:rPr>
        <w:t xml:space="preserve">HSBC</w:t>
      </w:r>
      <w:r>
        <w:rPr>
          <w:rFonts w:ascii="Arial" w:hAnsi="Arial" w:eastAsia="Arial"/>
          <w:color w:val="#202122"/>
          <w:sz w:val="24"/>
        </w:rPr>
        <w:fldChar w:fldCharType="end"/>
      </w:r>
      <w:r>
        <w:rPr>
          <w:rFonts w:ascii="Arial" w:hAnsi="Arial" w:eastAsia="Arial"/>
          <w:color w:val="#202122"/>
          <w:sz w:val="24"/>
        </w:rPr>
        <w:t xml:space="preserve">, which invested US$125 million, and included all Series-A investors plus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"https://en.wikipedia.org/wiki/Morgan_Stanley" </w:instrText>
      </w:r>
      <w:r>
        <w:rPr>
          <w:rFonts w:ascii="Arial" w:hAnsi="Arial" w:eastAsia="Arial"/>
          <w:color w:val="#0645AD"/>
          <w:sz w:val="24"/>
          <w:u w:val="single"/>
        </w:rPr>
        <w:fldChar w:fldCharType="separate"/>
      </w:r>
      <w:r>
        <w:rPr>
          <w:rFonts w:ascii="Arial" w:hAnsi="Arial" w:eastAsia="Arial"/>
          <w:color w:val="#0645AD"/>
          <w:sz w:val="24"/>
          <w:u w:val="single"/>
        </w:rPr>
        <w:t xml:space="preserve">Morgan Stanley Investment Management</w:t>
      </w:r>
      <w:r>
        <w:rPr>
          <w:rFonts w:ascii="Arial" w:hAnsi="Arial" w:eastAsia="Arial"/>
          <w:color w:val="#202122"/>
          <w:sz w:val="24"/>
        </w:rPr>
        <w:fldChar w:fldCharType="end"/>
      </w:r>
      <w:r>
        <w:rPr>
          <w:rFonts w:ascii="Arial" w:hAnsi="Arial" w:eastAsia="Arial"/>
          <w:color w:val="#202122"/>
          <w:sz w:val="24"/>
        </w:rPr>
        <w:t xml:space="preserve">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"https://en.wikipedia.org/wiki/Lazard#Asset_management" </w:instrText>
      </w:r>
      <w:r>
        <w:rPr>
          <w:rFonts w:ascii="Arial" w:hAnsi="Arial" w:eastAsia="Arial"/>
          <w:color w:val="#0645AD"/>
          <w:sz w:val="24"/>
          <w:u w:val="single"/>
        </w:rPr>
        <w:fldChar w:fldCharType="separate"/>
      </w:r>
      <w:r>
        <w:rPr>
          <w:rFonts w:ascii="Arial" w:hAnsi="Arial" w:eastAsia="Arial"/>
          <w:color w:val="#0645AD"/>
          <w:sz w:val="24"/>
          <w:u w:val="single"/>
        </w:rPr>
        <w:t xml:space="preserve">Lazard Asset Management</w:t>
      </w:r>
      <w:r>
        <w:rPr>
          <w:rFonts w:ascii="Arial" w:hAnsi="Arial" w:eastAsia="Arial"/>
          <w:color w:val="#202122"/>
          <w:sz w:val="24"/>
        </w:rPr>
        <w:fldChar w:fldCharType="end"/>
      </w:r>
      <w:r>
        <w:rPr>
          <w:rFonts w:ascii="Arial" w:hAnsi="Arial" w:eastAsia="Arial"/>
          <w:color w:val="#202122"/>
          <w:sz w:val="24"/>
        </w:rPr>
        <w:t xml:space="preserve">. The deal represented one of the largest financial investments of its kind by HSBC, which gained a seat on the Better Place board of directors and approximately 10% of the company's shares.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"https://en.wikipedia.org/wiki/Better_Place_(company)#cite_note-HSBC-94"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From its early days, doubts were raised as to the effectiveness of Better Place's centralised model of providing charging infrastructure, with some anticipating that the model would not be widely adopted.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Partners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May 2008, the company presented a prototype of its electric car at a press conference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"https://en.wikipedia.org/wiki/Tel_Aviv" </w:instrText>
      </w:r>
      <w:r>
        <w:rPr>
          <w:rFonts w:ascii="Arial" w:hAnsi="Arial" w:eastAsia="Arial"/>
          <w:color w:val="#0645AD"/>
          <w:sz w:val="24"/>
          <w:u w:val="single"/>
        </w:rPr>
        <w:fldChar w:fldCharType="separate"/>
      </w:r>
      <w:r>
        <w:rPr>
          <w:rFonts w:ascii="Arial" w:hAnsi="Arial" w:eastAsia="Arial"/>
          <w:color w:val="#0645AD"/>
          <w:sz w:val="24"/>
          <w:u w:val="single"/>
        </w:rPr>
        <w:t xml:space="preserve">Tel Aviv</w:t>
      </w:r>
      <w:r>
        <w:rPr>
          <w:rFonts w:ascii="Arial" w:hAnsi="Arial" w:eastAsia="Arial"/>
          <w:color w:val="#202122"/>
          <w:sz w:val="24"/>
        </w:rPr>
        <w:fldChar w:fldCharType="end"/>
      </w:r>
      <w:r>
        <w:rPr>
          <w:rFonts w:ascii="Arial" w:hAnsi="Arial" w:eastAsia="Arial"/>
          <w:color w:val="#202122"/>
          <w:sz w:val="24"/>
        </w:rPr>
        <w:t xml:space="preserve">. Shai Agassi estimated that the company's partner, the Renault-Nissan alliance, would likely invest $500 million to $1 billion in developing the swappable-battery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Further partnerships with other manufacturers were not announced, and Peter Rawlinson, VP and Chief Engineer for Vehicle Engineering at Tesla was quoted as saying “Different batteries suit different cars. It's far too simplistic to look at batteries as isolation,”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also announced plans to develop electric recharge grids in the city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"https://en.wikipedia.org/wiki/San_Francisco" </w:instrText>
      </w:r>
      <w:r>
        <w:rPr>
          <w:rFonts w:ascii="Arial" w:hAnsi="Arial" w:eastAsia="Arial"/>
          <w:color w:val="#0645AD"/>
          <w:sz w:val="24"/>
          <w:u w:val="single"/>
        </w:rPr>
        <w:fldChar w:fldCharType="separate"/>
      </w:r>
      <w:r>
        <w:rPr>
          <w:rFonts w:ascii="Arial" w:hAnsi="Arial" w:eastAsia="Arial"/>
          <w:color w:val="#0645AD"/>
          <w:sz w:val="24"/>
          <w:u w:val="single"/>
        </w:rPr>
        <w:t xml:space="preserve">San Francisco</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[104]</w:t>
      </w:r>
      <w:r>
        <w:rPr>
          <w:rFonts w:ascii="Arial" w:hAnsi="Arial" w:eastAsia="Arial"/>
          <w:color w:val="#202122"/>
          <w:sz w:val="24"/>
        </w:rPr>
        <w:fldChar w:fldCharType="end"/>
      </w:r>
      <w:r>
        <w:rPr>
          <w:rFonts w:ascii="Arial" w:hAnsi="Arial" w:eastAsia="Arial"/>
          <w:color w:val="#202122"/>
          <w:sz w:val="24"/>
        </w:rPr>
        <w:t xml:space="preserve"> and the state of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 </w:instrText>
      </w:r>
      <w:r>
        <w:rPr>
          <w:rFonts w:ascii="Arial" w:hAnsi="Arial" w:eastAsia="Arial"/>
          <w:color w:val="#0645AD"/>
          <w:sz w:val="24"/>
          <w:u w:val="single"/>
        </w:rPr>
        <w:fldChar w:fldCharType="separate"/>
      </w:r>
      <w:r>
        <w:rPr>
          <w:rFonts w:ascii="Arial" w:hAnsi="Arial" w:eastAsia="Arial"/>
          <w:color w:val="#0645AD"/>
          <w:sz w:val="24"/>
          <w:u w:val="single"/>
        </w:rPr>
        <w:t xml:space="preserve">Hawaii</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Australian finance group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"https://en.wikipedia.org/wiki/Macquarie_Group" </w:instrText>
      </w:r>
      <w:r>
        <w:rPr>
          <w:rFonts w:ascii="Arial" w:hAnsi="Arial" w:eastAsia="Arial"/>
          <w:color w:val="#0645AD"/>
          <w:sz w:val="24"/>
          <w:u w:val="single"/>
        </w:rPr>
        <w:fldChar w:fldCharType="separate"/>
      </w:r>
      <w:r>
        <w:rPr>
          <w:rFonts w:ascii="Arial" w:hAnsi="Arial" w:eastAsia="Arial"/>
          <w:color w:val="#0645AD"/>
          <w:sz w:val="24"/>
          <w:u w:val="single"/>
        </w:rPr>
        <w:t xml:space="preserve">Macquarie</w:t>
      </w:r>
      <w:r>
        <w:rPr>
          <w:rFonts w:ascii="Arial" w:hAnsi="Arial" w:eastAsia="Arial"/>
          <w:color w:val="#202122"/>
          <w:sz w:val="24"/>
        </w:rPr>
        <w:fldChar w:fldCharType="end"/>
      </w:r>
      <w:r>
        <w:rPr>
          <w:rFonts w:ascii="Arial" w:hAnsi="Arial" w:eastAsia="Arial"/>
          <w:color w:val="#202122"/>
          <w:sz w:val="24"/>
        </w:rPr>
        <w:t xml:space="preserve"> said it would work with Better Place to fund the construction of plug-in stations, and Australian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"https://en.wikipedia.org/wiki/AGL_Energy"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AGL Energy</w:t>
      </w:r>
      <w:r>
        <w:rPr>
          <w:rFonts w:ascii="Arial" w:hAnsi="Arial" w:eastAsia="Arial"/>
          <w:color w:val="#202122"/>
          <w:sz w:val="24"/>
        </w:rPr>
        <w:fldChar w:fldCharType="end"/>
      </w:r>
      <w:r>
        <w:rPr>
          <w:rFonts w:ascii="Arial" w:hAnsi="Arial" w:eastAsia="Arial"/>
          <w:color w:val="#202122"/>
          <w:sz w:val="24"/>
        </w:rPr>
        <w:t xml:space="preserve"> committed to powering those stations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"https://en.wikipedia.org/wiki/Renewable_electricity" </w:instrText>
      </w:r>
      <w:r>
        <w:rPr>
          <w:rFonts w:ascii="Arial" w:hAnsi="Arial" w:eastAsia="Arial"/>
          <w:color w:val="#0645AD"/>
          <w:sz w:val="24"/>
          <w:u w:val="single"/>
        </w:rPr>
        <w:fldChar w:fldCharType="separate"/>
      </w:r>
      <w:r>
        <w:rPr>
          <w:rFonts w:ascii="Arial" w:hAnsi="Arial" w:eastAsia="Arial"/>
          <w:color w:val="#0645AD"/>
          <w:sz w:val="24"/>
          <w:u w:val="single"/>
        </w:rPr>
        <w:t xml:space="preserve">renewable electricity</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[106]</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Response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2008,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"https://en.wikipedia.org/wiki/Deutsche_Bank" </w:instrText>
      </w:r>
      <w:r>
        <w:rPr>
          <w:rFonts w:ascii="Arial" w:hAnsi="Arial" w:eastAsia="Arial"/>
          <w:color w:val="#0645AD"/>
          <w:sz w:val="24"/>
          <w:u w:val="single"/>
        </w:rPr>
        <w:fldChar w:fldCharType="separate"/>
      </w:r>
      <w:r>
        <w:rPr>
          <w:rFonts w:ascii="Arial" w:hAnsi="Arial" w:eastAsia="Arial"/>
          <w:color w:val="#0645AD"/>
          <w:sz w:val="24"/>
          <w:u w:val="single"/>
        </w:rPr>
        <w:t xml:space="preserve">Deutsche Bank</w:t>
      </w:r>
      <w:r>
        <w:rPr>
          <w:rFonts w:ascii="Arial" w:hAnsi="Arial" w:eastAsia="Arial"/>
          <w:color w:val="#202122"/>
          <w:sz w:val="24"/>
        </w:rPr>
        <w:fldChar w:fldCharType="end"/>
      </w:r>
      <w:r>
        <w:rPr>
          <w:rFonts w:ascii="Arial" w:hAnsi="Arial" w:eastAsia="Arial"/>
          <w:color w:val="#202122"/>
          <w:sz w:val="24"/>
        </w:rPr>
        <w:t xml:space="preserve"> analysts issued a glowing report on the company stating that its approach could be a "paradigm shift" that caused "massive disruption" to the auto industry, and which had "the potential to eliminate the gasoline engine altogether."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[107]</w:t>
      </w:r>
      <w:r>
        <w:rPr>
          <w:rFonts w:ascii="Arial" w:hAnsi="Arial" w:eastAsia="Arial"/>
          <w:color w:val="#202122"/>
          <w:sz w:val="24"/>
        </w:rPr>
        <w:fldChar w:fldCharType="end"/>
      </w:r>
      <w:r>
        <w:rPr>
          <w:rFonts w:ascii="Arial" w:hAnsi="Arial" w:eastAsia="Arial"/>
          <w:color w:val="#202122"/>
          <w:sz w:val="24"/>
        </w:rPr>
        <w:t xml:space="preserve"> Three months later, the same institution issued a second report, finding "electric vehicles destined for much more growth than is widely perceived". The same report stated that "[i]mprovements in battery technology will allow for increased power, increased electrical propulsion, and bigger gains in fuel economy."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On June 26, 2008, Shai Agassi testified before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"https://en.wikipedia.org/wiki/United_States_House_of_Representatives" </w:instrText>
      </w:r>
      <w:r>
        <w:rPr>
          <w:rFonts w:ascii="Arial" w:hAnsi="Arial" w:eastAsia="Arial"/>
          <w:color w:val="#0645AD"/>
          <w:sz w:val="24"/>
          <w:u w:val="single"/>
        </w:rPr>
        <w:fldChar w:fldCharType="separate"/>
      </w:r>
      <w:r>
        <w:rPr>
          <w:rFonts w:ascii="Arial" w:hAnsi="Arial" w:eastAsia="Arial"/>
          <w:color w:val="#0645AD"/>
          <w:sz w:val="24"/>
          <w:u w:val="single"/>
        </w:rPr>
        <w:t xml:space="preserve">United States House of Representatives</w:t>
      </w:r>
      <w:r>
        <w:rPr>
          <w:rFonts w:ascii="Arial" w:hAnsi="Arial" w:eastAsia="Arial"/>
          <w:color w:val="#202122"/>
          <w:sz w:val="24"/>
        </w:rPr>
        <w:fldChar w:fldCharType="end"/>
      </w:r>
      <w:r>
        <w:rPr>
          <w:rFonts w:ascii="Arial" w:hAnsi="Arial" w:eastAsia="Arial"/>
          <w:color w:val="#202122"/>
          <w:sz w:val="24"/>
        </w:rPr>
        <w:t xml:space="preserve"> Select Committee on Energy Independence and Global Warming. The hearing, titled "$4 Gasoline and Fuel Economy: Auto Industry at a Crossroads," dealt with the future role of the auto industry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"https://en.wikipedia.org/wiki/United_States_federal_government" </w:instrText>
      </w:r>
      <w:r>
        <w:rPr>
          <w:rFonts w:ascii="Arial" w:hAnsi="Arial" w:eastAsia="Arial"/>
          <w:color w:val="#0645AD"/>
          <w:sz w:val="24"/>
          <w:u w:val="single"/>
        </w:rPr>
        <w:fldChar w:fldCharType="separate"/>
      </w:r>
      <w:r>
        <w:rPr>
          <w:rFonts w:ascii="Arial" w:hAnsi="Arial" w:eastAsia="Arial"/>
          <w:color w:val="#0645AD"/>
          <w:sz w:val="24"/>
          <w:u w:val="single"/>
        </w:rPr>
        <w:t xml:space="preserve">federal government</w:t>
      </w:r>
      <w:r>
        <w:rPr>
          <w:rFonts w:ascii="Arial" w:hAnsi="Arial" w:eastAsia="Arial"/>
          <w:color w:val="#202122"/>
          <w:sz w:val="24"/>
        </w:rPr>
        <w:fldChar w:fldCharType="end"/>
      </w:r>
      <w:r>
        <w:rPr>
          <w:rFonts w:ascii="Arial" w:hAnsi="Arial" w:eastAsia="Arial"/>
          <w:color w:val="#202122"/>
          <w:sz w:val="24"/>
        </w:rPr>
        <w:t xml:space="preserve"> in fighting gas prices and the fuel economy standards proposed in response to the enactment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"https://en.wikipedia.org/wiki/Energy_Independence_and_Security_Act_of_2007" </w:instrText>
      </w:r>
      <w:r>
        <w:rPr>
          <w:rFonts w:ascii="Arial" w:hAnsi="Arial" w:eastAsia="Arial"/>
          <w:color w:val="#0645AD"/>
          <w:sz w:val="24"/>
          <w:u w:val="single"/>
        </w:rPr>
        <w:fldChar w:fldCharType="separate"/>
      </w:r>
      <w:r>
        <w:rPr>
          <w:rFonts w:ascii="Arial" w:hAnsi="Arial" w:eastAsia="Arial"/>
          <w:color w:val="#0645AD"/>
          <w:sz w:val="24"/>
          <w:u w:val="single"/>
        </w:rPr>
        <w:t xml:space="preserve">Energy Independence and Security Act (EISA) of 2007</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"https://en.wikipedia.org/wiki/Better_Place_(company)#cite_note-109"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[109]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2009, CBS Money Watch cast doubts on Better Place's business model, noting that it would cost up to $500,000 to construct a battery switching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"https://en.wikipedia.org/wiki/Better_Place_(company)#cite_note-station500k-67"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[110]</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Markets and pricing</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Australia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"https://en.wikipedia.org/wiki/File:Better_Place_Australia_car_Stevage.jpg" </w:instrText>
      </w:r>
      <w:r>
        <w:rPr>
          <w:rFonts w:ascii="Arial" w:hAnsi="Arial" w:eastAsia="Arial"/>
          <w:color w:val="#0645AD"/>
          <w:sz w:val="20"/>
        </w:rPr>
        <w:fldChar w:fldCharType="separate"/>
      </w:r>
      <w:r>
        <w:drawing>
          <wp:inline distT="0" distB="0" distL="0" distR="0">
            <wp:extent cx="2092960" cy="1571625"/>
            <wp:docPr id="9" name="Picture 8"/>
            <a:graphic xmlns:a="http://schemas.openxmlformats.org/drawingml/2006/main">
              <a:graphicData uri="http://schemas.openxmlformats.org/drawingml/2006/picture">
                <pic:pic xmlns:pic="http://schemas.openxmlformats.org/drawingml/2006/picture">
                  <pic:nvPicPr>
                    <pic:cNvPr id="0" name="Image 9"/>
                    <pic:cNvPicPr>
                      <a:picLocks noMove="1" noResize="1"/>
                    </pic:cNvPicPr>
                  </pic:nvPicPr>
                  <pic:blipFill>
                    <a:blip r:embed="rId00013"/>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"https://en.wikipedia.org/wiki/Mitsubishi_i-MiEV" </w:instrText>
      </w:r>
      <w:r>
        <w:rPr>
          <w:rFonts w:ascii="Arial" w:hAnsi="Arial" w:eastAsia="Arial"/>
          <w:color w:val="#0645AD"/>
          <w:sz w:val="19"/>
          <w:u w:val="single"/>
        </w:rPr>
        <w:fldChar w:fldCharType="separate"/>
      </w:r>
      <w:r>
        <w:rPr>
          <w:rFonts w:ascii="Arial" w:hAnsi="Arial" w:eastAsia="Arial"/>
          <w:color w:val="#0645AD"/>
          <w:sz w:val="19"/>
          <w:u w:val="single"/>
        </w:rPr>
        <w:t xml:space="preserve">Mitsubishi i-MiEV</w:t>
      </w:r>
      <w:r>
        <w:rPr>
          <w:rFonts w:ascii="Arial" w:hAnsi="Arial" w:eastAsia="Arial"/>
          <w:color w:val="#202122"/>
          <w:sz w:val="19"/>
        </w:rPr>
        <w:fldChar w:fldCharType="end"/>
      </w:r>
      <w:r>
        <w:rPr>
          <w:rFonts w:ascii="Arial" w:hAnsi="Arial" w:eastAsia="Arial"/>
          <w:color w:val="#202122"/>
          <w:sz w:val="19"/>
        </w:rPr>
        <w:t xml:space="preserve"> company car in Melbourne.</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"https://en.wikipedia.org/wiki/File:EV_recharge_spot_at_Belconnen_Markets_February_2015.jpg" </w:instrText>
      </w:r>
      <w:r>
        <w:rPr>
          <w:rFonts w:ascii="Arial" w:hAnsi="Arial" w:eastAsia="Arial"/>
          <w:color w:val="#0645AD"/>
          <w:sz w:val="20"/>
        </w:rPr>
        <w:fldChar w:fldCharType="separate"/>
      </w:r>
      <w:r>
        <w:drawing>
          <wp:inline distT="0" distB="0" distL="0" distR="0">
            <wp:extent cx="2097405" cy="1572895"/>
            <wp:docPr id="10" name="Picture 7"/>
            <a:graphic xmlns:a="http://schemas.openxmlformats.org/drawingml/2006/main">
              <a:graphicData uri="http://schemas.openxmlformats.org/drawingml/2006/picture">
                <pic:pic xmlns:pic="http://schemas.openxmlformats.org/drawingml/2006/picture">
                  <pic:nvPicPr>
                    <pic:cNvPr id="0" name="Image 10"/>
                    <pic:cNvPicPr>
                      <a:picLocks noMove="1" noResize="1"/>
                    </pic:cNvPicPr>
                  </pic:nvPicPr>
                  <pic:blipFill>
                    <a:blip r:embed="rId00014"/>
                    <a:stretch>
                      <a:fillRect/>
                    </a:stretch>
                  </pic:blipFill>
                  <pic:spPr>
                    <a:xfrm>
                      <a:off x="0" y="0"/>
                      <a:ext cx="2097405" cy="157289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public Better Place charging station in Canberra.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Australia a roll-out of 500 charge stations was planned to begin in the major eastern coast cities before expanding nationally. It was estimated that these would give comparable coverage to the existing 13,000 petrol stations then in operation.</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The total cost of this roll out was claimed to be between $1 to $1.25 billion AUD.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[111]</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charge spot was installed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"https://en.wikipedia.org/wiki/Canberra" </w:instrText>
      </w:r>
      <w:r>
        <w:rPr>
          <w:rFonts w:ascii="Arial" w:hAnsi="Arial" w:eastAsia="Arial"/>
          <w:color w:val="#0645AD"/>
          <w:sz w:val="24"/>
          <w:u w:val="single"/>
        </w:rPr>
        <w:fldChar w:fldCharType="separate"/>
      </w:r>
      <w:r>
        <w:rPr>
          <w:rFonts w:ascii="Arial" w:hAnsi="Arial" w:eastAsia="Arial"/>
          <w:color w:val="#0645AD"/>
          <w:sz w:val="24"/>
          <w:u w:val="single"/>
        </w:rPr>
        <w:t xml:space="preserve">Canberra</w:t>
      </w:r>
      <w:r>
        <w:rPr>
          <w:rFonts w:ascii="Arial" w:hAnsi="Arial" w:eastAsia="Arial"/>
          <w:color w:val="#202122"/>
          <w:sz w:val="24"/>
        </w:rPr>
        <w:fldChar w:fldCharType="end"/>
      </w:r>
      <w:r>
        <w:rPr>
          <w:rFonts w:ascii="Arial" w:hAnsi="Arial" w:eastAsia="Arial"/>
          <w:color w:val="#202122"/>
          <w:sz w:val="24"/>
        </w:rPr>
        <w:t xml:space="preserve">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r>
        <w:rPr>
          <w:rFonts w:ascii="Arial" w:hAnsi="Arial" w:eastAsia="Arial"/>
          <w:color w:val="#202122"/>
          <w:sz w:val="24"/>
        </w:rPr>
        <w:t xml:space="preserve"> but in January 2013, after fewer than 20 public charge spots had been installed </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[112]</w:t>
      </w:r>
      <w:r>
        <w:rPr>
          <w:rFonts w:ascii="Arial" w:hAnsi="Arial" w:eastAsia="Arial"/>
          <w:color w:val="#202122"/>
          <w:sz w:val="24"/>
        </w:rPr>
        <w:fldChar w:fldCharType="end"/>
      </w:r>
      <w:r>
        <w:rPr>
          <w:rFonts w:ascii="Arial" w:hAnsi="Arial" w:eastAsia="Arial"/>
          <w:color w:val="#202122"/>
          <w:sz w:val="24"/>
        </w:rPr>
        <w:t xml:space="preserve"> the rollout was halted and the board of Better Place decided to concentrate on its two existing markets, Israel and Denmark.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"https://en.wikipedia.org/wiki/Better_Place_(company)#cite_note-Austonhold-26"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was also to be the preferred provider of home and dealership charging stations for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"https://en.wikipedia.org/wiki/Holden_Volt" </w:instrText>
      </w:r>
      <w:r>
        <w:rPr>
          <w:rFonts w:ascii="Arial" w:hAnsi="Arial" w:eastAsia="Arial"/>
          <w:color w:val="#0645AD"/>
          <w:sz w:val="24"/>
          <w:u w:val="single"/>
        </w:rPr>
        <w:fldChar w:fldCharType="separate"/>
      </w:r>
      <w:r>
        <w:rPr>
          <w:rFonts w:ascii="Arial" w:hAnsi="Arial" w:eastAsia="Arial"/>
          <w:color w:val="#0645AD"/>
          <w:sz w:val="24"/>
          <w:u w:val="single"/>
        </w:rPr>
        <w:t xml:space="preserve">Holden Volt</w:t>
      </w:r>
      <w:r>
        <w:rPr>
          <w:rFonts w:ascii="Arial" w:hAnsi="Arial" w:eastAsia="Arial"/>
          <w:color w:val="#202122"/>
          <w:sz w:val="24"/>
        </w:rPr>
        <w:fldChar w:fldCharType="end"/>
      </w:r>
      <w:r>
        <w:rPr>
          <w:rFonts w:ascii="Arial" w:hAnsi="Arial" w:eastAsia="Arial"/>
          <w:color w:val="#202122"/>
          <w:sz w:val="24"/>
        </w:rPr>
        <w:t xml:space="preserve">, with the partnership announced in July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China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2011, Better Place announced an agreement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"https://en.wikipedia.org/wiki/China_Southern_Power_Grid_Company" </w:instrText>
      </w:r>
      <w:r>
        <w:rPr>
          <w:rFonts w:ascii="Arial" w:hAnsi="Arial" w:eastAsia="Arial"/>
          <w:color w:val="#0645AD"/>
          <w:sz w:val="24"/>
          <w:u w:val="single"/>
        </w:rPr>
        <w:fldChar w:fldCharType="separate"/>
      </w:r>
      <w:r>
        <w:rPr>
          <w:rFonts w:ascii="Arial" w:hAnsi="Arial" w:eastAsia="Arial"/>
          <w:color w:val="#0645AD"/>
          <w:sz w:val="24"/>
          <w:u w:val="single"/>
        </w:rPr>
        <w:t xml:space="preserve">China Southern Power Grid Company</w:t>
      </w:r>
      <w:r>
        <w:rPr>
          <w:rFonts w:ascii="Arial" w:hAnsi="Arial" w:eastAsia="Arial"/>
          <w:color w:val="#202122"/>
          <w:sz w:val="24"/>
        </w:rPr>
        <w:fldChar w:fldCharType="end"/>
      </w:r>
      <w:r>
        <w:rPr>
          <w:rFonts w:ascii="Arial" w:hAnsi="Arial" w:eastAsia="Arial"/>
          <w:color w:val="#202122"/>
          <w:sz w:val="24"/>
        </w:rPr>
        <w:t xml:space="preserve">, the world's eighth-largest utility company. Before the end of the year, Better Place was going to open a battery switch station and joint education center in the southern city of Guangzhou. Shai Agassi said that China Southern Grid was embracing battery switch as the primary means of range extension.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[114]</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"https://en.wikipedia.org/wiki/Better_Place_(company)#cite_note-115"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[115]</w:t>
      </w:r>
      <w:r>
        <w:rPr>
          <w:rFonts w:ascii="Arial" w:hAnsi="Arial" w:eastAsia="Arial"/>
          <w:color w:val="#202122"/>
          <w:sz w:val="24"/>
        </w:rPr>
        <w:fldChar w:fldCharType="end"/>
      </w:r>
      <w:r>
        <w:rPr>
          <w:rFonts w:ascii="Arial" w:hAnsi="Arial" w:eastAsia="Arial"/>
          <w:color w:val="#202122"/>
          <w:sz w:val="24"/>
        </w:rPr>
        <w:t xml:space="preserve"> China Southern Grid Chairman Zhao Jianguo said that the battery-switch model might become mainstream in China and that the joint visitor center and battery switch demonstration project with Better Place would help promote electric-car adoption in China by allowing potential customers to experience this innovative solution.</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China Southern Power Grid pilot projects and other joint activities were supposed to explore the benefits that switchable-battery electric cars and the networked infrastructure that supports them might deliver to the electric grid in CSG's service area, which spanned five provinces, one million square kilometers, and 230 million people in Southern China.</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"https://en.wikipedia.org/wiki/Better_Place_(company)#cite_note-Better_Place,_China_Southern_Grid_Sign_Strategic_Agreement_Centered_on_Battery_Switch_Model-116"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utility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"https://en.wikipedia.org/wiki/State_Grid_Corporation_of_China" </w:instrText>
      </w:r>
      <w:r>
        <w:rPr>
          <w:rFonts w:ascii="Arial" w:hAnsi="Arial" w:eastAsia="Arial"/>
          <w:color w:val="#0645AD"/>
          <w:sz w:val="24"/>
          <w:u w:val="single"/>
        </w:rPr>
        <w:fldChar w:fldCharType="separate"/>
      </w:r>
      <w:r>
        <w:rPr>
          <w:rFonts w:ascii="Arial" w:hAnsi="Arial" w:eastAsia="Arial"/>
          <w:color w:val="#0645AD"/>
          <w:sz w:val="24"/>
          <w:u w:val="single"/>
        </w:rPr>
        <w:t xml:space="preserve">State Grid Corporation of China</w:t>
      </w:r>
      <w:r>
        <w:rPr>
          <w:rFonts w:ascii="Arial" w:hAnsi="Arial" w:eastAsia="Arial"/>
          <w:color w:val="#202122"/>
          <w:sz w:val="24"/>
        </w:rPr>
        <w:fldChar w:fldCharType="end"/>
      </w:r>
      <w:r>
        <w:rPr>
          <w:rFonts w:ascii="Arial" w:hAnsi="Arial" w:eastAsia="Arial"/>
          <w:color w:val="#202122"/>
          <w:sz w:val="24"/>
        </w:rPr>
        <w:t xml:space="preserve"> planned to build over 2,351 electric-charging and battery-swap stations by 2016. These would have had 220,000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poles</w:t>
      </w:r>
      <w:r>
        <w:rPr>
          <w:rFonts w:ascii="Arial" w:hAnsi="Arial" w:eastAsia="Arial"/>
          <w:color w:val="#202122"/>
          <w:sz w:val="24"/>
        </w:rPr>
        <w:fldChar w:fldCharType="end"/>
      </w:r>
      <w:r>
        <w:rPr>
          <w:rFonts w:ascii="Arial" w:hAnsi="Arial" w:eastAsia="Arial"/>
          <w:color w:val="#202122"/>
          <w:sz w:val="24"/>
        </w:rPr>
        <w:t xml:space="preserve">, but they did not indicate how many, if any, of them would have been battery-swap stations. The director of the State Grid smart grid research center commented "The construction of a large-scale charging station costs 20 to 30 million yuan ($3.05-4.57 million) and a small-scale one costs less than 10 million yuan, but it costs more than 100 million yuan to build a battery-swap station."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"https://en.wikipedia.org/wiki/Better_Place_(company)#cite_note-State_Grid_2011_plans-117"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[117]</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April 2010, Better Place signed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"https://en.wikipedia.org/wiki/Memorandum_of_understanding" </w:instrText>
      </w:r>
      <w:r>
        <w:rPr>
          <w:rFonts w:ascii="Arial" w:hAnsi="Arial" w:eastAsia="Arial"/>
          <w:color w:val="#0645AD"/>
          <w:sz w:val="24"/>
          <w:u w:val="single"/>
        </w:rPr>
        <w:fldChar w:fldCharType="separate"/>
      </w:r>
      <w:r>
        <w:rPr>
          <w:rFonts w:ascii="Arial" w:hAnsi="Arial" w:eastAsia="Arial"/>
          <w:color w:val="#0645AD"/>
          <w:sz w:val="24"/>
          <w:u w:val="single"/>
        </w:rPr>
        <w:t xml:space="preserve">memorandum of understanding</w:t>
      </w:r>
      <w:r>
        <w:rPr>
          <w:rFonts w:ascii="Arial" w:hAnsi="Arial" w:eastAsia="Arial"/>
          <w:color w:val="#202122"/>
          <w:sz w:val="24"/>
        </w:rPr>
        <w:fldChar w:fldCharType="end"/>
      </w:r>
      <w:r>
        <w:rPr>
          <w:rFonts w:ascii="Arial" w:hAnsi="Arial" w:eastAsia="Arial"/>
          <w:color w:val="#202122"/>
          <w:sz w:val="24"/>
        </w:rPr>
        <w:t xml:space="preserve"> with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"https://en.wikipedia.org/wiki/Chery_Automobile" </w:instrText>
      </w:r>
      <w:r>
        <w:rPr>
          <w:rFonts w:ascii="Arial" w:hAnsi="Arial" w:eastAsia="Arial"/>
          <w:color w:val="#0645AD"/>
          <w:sz w:val="24"/>
          <w:u w:val="single"/>
        </w:rPr>
        <w:fldChar w:fldCharType="separate"/>
      </w:r>
      <w:r>
        <w:rPr>
          <w:rFonts w:ascii="Arial" w:hAnsi="Arial" w:eastAsia="Arial"/>
          <w:color w:val="#0645AD"/>
          <w:sz w:val="24"/>
          <w:u w:val="single"/>
        </w:rPr>
        <w:t xml:space="preserve">Chery Automobile</w:t>
      </w:r>
      <w:r>
        <w:rPr>
          <w:rFonts w:ascii="Arial" w:hAnsi="Arial" w:eastAsia="Arial"/>
          <w:color w:val="#202122"/>
          <w:sz w:val="24"/>
        </w:rPr>
        <w:fldChar w:fldCharType="end"/>
      </w:r>
      <w:r>
        <w:rPr>
          <w:rFonts w:ascii="Arial" w:hAnsi="Arial" w:eastAsia="Arial"/>
          <w:color w:val="#202122"/>
          <w:sz w:val="24"/>
        </w:rPr>
        <w:t xml:space="preserve">, China's biggest independent car maker, to develop prototypes for electric vehicles to be used in regional state-sponsored pilot projects.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"https://en.wikipedia.org/wiki/Better_Place_(company)#cite_note-Better_Place_and_Chery_announce_agreement_to_collaborate_on_electric_vehicle_technology-118"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[118]</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"https://en.wikipedia.org/wiki/File:Renault_Fluence_Z.E._%E2%80%93_Frontansicht,_11._Februar_2013,_D%C3%BCsseldorf.jpg" </w:instrText>
      </w:r>
      <w:r>
        <w:rPr>
          <w:rFonts w:ascii="Arial" w:hAnsi="Arial" w:eastAsia="Arial"/>
          <w:color w:val="#0645AD"/>
          <w:sz w:val="20"/>
        </w:rPr>
        <w:fldChar w:fldCharType="separate"/>
      </w:r>
      <w:r>
        <w:drawing>
          <wp:inline distT="0" distB="0" distL="0" distR="0">
            <wp:extent cx="2095500" cy="979805"/>
            <wp:docPr id="11" name="Picture 6"/>
            <a:graphic xmlns:a="http://schemas.openxmlformats.org/drawingml/2006/main">
              <a:graphicData uri="http://schemas.openxmlformats.org/drawingml/2006/picture">
                <pic:pic xmlns:pic="http://schemas.openxmlformats.org/drawingml/2006/picture">
                  <pic:nvPicPr>
                    <pic:cNvPr id="0" name="Image 11"/>
                    <pic:cNvPicPr>
                      <a:picLocks noMove="1" noResize="1"/>
                    </pic:cNvPicPr>
                  </pic:nvPicPr>
                  <pic:blipFill>
                    <a:blip r:embed="rId00015"/>
                    <a:stretch>
                      <a:fillRect/>
                    </a:stretch>
                  </pic:blipFill>
                  <pic:spPr>
                    <a:xfrm>
                      <a:off x="0" y="0"/>
                      <a:ext cx="2095500" cy="97980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was the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"https://en.wikipedia.org/wiki/Electric_car" </w:instrText>
      </w:r>
      <w:r>
        <w:rPr>
          <w:rFonts w:ascii="Arial" w:hAnsi="Arial" w:eastAsia="Arial"/>
          <w:color w:val="#0645AD"/>
          <w:sz w:val="19"/>
          <w:u w:val="single"/>
        </w:rPr>
        <w:fldChar w:fldCharType="separate"/>
      </w:r>
      <w:r>
        <w:rPr>
          <w:rFonts w:ascii="Arial" w:hAnsi="Arial" w:eastAsia="Arial"/>
          <w:color w:val="#0645AD"/>
          <w:sz w:val="19"/>
          <w:u w:val="single"/>
        </w:rPr>
        <w:t xml:space="preserve">electric car</w:t>
      </w:r>
      <w:r>
        <w:rPr>
          <w:rFonts w:ascii="Arial" w:hAnsi="Arial" w:eastAsia="Arial"/>
          <w:color w:val="#202122"/>
          <w:sz w:val="19"/>
        </w:rPr>
        <w:fldChar w:fldCharType="end"/>
      </w:r>
      <w:r>
        <w:rPr>
          <w:rFonts w:ascii="Arial" w:hAnsi="Arial" w:eastAsia="Arial"/>
          <w:color w:val="#202122"/>
          <w:sz w:val="19"/>
        </w:rPr>
        <w:t xml:space="preserve"> available on the Better Place network in Israel and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"https://en.wikipedia.org/wiki/File:Batteriskiftestation_(better_place).jpg" </w:instrText>
      </w:r>
      <w:r>
        <w:rPr>
          <w:rFonts w:ascii="Arial" w:hAnsi="Arial" w:eastAsia="Arial"/>
          <w:color w:val="#0645AD"/>
          <w:sz w:val="20"/>
        </w:rPr>
        <w:fldChar w:fldCharType="separate"/>
      </w:r>
      <w:r>
        <w:drawing>
          <wp:inline distT="0" distB="0" distL="0" distR="0">
            <wp:extent cx="2095500" cy="1385570"/>
            <wp:docPr id="12" name="Picture 5"/>
            <a:graphic xmlns:a="http://schemas.openxmlformats.org/drawingml/2006/main">
              <a:graphicData uri="http://schemas.openxmlformats.org/drawingml/2006/picture">
                <pic:pic xmlns:pic="http://schemas.openxmlformats.org/drawingml/2006/picture">
                  <pic:nvPicPr>
                    <pic:cNvPr id="0" name="Image 12"/>
                    <pic:cNvPicPr>
                      <a:picLocks noMove="1" noResize="1"/>
                    </pic:cNvPicPr>
                  </pic:nvPicPr>
                  <pic:blipFill>
                    <a:blip r:embed="rId00016"/>
                    <a:stretch>
                      <a:fillRect/>
                    </a:stretch>
                  </pic:blipFill>
                  <pic:spPr>
                    <a:xfrm>
                      <a:off x="0" y="0"/>
                      <a:ext cx="2095500" cy="1385570"/>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A Better Place battery swap station in Denmark.</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partnered with Denmark's leading energy company,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"https://en.wikipedia.org/wiki/DONG_Energy" </w:instrText>
      </w:r>
      <w:r>
        <w:rPr>
          <w:rFonts w:ascii="Arial" w:hAnsi="Arial" w:eastAsia="Arial"/>
          <w:color w:val="#0645AD"/>
          <w:sz w:val="24"/>
          <w:u w:val="single"/>
        </w:rPr>
        <w:fldChar w:fldCharType="separate"/>
      </w:r>
      <w:r>
        <w:rPr>
          <w:rFonts w:ascii="Arial" w:hAnsi="Arial" w:eastAsia="Arial"/>
          <w:color w:val="#0645AD"/>
          <w:sz w:val="24"/>
          <w:u w:val="single"/>
        </w:rPr>
        <w:t xml:space="preserve">DONG Energy</w:t>
      </w:r>
      <w:r>
        <w:rPr>
          <w:rFonts w:ascii="Arial" w:hAnsi="Arial" w:eastAsia="Arial"/>
          <w:color w:val="#202122"/>
          <w:sz w:val="24"/>
        </w:rPr>
        <w:fldChar w:fldCharType="end"/>
      </w:r>
      <w:r>
        <w:rPr>
          <w:rFonts w:ascii="Arial" w:hAnsi="Arial" w:eastAsia="Arial"/>
          <w:color w:val="#202122"/>
          <w:sz w:val="24"/>
        </w:rPr>
        <w:t xml:space="preserve">, in a €103 million Euro (770 million Danish Kroner) investment to introduce electric cars and infrastructure to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Denmark</w:t>
      </w:r>
      <w:r>
        <w:rPr>
          <w:rFonts w:ascii="Arial" w:hAnsi="Arial" w:eastAsia="Arial"/>
          <w:color w:val="#202122"/>
          <w:sz w:val="24"/>
        </w:rPr>
        <w:fldChar w:fldCharType="end"/>
      </w:r>
      <w:r>
        <w:rPr>
          <w:rFonts w:ascii="Arial" w:hAnsi="Arial" w:eastAsia="Arial"/>
          <w:color w:val="#202122"/>
          <w:sz w:val="24"/>
        </w:rPr>
        <w:t xml:space="preserve">. The country currently generates 20% of its electric power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"https://en.wikipedia.org/wiki/Wind_power_in_Denmark" </w:instrText>
      </w:r>
      <w:r>
        <w:rPr>
          <w:rFonts w:ascii="Arial" w:hAnsi="Arial" w:eastAsia="Arial"/>
          <w:color w:val="#0645AD"/>
          <w:sz w:val="24"/>
          <w:u w:val="single"/>
        </w:rPr>
        <w:fldChar w:fldCharType="separate"/>
      </w:r>
      <w:r>
        <w:rPr>
          <w:rFonts w:ascii="Arial" w:hAnsi="Arial" w:eastAsia="Arial"/>
          <w:color w:val="#0645AD"/>
          <w:sz w:val="24"/>
          <w:u w:val="single"/>
        </w:rPr>
        <w:t xml:space="preserve">wind energy</w:t>
      </w:r>
      <w:r>
        <w:rPr>
          <w:rFonts w:ascii="Arial" w:hAnsi="Arial" w:eastAsia="Arial"/>
          <w:color w:val="#202122"/>
          <w:sz w:val="24"/>
        </w:rPr>
        <w:fldChar w:fldCharType="end"/>
      </w:r>
      <w:r>
        <w:rPr>
          <w:rFonts w:ascii="Arial" w:hAnsi="Arial" w:eastAsia="Arial"/>
          <w:color w:val="#202122"/>
          <w:sz w:val="24"/>
        </w:rPr>
        <w:t xml:space="preserve">, but much of it is exported because there is currently no way for utilities to store the excess power. Using the Better Place model, DONG hoped to take advantage of the existing electric grid and electric vehicle batteries to harness and store the abundance of wind-generated power, and distribute it appropriately for transportation consumption.</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"https://en.wikipedia.org/wiki/Better_Place_(company)#cite_note-Dong_Energy_Press_Release-119"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[119]</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sold in Denmark at a price of 205,000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"https://en.wikipedia.org/wiki/Danish_krone" </w:instrText>
      </w:r>
      <w:r>
        <w:rPr>
          <w:rFonts w:ascii="Arial" w:hAnsi="Arial" w:eastAsia="Arial"/>
          <w:color w:val="#0645AD"/>
          <w:sz w:val="24"/>
          <w:u w:val="single"/>
        </w:rPr>
        <w:fldChar w:fldCharType="separate"/>
      </w:r>
      <w:r>
        <w:rPr>
          <w:rFonts w:ascii="Arial" w:hAnsi="Arial" w:eastAsia="Arial"/>
          <w:color w:val="#0645AD"/>
          <w:sz w:val="24"/>
          <w:u w:val="single"/>
        </w:rPr>
        <w:t xml:space="preserve">DKK</w:t>
      </w:r>
      <w:r>
        <w:rPr>
          <w:rFonts w:ascii="Arial" w:hAnsi="Arial" w:eastAsia="Arial"/>
          <w:color w:val="#202122"/>
          <w:sz w:val="24"/>
        </w:rPr>
        <w:fldChar w:fldCharType="end"/>
      </w:r>
      <w:r>
        <w:rPr>
          <w:rFonts w:ascii="Arial" w:hAnsi="Arial" w:eastAsia="Arial"/>
          <w:color w:val="#202122"/>
          <w:sz w:val="24"/>
        </w:rPr>
        <w:t xml:space="preserve"> (€27,496 or US$38,378)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"https://en.wikipedia.org/wiki/VAT" </w:instrText>
      </w:r>
      <w:r>
        <w:rPr>
          <w:rFonts w:ascii="Arial" w:hAnsi="Arial" w:eastAsia="Arial"/>
          <w:color w:val="#0645AD"/>
          <w:sz w:val="24"/>
          <w:u w:val="single"/>
        </w:rPr>
        <w:fldChar w:fldCharType="separate"/>
      </w:r>
      <w:r>
        <w:rPr>
          <w:rFonts w:ascii="Arial" w:hAnsi="Arial" w:eastAsia="Arial"/>
          <w:color w:val="#0645AD"/>
          <w:sz w:val="24"/>
          <w:u w:val="single"/>
        </w:rPr>
        <w:t xml:space="preserve">VAT</w:t>
      </w:r>
      <w:r>
        <w:rPr>
          <w:rFonts w:ascii="Arial" w:hAnsi="Arial" w:eastAsia="Arial"/>
          <w:color w:val="#202122"/>
          <w:sz w:val="24"/>
        </w:rPr>
        <w:fldChar w:fldCharType="end"/>
      </w:r>
      <w:r>
        <w:rPr>
          <w:rFonts w:ascii="Arial" w:hAnsi="Arial" w:eastAsia="Arial"/>
          <w:color w:val="#202122"/>
          <w:sz w:val="24"/>
        </w:rPr>
        <w:t xml:space="preserve"> plus the monthly fee for the switchable-battery. Consumers paid a one-time fee of 9,995 DKK (€1,341) for a private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w:t>
      </w:r>
      <w:r>
        <w:rPr>
          <w:rFonts w:ascii="Arial" w:hAnsi="Arial" w:eastAsia="Arial"/>
          <w:color w:val="#202122"/>
          <w:sz w:val="24"/>
        </w:rPr>
        <w:fldChar w:fldCharType="end"/>
      </w:r>
      <w:r>
        <w:rPr>
          <w:rFonts w:ascii="Arial" w:hAnsi="Arial" w:eastAsia="Arial"/>
          <w:color w:val="#202122"/>
          <w:sz w:val="24"/>
        </w:rPr>
        <w:t xml:space="preserve"> and customers were offered a choice of five fixed-price switchable-battery packages based on kilometers driven per year. For more than 40,000 km (25,000 mi) a year the monthly fee was 2,995 DKK (€399) per month.</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"https://en.wikipedia.org/wiki/Better_Place_(company)#cite_note-FZE3-121"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[121]</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"https://en.wikipedia.org/wiki/Better_Place_(company)#cite_note-FZE2-122"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[122]</w:t>
      </w:r>
      <w:r>
        <w:rPr>
          <w:rFonts w:ascii="Arial" w:hAnsi="Arial" w:eastAsia="Arial"/>
          <w:color w:val="#202122"/>
          <w:sz w:val="24"/>
        </w:rPr>
        <w:fldChar w:fldCharType="end"/>
      </w:r>
      <w:r>
        <w:rPr>
          <w:rFonts w:ascii="Arial" w:hAnsi="Arial" w:eastAsia="Arial"/>
          <w:color w:val="#202122"/>
          <w:sz w:val="24"/>
        </w:rPr>
        <w:t xml:space="preserve"> The network commercial launch was in late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"https://en.wikipedia.org/wiki/Better_Place_(company)#cite_note-GCC1010-90"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[90]</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"https://en.wikipedia.org/wiki/Battery_swapping"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switch station</w:t>
      </w:r>
      <w:r>
        <w:rPr>
          <w:rFonts w:ascii="Arial" w:hAnsi="Arial" w:eastAsia="Arial"/>
          <w:color w:val="#202122"/>
          <w:sz w:val="24"/>
        </w:rPr>
        <w:fldChar w:fldCharType="end"/>
      </w:r>
      <w:r>
        <w:rPr>
          <w:rFonts w:ascii="Arial" w:hAnsi="Arial" w:eastAsia="Arial"/>
          <w:color w:val="#202122"/>
          <w:sz w:val="24"/>
        </w:rPr>
        <w:t xml:space="preserve"> in Denmark, out of 20 which were planned to be deployed across the country as part of the network of charging infrastructure, was unveiled in June 2011 at </w:t>
      </w:r>
      <w:r>
        <w:rPr>
          <w:rFonts w:ascii="Arial" w:hAnsi="Arial" w:eastAsia="Arial"/>
          <w:color w:val="#3366BB"/>
          <w:sz w:val="24"/>
        </w:rPr>
        <w:fldChar w:fldCharType="begin"/>
      </w:r>
      <w:r>
        <w:rPr>
          <w:rFonts w:ascii="Arial" w:hAnsi="Arial" w:eastAsia="Arial"/>
          <w:color w:val="#3366BB"/>
          <w:sz w:val="24"/>
        </w:rPr>
        <w:instrText xml:space="preserve"> HYPERLINK "https://geohack.toolforge.org/geohack.php?pagename=Better_Place_(company)&amp;params=55_44_1.5_N_12_27_36_E_type:landmark_region:DK&amp;title=FirstChargingStationInDK" </w:instrText>
      </w:r>
      <w:r>
        <w:rPr>
          <w:rFonts w:ascii="Arial" w:hAnsi="Arial" w:eastAsia="Arial"/>
          <w:color w:val="#3366BB"/>
          <w:sz w:val="24"/>
        </w:rPr>
        <w:fldChar w:fldCharType="separate"/>
      </w:r>
      <w:r>
        <w:rPr>
          <w:rFonts w:ascii="Arial" w:hAnsi="Arial" w:eastAsia="Arial"/>
          <w:color w:val="#3366BB"/>
          <w:sz w:val="24"/>
        </w:rPr>
        <w:t xml:space="preserve">55°44′1.5″N 12°27′36″E</w:t>
      </w:r>
      <w:r>
        <w:rPr>
          <w:rFonts w:ascii="Arial" w:hAnsi="Arial" w:eastAsia="Arial"/>
          <w:color w:val="#202122"/>
          <w:sz w:val="24"/>
        </w:rPr>
        <w:fldChar w:fldCharType="end"/>
      </w:r>
      <w:r>
        <w:rPr>
          <w:rFonts w:ascii="Arial" w:hAnsi="Arial" w:eastAsia="Arial"/>
          <w:color w:val="#202122"/>
          <w:sz w:val="24"/>
        </w:rPr>
        <w:t xml:space="preserve">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"https://en.wikipedia.org/wiki/Gladsaxe" </w:instrText>
      </w:r>
      <w:r>
        <w:rPr>
          <w:rFonts w:ascii="Arial" w:hAnsi="Arial" w:eastAsia="Arial"/>
          <w:color w:val="#0645AD"/>
          <w:sz w:val="24"/>
          <w:u w:val="single"/>
        </w:rPr>
        <w:fldChar w:fldCharType="separate"/>
      </w:r>
      <w:r>
        <w:rPr>
          <w:rFonts w:ascii="Arial" w:hAnsi="Arial" w:eastAsia="Arial"/>
          <w:color w:val="#0645AD"/>
          <w:sz w:val="24"/>
          <w:u w:val="single"/>
        </w:rPr>
        <w:t xml:space="preserve">Gladsaxe</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"https://en.wikipedia.org/wiki/Copenhagen" </w:instrText>
      </w:r>
      <w:r>
        <w:rPr>
          <w:rFonts w:ascii="Arial" w:hAnsi="Arial" w:eastAsia="Arial"/>
          <w:color w:val="#0645AD"/>
          <w:sz w:val="24"/>
          <w:u w:val="single"/>
        </w:rPr>
        <w:fldChar w:fldCharType="separate"/>
      </w:r>
      <w:r>
        <w:rPr>
          <w:rFonts w:ascii="Arial" w:hAnsi="Arial" w:eastAsia="Arial"/>
          <w:color w:val="#0645AD"/>
          <w:sz w:val="24"/>
          <w:u w:val="single"/>
        </w:rPr>
        <w:t xml:space="preserve">Copenhagen</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"https://en.wikipedia.org/wiki/Better_Place_(company)#cite_note-GCC0611-69"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[69]</w:t>
      </w:r>
      <w:r>
        <w:rPr>
          <w:rFonts w:ascii="Arial" w:hAnsi="Arial" w:eastAsia="Arial"/>
          <w:color w:val="#202122"/>
          <w:sz w:val="24"/>
        </w:rPr>
        <w:fldChar w:fldCharType="end"/>
      </w:r>
      <w:r>
        <w:rPr>
          <w:rFonts w:ascii="Arial" w:hAnsi="Arial" w:eastAsia="Arial"/>
          <w:color w:val="#202122"/>
          <w:sz w:val="24"/>
        </w:rPr>
        <w:t xml:space="preserve"> Sales of the Fluence Z.E. began in late 2011, and 198 units were sold in Denmark through December 2012. Cumulative sales through April 2013 reached 234 units.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"https://en.wikipedia.org/wiki/Better_Place_(company)#cite_note-Denmark11_13-123"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As of December 2012 there were 17 fully operational battery switch stations in the country, enabling Danish customers to drive anywhere across the country in an electric car.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"https://en.wikipedia.org/wiki/Better_Place_(company)#cite_note-Better_Place_Delivers_For_Demanding_Amsterdam_Taxi_Drivers-124"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[124]</w:t>
      </w:r>
      <w:r>
        <w:rPr>
          <w:rFonts w:ascii="Arial" w:hAnsi="Arial" w:eastAsia="Arial"/>
          <w:color w:val="#202122"/>
          <w:sz w:val="24"/>
        </w:rPr>
        <w:fldChar w:fldCharType="end"/>
      </w:r>
      <w:r>
        <w:rPr>
          <w:rFonts w:ascii="Arial" w:hAnsi="Arial" w:eastAsia="Arial"/>
          <w:color w:val="#202122"/>
          <w:sz w:val="24"/>
        </w:rPr>
        <w:t xml:space="preserve"> On 26 May 2013, and following the decision of the Board of Directors of Better Place's global company, Better Place Danmark A/S decided to begin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"https://en.wikipedia.org/wiki/Bankruptcy" </w:instrText>
      </w:r>
      <w:r>
        <w:rPr>
          <w:rFonts w:ascii="Arial" w:hAnsi="Arial" w:eastAsia="Arial"/>
          <w:color w:val="#0645AD"/>
          <w:sz w:val="24"/>
          <w:u w:val="single"/>
        </w:rPr>
        <w:fldChar w:fldCharType="separate"/>
      </w:r>
      <w:r>
        <w:rPr>
          <w:rFonts w:ascii="Arial" w:hAnsi="Arial" w:eastAsia="Arial"/>
          <w:color w:val="#0645AD"/>
          <w:sz w:val="24"/>
          <w:u w:val="single"/>
        </w:rPr>
        <w:t xml:space="preserve">bankruptcy</w:t>
      </w:r>
      <w:r>
        <w:rPr>
          <w:rFonts w:ascii="Arial" w:hAnsi="Arial" w:eastAsia="Arial"/>
          <w:color w:val="#202122"/>
          <w:sz w:val="24"/>
        </w:rPr>
        <w:fldChar w:fldCharType="end"/>
      </w:r>
      <w:r>
        <w:rPr>
          <w:rFonts w:ascii="Arial" w:hAnsi="Arial" w:eastAsia="Arial"/>
          <w:color w:val="#202122"/>
          <w:sz w:val="24"/>
        </w:rPr>
        <w:t xml:space="preserve"> proceedings. Because the batteries are owned by Better Place, Renault announced it would honor the existing agreement to around 500 customers that bought their electric cars through Better Place.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"https://en.wikipedia.org/wiki/Better_Place_(company)#cite_note-BPDenmark02-29"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Hawaii</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deployed about 80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"https://en.wikipedia.org/wiki/Charging_station"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stations</w:t>
      </w:r>
      <w:r>
        <w:rPr>
          <w:rFonts w:ascii="Arial" w:hAnsi="Arial" w:eastAsia="Arial"/>
          <w:color w:val="#202122"/>
          <w:sz w:val="24"/>
        </w:rPr>
        <w:fldChar w:fldCharType="end"/>
      </w:r>
      <w:r>
        <w:rPr>
          <w:rFonts w:ascii="Arial" w:hAnsi="Arial" w:eastAsia="Arial"/>
          <w:color w:val="#202122"/>
          <w:sz w:val="24"/>
        </w:rPr>
        <w:t xml:space="preserve"> and 154 charge points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"https://en.wikipedia.org/wiki/Oahu" </w:instrText>
      </w:r>
      <w:r>
        <w:rPr>
          <w:rFonts w:ascii="Arial" w:hAnsi="Arial" w:eastAsia="Arial"/>
          <w:color w:val="#0645AD"/>
          <w:sz w:val="24"/>
          <w:u w:val="single"/>
        </w:rPr>
        <w:fldChar w:fldCharType="separate"/>
      </w:r>
      <w:r>
        <w:rPr>
          <w:rFonts w:ascii="Arial" w:hAnsi="Arial" w:eastAsia="Arial"/>
          <w:color w:val="#0645AD"/>
          <w:sz w:val="24"/>
          <w:u w:val="single"/>
        </w:rPr>
        <w:t xml:space="preserve">Oahu</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"https://en.wikipedia.org/wiki/Maui" </w:instrText>
      </w:r>
      <w:r>
        <w:rPr>
          <w:rFonts w:ascii="Arial" w:hAnsi="Arial" w:eastAsia="Arial"/>
          <w:color w:val="#0645AD"/>
          <w:sz w:val="24"/>
          <w:u w:val="single"/>
        </w:rPr>
        <w:fldChar w:fldCharType="separate"/>
      </w:r>
      <w:r>
        <w:rPr>
          <w:rFonts w:ascii="Arial" w:hAnsi="Arial" w:eastAsia="Arial"/>
          <w:color w:val="#0645AD"/>
          <w:sz w:val="24"/>
          <w:u w:val="single"/>
        </w:rPr>
        <w:t xml:space="preserve">Maui</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"https://en.wikipedia.org/wiki/Kauai" </w:instrText>
      </w:r>
      <w:r>
        <w:rPr>
          <w:rFonts w:ascii="Arial" w:hAnsi="Arial" w:eastAsia="Arial"/>
          <w:color w:val="#0645AD"/>
          <w:sz w:val="24"/>
          <w:u w:val="single"/>
        </w:rPr>
        <w:fldChar w:fldCharType="separate"/>
      </w:r>
      <w:r>
        <w:rPr>
          <w:rFonts w:ascii="Arial" w:hAnsi="Arial" w:eastAsia="Arial"/>
          <w:color w:val="#0645AD"/>
          <w:sz w:val="24"/>
          <w:u w:val="single"/>
        </w:rPr>
        <w:t xml:space="preserve">Kauai</w:t>
      </w:r>
      <w:r>
        <w:rPr>
          <w:rFonts w:ascii="Arial" w:hAnsi="Arial" w:eastAsia="Arial"/>
          <w:color w:val="#202122"/>
          <w:sz w:val="24"/>
        </w:rPr>
        <w:fldChar w:fldCharType="end"/>
      </w:r>
      <w:r>
        <w:rPr>
          <w:rFonts w:ascii="Arial" w:hAnsi="Arial" w:eastAsia="Arial"/>
          <w:color w:val="#202122"/>
          <w:sz w:val="24"/>
        </w:rPr>
        <w:t xml:space="preserve"> and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"https://en.wikipedia.org/wiki/Hawaii_(island)" </w:instrText>
      </w:r>
      <w:r>
        <w:rPr>
          <w:rFonts w:ascii="Arial" w:hAnsi="Arial" w:eastAsia="Arial"/>
          <w:color w:val="#0645AD"/>
          <w:sz w:val="24"/>
          <w:u w:val="single"/>
        </w:rPr>
        <w:fldChar w:fldCharType="separate"/>
      </w:r>
      <w:r>
        <w:rPr>
          <w:rFonts w:ascii="Arial" w:hAnsi="Arial" w:eastAsia="Arial"/>
          <w:color w:val="#0645AD"/>
          <w:sz w:val="24"/>
          <w:u w:val="single"/>
        </w:rPr>
        <w:t xml:space="preserve">Big Island</w:t>
      </w:r>
      <w:r>
        <w:rPr>
          <w:rFonts w:ascii="Arial" w:hAnsi="Arial" w:eastAsia="Arial"/>
          <w:color w:val="#202122"/>
          <w:sz w:val="24"/>
        </w:rPr>
        <w:fldChar w:fldCharType="end"/>
      </w:r>
      <w:r>
        <w:rPr>
          <w:rFonts w:ascii="Arial" w:hAnsi="Arial" w:eastAsia="Arial"/>
          <w:color w:val="#202122"/>
          <w:sz w:val="24"/>
        </w:rPr>
        <w:t xml:space="preserve">, and had almost 700 customers. The operation of the charging stations was acquired in March 2013 by OpConnect.</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[126]</w:t>
      </w:r>
      <w:r>
        <w:rPr>
          <w:rFonts w:ascii="Arial" w:hAnsi="Arial" w:eastAsia="Arial"/>
          <w:color w:val="#202122"/>
          <w:sz w:val="24"/>
        </w:rPr>
        <w:fldChar w:fldCharType="end"/>
      </w:r>
      <w:r>
        <w:rPr>
          <w:rFonts w:ascii="Arial" w:hAnsi="Arial" w:eastAsia="Arial"/>
          <w:color w:val="#202122"/>
          <w:sz w:val="24"/>
        </w:rPr>
        <w:t xml:space="preserve"> No interruption of service was expected due to Better Place bankruptcy.</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"https://en.wikipedia.org/wiki/Better_Place_(company)#cite_note-NYT053113-125"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[125]</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9"/>
        </w:rPr>
      </w:pPr>
      <w:r>
        <w:rPr>
          <w:rFonts w:ascii="Arial" w:hAnsi="Arial" w:eastAsia="Arial"/>
          <w:b w:val="on"/>
          <w:sz w:val="29"/>
        </w:rPr>
        <w:t xml:space="preserve">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"https://en.wikipedia.org/wiki/File:BP_Renault_Fluence_ZE_Israel_Jan_2012.jpg" </w:instrText>
      </w:r>
      <w:r>
        <w:rPr>
          <w:rFonts w:ascii="Arial" w:hAnsi="Arial" w:eastAsia="Arial"/>
          <w:color w:val="#0645AD"/>
          <w:sz w:val="20"/>
        </w:rPr>
        <w:fldChar w:fldCharType="separate"/>
      </w:r>
      <w:r>
        <w:drawing>
          <wp:inline distT="0" distB="0" distL="0" distR="0">
            <wp:extent cx="2092960" cy="1381125"/>
            <wp:docPr id="13" name="Picture 4"/>
            <a:graphic xmlns:a="http://schemas.openxmlformats.org/drawingml/2006/main">
              <a:graphicData uri="http://schemas.openxmlformats.org/drawingml/2006/picture">
                <pic:pic xmlns:pic="http://schemas.openxmlformats.org/drawingml/2006/picture">
                  <pic:nvPicPr>
                    <pic:cNvPr id="0" name="Image 13"/>
                    <pic:cNvPicPr>
                      <a:picLocks noMove="1" noResize="1"/>
                    </pic:cNvPicPr>
                  </pic:nvPicPr>
                  <pic:blipFill>
                    <a:blip r:embed="rId00017"/>
                    <a:stretch>
                      <a:fillRect/>
                    </a:stretch>
                  </pic:blipFill>
                  <pic:spPr>
                    <a:xfrm>
                      <a:off x="0" y="0"/>
                      <a:ext cx="2092960" cy="13811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Parade of </w:t>
      </w: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electric cars enabled with battery swapping technology to commemorate the first deliveries to Better Place employees in Israel in January 2012.</w:t>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"https://en.wikipedia.org/wiki/Better_Place_(company)#cite_note-RFZE01-127"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[127]</w:t>
      </w:r>
      <w:r>
        <w:rPr>
          <w:rFonts w:ascii="Arial" w:hAnsi="Arial" w:eastAsia="Arial"/>
          <w:color w:val="#0645AD"/>
          <w:position w:val="4"/>
          <w:sz w:val="15"/>
          <w:u w:val="single"/>
        </w:rPr>
        <w:fldChar w:fldCharType="end"/>
      </w:r>
      <w:r>
        <w:rPr>
          <w:rFonts w:ascii="Arial" w:hAnsi="Arial" w:eastAsia="Arial"/>
          <w:color w:val="#0645AD"/>
          <w:position w:val="4"/>
          <w:sz w:val="15"/>
          <w:u w:val="single"/>
        </w:rPr>
        <w:fldChar w:fldCharType="begin"/>
      </w:r>
      <w:r>
        <w:rPr>
          <w:rFonts w:ascii="Arial" w:hAnsi="Arial" w:eastAsia="Arial"/>
          <w:color w:val="#0645AD"/>
          <w:position w:val="4"/>
          <w:sz w:val="15"/>
          <w:u w:val="single"/>
        </w:rPr>
        <w:instrText xml:space="preserve"> HYPERLINK "https://en.wikipedia.org/wiki/Better_Place_(company)#cite_note-RFZE02-128" </w:instrText>
      </w:r>
      <w:r>
        <w:rPr>
          <w:rFonts w:ascii="Arial" w:hAnsi="Arial" w:eastAsia="Arial"/>
          <w:color w:val="#0645AD"/>
          <w:position w:val="4"/>
          <w:sz w:val="15"/>
          <w:u w:val="single"/>
        </w:rPr>
        <w:fldChar w:fldCharType="separate"/>
      </w:r>
      <w:r>
        <w:rPr>
          <w:rFonts w:ascii="Arial" w:hAnsi="Arial" w:eastAsia="Arial"/>
          <w:color w:val="#0645AD"/>
          <w:position w:val="4"/>
          <w:sz w:val="15"/>
          <w:u w:val="single"/>
        </w:rPr>
        <w:t xml:space="preserve">[128]</w:t>
      </w:r>
      <w:r>
        <w:rPr>
          <w:rFonts w:ascii="Arial" w:hAnsi="Arial" w:eastAsia="Arial"/>
          <w:color w:val="#202122"/>
          <w:sz w:val="19"/>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"https://en.wikipedia.org/wiki/File:Bettr_place_car_1.jpg" </w:instrText>
      </w:r>
      <w:r>
        <w:rPr>
          <w:rFonts w:ascii="Arial" w:hAnsi="Arial" w:eastAsia="Arial"/>
          <w:color w:val="#0645AD"/>
          <w:sz w:val="20"/>
        </w:rPr>
        <w:fldChar w:fldCharType="separate"/>
      </w:r>
      <w:r>
        <w:drawing>
          <wp:inline distT="0" distB="0" distL="0" distR="0">
            <wp:extent cx="2092960" cy="1571625"/>
            <wp:docPr id="14" name="Picture 3"/>
            <a:graphic xmlns:a="http://schemas.openxmlformats.org/drawingml/2006/main">
              <a:graphicData uri="http://schemas.openxmlformats.org/drawingml/2006/picture">
                <pic:pic xmlns:pic="http://schemas.openxmlformats.org/drawingml/2006/picture">
                  <pic:nvPicPr>
                    <pic:cNvPr id="0" name="Image 14"/>
                    <pic:cNvPicPr>
                      <a:picLocks noMove="1" noResize="1"/>
                    </pic:cNvPicPr>
                  </pic:nvPicPr>
                  <pic:blipFill>
                    <a:blip r:embed="rId00018"/>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0645AD"/>
          <w:sz w:val="19"/>
          <w:u w:val="single"/>
        </w:rPr>
        <w:fldChar w:fldCharType="begin"/>
      </w:r>
      <w:r>
        <w:rPr>
          <w:rFonts w:ascii="Arial" w:hAnsi="Arial" w:eastAsia="Arial"/>
          <w:color w:val="#0645AD"/>
          <w:sz w:val="19"/>
          <w:u w:val="single"/>
        </w:rPr>
        <w:instrText xml:space="preserve"> HYPERLINK "https://en.wikipedia.org/wiki/Renault_Fluence_Z.E." </w:instrText>
      </w:r>
      <w:r>
        <w:rPr>
          <w:rFonts w:ascii="Arial" w:hAnsi="Arial" w:eastAsia="Arial"/>
          <w:color w:val="#0645AD"/>
          <w:sz w:val="19"/>
          <w:u w:val="single"/>
        </w:rPr>
        <w:fldChar w:fldCharType="separate"/>
      </w:r>
      <w:r>
        <w:rPr>
          <w:rFonts w:ascii="Arial" w:hAnsi="Arial" w:eastAsia="Arial"/>
          <w:color w:val="#0645AD"/>
          <w:sz w:val="19"/>
          <w:u w:val="single"/>
        </w:rPr>
        <w:t xml:space="preserve">Renault Fluence Z.E.</w:t>
      </w:r>
      <w:r>
        <w:rPr>
          <w:rFonts w:ascii="Arial" w:hAnsi="Arial" w:eastAsia="Arial"/>
          <w:color w:val="#202122"/>
          <w:sz w:val="19"/>
        </w:rPr>
        <w:fldChar w:fldCharType="end"/>
      </w:r>
      <w:r>
        <w:rPr>
          <w:rFonts w:ascii="Arial" w:hAnsi="Arial" w:eastAsia="Arial"/>
          <w:color w:val="#202122"/>
          <w:sz w:val="19"/>
        </w:rPr>
        <w:t xml:space="preserve"> sold through Better Place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"https://en.wikipedia.org/wiki/File:Parking,_Leonardo_Club_Hotel,_Tiberias_Tiberias_P1010812.JPG" </w:instrText>
      </w:r>
      <w:r>
        <w:rPr>
          <w:rFonts w:ascii="Arial" w:hAnsi="Arial" w:eastAsia="Arial"/>
          <w:color w:val="#0645AD"/>
          <w:sz w:val="20"/>
        </w:rPr>
        <w:fldChar w:fldCharType="separate"/>
      </w:r>
      <w:r>
        <w:drawing>
          <wp:inline distT="0" distB="0" distL="0" distR="0">
            <wp:extent cx="2092960" cy="1571625"/>
            <wp:docPr id="15" name="Picture 2"/>
            <a:graphic xmlns:a="http://schemas.openxmlformats.org/drawingml/2006/main">
              <a:graphicData uri="http://schemas.openxmlformats.org/drawingml/2006/picture">
                <pic:pic xmlns:pic="http://schemas.openxmlformats.org/drawingml/2006/picture">
                  <pic:nvPicPr>
                    <pic:cNvPr id="0" name="Image 15"/>
                    <pic:cNvPicPr>
                      <a:picLocks noMove="1" noResize="1"/>
                    </pic:cNvPicPr>
                  </pic:nvPicPr>
                  <pic:blipFill>
                    <a:blip r:embed="rId00019"/>
                    <a:stretch>
                      <a:fillRect/>
                    </a:stretch>
                  </pic:blipFill>
                  <pic:spPr>
                    <a:xfrm>
                      <a:off x="0" y="0"/>
                      <a:ext cx="2092960" cy="157162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Better Place charging stations outside the Leonardo Club Hotel in Tiberias.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"https://en.wikipedia.org/wiki/Israel" </w:instrText>
      </w:r>
      <w:r>
        <w:rPr>
          <w:rFonts w:ascii="Arial" w:hAnsi="Arial" w:eastAsia="Arial"/>
          <w:color w:val="#0645AD"/>
          <w:sz w:val="24"/>
          <w:u w:val="single"/>
        </w:rPr>
        <w:fldChar w:fldCharType="separate"/>
      </w:r>
      <w:r>
        <w:rPr>
          <w:rFonts w:ascii="Arial" w:hAnsi="Arial" w:eastAsia="Arial"/>
          <w:color w:val="#0645AD"/>
          <w:sz w:val="24"/>
          <w:u w:val="single"/>
        </w:rPr>
        <w:t xml:space="preserve">Israel</w:t>
      </w:r>
      <w:r>
        <w:rPr>
          <w:rFonts w:ascii="Arial" w:hAnsi="Arial" w:eastAsia="Arial"/>
          <w:color w:val="#202122"/>
          <w:sz w:val="24"/>
        </w:rPr>
        <w:fldChar w:fldCharType="end"/>
      </w:r>
      <w:r>
        <w:rPr>
          <w:rFonts w:ascii="Arial" w:hAnsi="Arial" w:eastAsia="Arial"/>
          <w:color w:val="#202122"/>
          <w:sz w:val="24"/>
        </w:rPr>
        <w:t xml:space="preserve"> was the first nation in the world to partner with Better Place to build an electric car infrastructure. Shai Agassi, former Better Place CEO, claimed that by 2016, plus or minus a year, more than 50% of cars sold in Israel would be electric.</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"https://en.wikipedia.org/wiki/Better_Place_(company)#cite_note-129"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[129]</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Battery switch stations were supposedly opening to customers almost weekly in 2012.</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That map indicates with "orange circles" the handful of battery switch stations available in June 2012, and shows with "grey circles" the full buildout of battery switch stations expected by year's end. The Baran Group signed an agreement with Better Place stating its intention to build 51 battery switch stations over the course of 2011 to cover all of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"https://en.wikipedia.org/wiki/Better_Place_(company)#cite_note-The_Jerusalem_Post-130"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[130]</w:t>
      </w:r>
      <w:r>
        <w:rPr>
          <w:rFonts w:ascii="Arial" w:hAnsi="Arial" w:eastAsia="Arial"/>
          <w:color w:val="#202122"/>
          <w:sz w:val="24"/>
        </w:rPr>
        <w:fldChar w:fldCharType="end"/>
      </w:r>
      <w:r>
        <w:rPr>
          <w:rFonts w:ascii="Arial" w:hAnsi="Arial" w:eastAsia="Arial"/>
          <w:color w:val="#202122"/>
          <w:sz w:val="24"/>
        </w:rPr>
        <w:t xml:space="preserve"> However progress was not nearly as rapid as was planned.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According to the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"https://en.wikipedia.org/wiki/Financial_Times"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Financial Times</w:t>
      </w:r>
      <w:r>
        <w:rPr>
          <w:rFonts w:ascii="Arial" w:hAnsi="Arial" w:eastAsia="Arial"/>
          <w:color w:val="#202122"/>
          <w:sz w:val="24"/>
        </w:rPr>
        <w:fldChar w:fldCharType="end"/>
      </w:r>
      <w:r>
        <w:rPr>
          <w:rFonts w:ascii="Arial" w:hAnsi="Arial" w:eastAsia="Arial"/>
          <w:color w:val="#202122"/>
          <w:sz w:val="24"/>
        </w:rPr>
        <w:t xml:space="preserve"> around 400 corporations in Israel signed letters of intent to begin switching their fleets to Better Place electric car network as soon as the service becomes available. This represented a potential of 80,000 electric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"https://en.wikipedia.org/wiki/Better_Place_(company)#cite_note-Better_Place's_$200m_round_to_expand_electric_car_networks-131"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[131]</w:t>
      </w:r>
      <w:r>
        <w:rPr>
          <w:rFonts w:ascii="Arial" w:hAnsi="Arial" w:eastAsia="Arial"/>
          <w:color w:val="#202122"/>
          <w:sz w:val="24"/>
        </w:rPr>
        <w:fldChar w:fldCharType="end"/>
      </w:r>
      <w:r>
        <w:rPr>
          <w:rFonts w:ascii="Arial" w:hAnsi="Arial" w:eastAsia="Arial"/>
          <w:color w:val="#202122"/>
          <w:sz w:val="24"/>
        </w:rPr>
        <w:t xml:space="preserve"> Out of the 100,000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that Better Place agreed to buy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w:t>
      </w:r>
      <w:r>
        <w:rPr>
          <w:rFonts w:ascii="Arial" w:hAnsi="Arial" w:eastAsia="Arial"/>
          <w:color w:val="#202122"/>
          <w:sz w:val="24"/>
        </w:rPr>
        <w:fldChar w:fldCharType="end"/>
      </w:r>
      <w:r>
        <w:rPr>
          <w:rFonts w:ascii="Arial" w:hAnsi="Arial" w:eastAsia="Arial"/>
          <w:color w:val="#202122"/>
          <w:sz w:val="24"/>
        </w:rPr>
        <w:t xml:space="preserve">, the company claimed to have already signed around 70,000 orders, most of them from commercial fleet customers.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"https://en.wikipedia.org/wiki/Better_Place_(company)#cite_note-Better_Place_CEO:_Biggest_obstacle_to_electric_cars_is_auto_industry_'skepticism'-132"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[132]</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launched its first battery-swapping station in Israel,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"https://en.wikipedia.org/wiki/Kiryat_Ekron" </w:instrText>
      </w:r>
      <w:r>
        <w:rPr>
          <w:rFonts w:ascii="Arial" w:hAnsi="Arial" w:eastAsia="Arial"/>
          <w:color w:val="#0645AD"/>
          <w:sz w:val="24"/>
          <w:u w:val="single"/>
        </w:rPr>
        <w:fldChar w:fldCharType="separate"/>
      </w:r>
      <w:r>
        <w:rPr>
          <w:rFonts w:ascii="Arial" w:hAnsi="Arial" w:eastAsia="Arial"/>
          <w:color w:val="#0645AD"/>
          <w:sz w:val="24"/>
          <w:u w:val="single"/>
        </w:rPr>
        <w:t xml:space="preserve">Kiryat Ekron</w:t>
      </w:r>
      <w:r>
        <w:rPr>
          <w:rFonts w:ascii="Arial" w:hAnsi="Arial" w:eastAsia="Arial"/>
          <w:color w:val="#202122"/>
          <w:sz w:val="24"/>
        </w:rPr>
        <w:fldChar w:fldCharType="end"/>
      </w:r>
      <w:r>
        <w:rPr>
          <w:rFonts w:ascii="Arial" w:hAnsi="Arial" w:eastAsia="Arial"/>
          <w:color w:val="#202122"/>
          <w:sz w:val="24"/>
        </w:rPr>
        <w:t xml:space="preserve">, near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"https://en.wikipedia.org/wiki/Rehovot" </w:instrText>
      </w:r>
      <w:r>
        <w:rPr>
          <w:rFonts w:ascii="Arial" w:hAnsi="Arial" w:eastAsia="Arial"/>
          <w:color w:val="#0645AD"/>
          <w:sz w:val="24"/>
          <w:u w:val="single"/>
        </w:rPr>
        <w:fldChar w:fldCharType="separate"/>
      </w:r>
      <w:r>
        <w:rPr>
          <w:rFonts w:ascii="Arial" w:hAnsi="Arial" w:eastAsia="Arial"/>
          <w:color w:val="#0645AD"/>
          <w:sz w:val="24"/>
          <w:u w:val="single"/>
        </w:rPr>
        <w:t xml:space="preserve">Rehovot</w:t>
      </w:r>
      <w:r>
        <w:rPr>
          <w:rFonts w:ascii="Arial" w:hAnsi="Arial" w:eastAsia="Arial"/>
          <w:color w:val="#202122"/>
          <w:sz w:val="24"/>
        </w:rPr>
        <w:fldChar w:fldCharType="end"/>
      </w:r>
      <w:r>
        <w:rPr>
          <w:rFonts w:ascii="Arial" w:hAnsi="Arial" w:eastAsia="Arial"/>
          <w:color w:val="#202122"/>
          <w:sz w:val="24"/>
        </w:rPr>
        <w:t xml:space="preserve"> in March 2011. The station was supposed to be the first of approximately 40 stations to begin operating in the near term. The battery exchange process took five minutes.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r>
        <w:rPr>
          <w:rFonts w:ascii="Arial" w:hAnsi="Arial" w:eastAsia="Arial"/>
          <w:color w:val="#202122"/>
          <w:sz w:val="24"/>
        </w:rPr>
        <w:t xml:space="preserve"> The company also erected over 1,000 functional charging spots for the cars and thousands more were supposed to be put in place by the end of 2011, according to the CEO of Better Place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"https://en.wikipedia.org/wiki/Better_Place_(company)#cite_note-JP240311-133"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[133]</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Orders for the Renault Fluence ZE in Israel began in July 2011.</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r>
        <w:rPr>
          <w:rFonts w:ascii="Arial" w:hAnsi="Arial" w:eastAsia="Arial"/>
          <w:color w:val="#202122"/>
          <w:sz w:val="24"/>
        </w:rPr>
        <w:t xml:space="preserve"> According to Better Place, their customers regular maintenance costs would be about 40% less than for regular family cars, insurance also will be less at around NIS 3,700 a year, and its comprehensive solution of electric car and services would cut annual vehicle maintenance costs by 20%.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"https://en.wikipedia.org/wiki/Better_Place_(company)#cite_note-Better_Place_unveils_Israeli_pricing_policy-134"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[134]</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first deliveries of the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"https://en.wikipedia.org/wiki/Renault_Fluence_Z.E." </w:instrText>
      </w:r>
      <w:r>
        <w:rPr>
          <w:rFonts w:ascii="Arial" w:hAnsi="Arial" w:eastAsia="Arial"/>
          <w:color w:val="#0645AD"/>
          <w:sz w:val="24"/>
          <w:u w:val="single"/>
        </w:rPr>
        <w:fldChar w:fldCharType="separate"/>
      </w:r>
      <w:r>
        <w:rPr>
          <w:rFonts w:ascii="Arial" w:hAnsi="Arial" w:eastAsia="Arial"/>
          <w:color w:val="#0645AD"/>
          <w:sz w:val="24"/>
          <w:u w:val="single"/>
        </w:rPr>
        <w:t xml:space="preserve">Renault Fluence Z.E.</w:t>
      </w:r>
      <w:r>
        <w:rPr>
          <w:rFonts w:ascii="Arial" w:hAnsi="Arial" w:eastAsia="Arial"/>
          <w:color w:val="#202122"/>
          <w:sz w:val="24"/>
        </w:rPr>
        <w:fldChar w:fldCharType="end"/>
      </w:r>
      <w:r>
        <w:rPr>
          <w:rFonts w:ascii="Arial" w:hAnsi="Arial" w:eastAsia="Arial"/>
          <w:color w:val="#202122"/>
          <w:sz w:val="24"/>
        </w:rPr>
        <w:t xml:space="preserve"> took place on 22 January 2012 and around 100 electric cars were allocated to Better Place's employees.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"https://en.wikipedia.org/wiki/Better_Place_(company)#cite_note-RFZE01-127"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[127]</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"https://en.wikipedia.org/wiki/Better_Place_(company)#cite_note-RFZE02-128"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[128]</w:t>
      </w:r>
      <w:r>
        <w:rPr>
          <w:rFonts w:ascii="Arial" w:hAnsi="Arial" w:eastAsia="Arial"/>
          <w:color w:val="#202122"/>
          <w:sz w:val="24"/>
        </w:rPr>
        <w:fldChar w:fldCharType="end"/>
      </w:r>
      <w:r>
        <w:rPr>
          <w:rFonts w:ascii="Arial" w:hAnsi="Arial" w:eastAsia="Arial"/>
          <w:color w:val="#202122"/>
          <w:sz w:val="24"/>
        </w:rPr>
        <w:t xml:space="preserve"> Better Place planned a staged delivery process as the infrastructure across the country was completed. Retail customer deliveries began in the second quarter of 2012.</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"https://en.wikipedia.org/wiki/Better_Place_(company)#cite_note-Deliveries2012-2"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[2]</w:t>
      </w:r>
      <w:r>
        <w:rPr>
          <w:rFonts w:ascii="Arial" w:hAnsi="Arial" w:eastAsia="Arial"/>
          <w:color w:val="#202122"/>
          <w:sz w:val="24"/>
        </w:rPr>
        <w:fldChar w:fldCharType="end"/>
      </w:r>
      <w:r>
        <w:rPr>
          <w:rFonts w:ascii="Arial" w:hAnsi="Arial" w:eastAsia="Arial"/>
          <w:color w:val="#202122"/>
          <w:sz w:val="24"/>
        </w:rPr>
        <w:t xml:space="preserve"> As of mid September 2012, there were 21 operational battery-swap stations open to the public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"https://en.wikipedia.org/wiki/Better_Place_(company)#cite_note-BWSet12-3"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[3]</w:t>
      </w:r>
      <w:r>
        <w:rPr>
          <w:rFonts w:ascii="Arial" w:hAnsi="Arial" w:eastAsia="Arial"/>
          <w:color w:val="#202122"/>
          <w:sz w:val="24"/>
        </w:rPr>
        <w:fldChar w:fldCharType="end"/>
      </w:r>
      <w:r>
        <w:rPr>
          <w:rFonts w:ascii="Arial" w:hAnsi="Arial" w:eastAsia="Arial"/>
          <w:color w:val="#202122"/>
          <w:sz w:val="24"/>
        </w:rPr>
        <w:t xml:space="preserve"> Cumulative sales through July 2012 reached 300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[135]</w:t>
      </w:r>
      <w:r>
        <w:rPr>
          <w:rFonts w:ascii="Arial" w:hAnsi="Arial" w:eastAsia="Arial"/>
          <w:color w:val="#202122"/>
          <w:sz w:val="24"/>
        </w:rPr>
        <w:fldChar w:fldCharType="end"/>
      </w:r>
      <w:r>
        <w:rPr>
          <w:rFonts w:ascii="Arial" w:hAnsi="Arial" w:eastAsia="Arial"/>
          <w:color w:val="#202122"/>
          <w:sz w:val="24"/>
        </w:rPr>
        <w:t xml:space="preserve"> and as of the end of October, just 490 cars had been sold, making the company's target of 4,000 customers by June 2013 a difficult goal to achieve.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"https://en.wikipedia.org/wiki/Better_Place_(company)#cite_note-SalesOct-136"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[136]</w:t>
      </w:r>
      <w:r>
        <w:rPr>
          <w:rFonts w:ascii="Arial" w:hAnsi="Arial" w:eastAsia="Arial"/>
          <w:color w:val="#202122"/>
          <w:sz w:val="24"/>
        </w:rPr>
        <w:fldChar w:fldCharType="end"/>
      </w:r>
      <w:r>
        <w:rPr>
          <w:rFonts w:ascii="Arial" w:hAnsi="Arial" w:eastAsia="Arial"/>
          <w:color w:val="#202122"/>
          <w:sz w:val="24"/>
        </w:rPr>
        <w:t xml:space="preserve"> In October 2012, Better Place signed a deal with Elco to supply 125 cars worth NIS 15m. The 125 Renault Fluence ZEs were to be delivered through 2012 and 2013.</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[137]</w:t>
      </w:r>
      <w:r>
        <w:rPr>
          <w:rFonts w:ascii="Arial" w:hAnsi="Arial" w:eastAsia="Arial"/>
          <w:color w:val="#202122"/>
          <w:sz w:val="24"/>
        </w:rPr>
        <w:fldChar w:fldCharType="end"/>
      </w:r>
      <w:r>
        <w:rPr>
          <w:rFonts w:ascii="Arial" w:hAnsi="Arial" w:eastAsia="Arial"/>
          <w:color w:val="#202122"/>
          <w:sz w:val="24"/>
        </w:rPr>
        <w:t xml:space="preserve"> As of December 2012, a total of 518 cars were sold in the country. In the first four months of 2013, a total 422 cars were sold, bringing the total to 940.</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"https://en.wikipedia.org/wiki/Better_Place_(company)#cite_note-SalesIsrael-138"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[138]</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"https://en.wikipedia.org/wiki/Better_Place_(company)#cite_note-139"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[139]</w:t>
      </w:r>
      <w:r>
        <w:rPr>
          <w:rFonts w:ascii="Arial" w:hAnsi="Arial" w:eastAsia="Arial"/>
          <w:color w:val="#202122"/>
          <w:sz w:val="24"/>
        </w:rPr>
        <w:fldChar w:fldCharType="end"/>
      </w:r>
      <w:r>
        <w:rPr>
          <w:rFonts w:ascii="Arial" w:hAnsi="Arial" w:eastAsia="Arial"/>
          <w:color w:val="#202122"/>
          <w:sz w:val="24"/>
        </w:rPr>
        <w:t xml:space="preserve"> Alan Gelman, chief financial officer said in January 2013 that the company had turned a corner in recent weeks with large sales to fleets and that the days of not selling cars were over</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"https://en.wikipedia.org/wiki/Better_Place_(company)#cite_note-140"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[140]</w:t>
      </w:r>
      <w:r>
        <w:rPr>
          <w:rFonts w:ascii="Arial" w:hAnsi="Arial" w:eastAsia="Arial"/>
          <w:color w:val="#202122"/>
          <w:sz w:val="24"/>
        </w:rPr>
        <w:fldChar w:fldCharType="end"/>
      </w:r>
      <w:r>
        <w:rPr>
          <w:rFonts w:ascii="Arial" w:hAnsi="Arial" w:eastAsia="Arial"/>
          <w:color w:val="#202122"/>
          <w:sz w:val="24"/>
        </w:rPr>
        <w:t xml:space="preserve"> Nevertheless, on 26 May 2013 the company filed for bankruptcy in Israel.</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"https://en.wikipedia.org/wiki/Better_Place_(company)#cite_note-NYT052613-6"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[6]</w:t>
      </w:r>
      <w:r>
        <w:rPr>
          <w:rFonts w:ascii="Arial" w:hAnsi="Arial" w:eastAsia="Arial"/>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rPr>
          <w:rFonts w:ascii="Arial" w:hAnsi="Arial" w:eastAsia="Arial"/>
          <w:color w:val="#202122"/>
          <w:sz w:val="20"/>
        </w:rPr>
      </w:pPr>
      <w:r>
        <w:rPr>
          <w:rFonts w:ascii="Arial" w:hAnsi="Arial" w:eastAsia="Arial"/>
          <w:color w:val="#0645AD"/>
          <w:sz w:val="20"/>
        </w:rPr>
        <w:fldChar w:fldCharType="begin"/>
      </w:r>
      <w:r>
        <w:rPr>
          <w:rFonts w:ascii="Arial" w:hAnsi="Arial" w:eastAsia="Arial"/>
          <w:color w:val="#0645AD"/>
          <w:sz w:val="20"/>
        </w:rPr>
        <w:instrText xml:space="preserve"> HYPERLINK "https://en.wikipedia.org/wiki/File:Electric_car_charging_spot_in_Israel.JPG" </w:instrText>
      </w:r>
      <w:r>
        <w:rPr>
          <w:rFonts w:ascii="Arial" w:hAnsi="Arial" w:eastAsia="Arial"/>
          <w:color w:val="#0645AD"/>
          <w:sz w:val="20"/>
        </w:rPr>
        <w:fldChar w:fldCharType="separate"/>
      </w:r>
      <w:r>
        <w:drawing>
          <wp:inline distT="0" distB="0" distL="0" distR="0">
            <wp:extent cx="2083435" cy="1575435"/>
            <wp:docPr id="16" name="Picture 1"/>
            <a:graphic xmlns:a="http://schemas.openxmlformats.org/drawingml/2006/main">
              <a:graphicData uri="http://schemas.openxmlformats.org/drawingml/2006/picture">
                <pic:pic xmlns:pic="http://schemas.openxmlformats.org/drawingml/2006/picture">
                  <pic:nvPicPr>
                    <pic:cNvPr id="0" name="Image 16"/>
                    <pic:cNvPicPr>
                      <a:picLocks noMove="1" noResize="1"/>
                    </pic:cNvPicPr>
                  </pic:nvPicPr>
                  <pic:blipFill>
                    <a:blip r:embed="rId00020"/>
                    <a:stretch>
                      <a:fillRect/>
                    </a:stretch>
                  </pic:blipFill>
                  <pic:spPr>
                    <a:xfrm>
                      <a:off x="0" y="0"/>
                      <a:ext cx="2083435" cy="1575435"/>
                    </a:xfrm>
                    <a:prstGeom prst="rect">
                      <a:avLst/>
                    </a:prstGeom>
                  </pic:spPr>
                </pic:pic>
              </a:graphicData>
            </a:graphic>
          </wp:inline>
        </w:drawing>
      </w:r>
      <w:r>
        <w:rPr>
          <w:rFonts w:ascii="Arial" w:hAnsi="Arial" w:eastAsia="Arial"/>
          <w:color w:val="#202122"/>
          <w:sz w:val="20"/>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60" w:line="336" w:lineRule="atLeast"/>
        <w:rPr>
          <w:rFonts w:ascii="Arial" w:hAnsi="Arial" w:eastAsia="Arial"/>
          <w:color w:val="#202122"/>
          <w:sz w:val="19"/>
        </w:rPr>
      </w:pPr>
      <w:r>
        <w:rPr>
          <w:rFonts w:ascii="Arial" w:hAnsi="Arial" w:eastAsia="Arial"/>
          <w:color w:val="#202122"/>
          <w:sz w:val="19"/>
        </w:rPr>
        <w:t xml:space="preserve">Charging spot in Israel</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Customer qualifications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Better Place wanted electric car customers who could make a successful transition from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"https://en.wikipedia.org/wiki/Range_anxiety" </w:instrText>
      </w:r>
      <w:r>
        <w:rPr>
          <w:rFonts w:ascii="Arial" w:hAnsi="Arial" w:eastAsia="Arial"/>
          <w:color w:val="#0645AD"/>
          <w:sz w:val="24"/>
          <w:u w:val="single"/>
        </w:rPr>
        <w:fldChar w:fldCharType="separate"/>
      </w:r>
      <w:r>
        <w:rPr>
          <w:rFonts w:ascii="Arial" w:hAnsi="Arial" w:eastAsia="Arial"/>
          <w:color w:val="#0645AD"/>
          <w:sz w:val="24"/>
          <w:u w:val="single"/>
        </w:rPr>
        <w:t xml:space="preserve">range anxiety</w:t>
      </w:r>
      <w:r>
        <w:rPr>
          <w:rFonts w:ascii="Arial" w:hAnsi="Arial" w:eastAsia="Arial"/>
          <w:color w:val="#202122"/>
          <w:sz w:val="24"/>
        </w:rPr>
        <w:fldChar w:fldCharType="end"/>
      </w:r>
      <w:r>
        <w:rPr>
          <w:rFonts w:ascii="Arial" w:hAnsi="Arial" w:eastAsia="Arial"/>
          <w:color w:val="#202122"/>
          <w:sz w:val="24"/>
        </w:rPr>
        <w:t xml:space="preserve"> to ordinary range awareness within the company's growing infrastructure. During the sales process, Better Place aimed to educate and assess each customer's electric car suitability. The company was going to exclude drivers frequently traveling irregular routes that span the country. Eventually, Israel was supposed to have enough battery switch stations and recharging spots at parking garages, shopping centers, hotels, commercial areas, and elsewhere, to cater for most drivers.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At minimum, customers needed dedicated off-road parking at home and, for higher mileage drivers, Better Place was going to install charging spots at people's workplace. The preferred high-mileage customer might commute 130-kilometre (81 mi) each way between home and office. Lower distance customers might only need their home charging spot, with battery switching being infrequent.</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72"/>
        <w:rPr>
          <w:rFonts w:ascii="Arial" w:hAnsi="Arial" w:eastAsia="Arial"/>
          <w:b w:val="on"/>
          <w:sz w:val="21"/>
        </w:rPr>
      </w:pPr>
      <w:r>
        <w:rPr>
          <w:rFonts w:ascii="Arial" w:hAnsi="Arial" w:eastAsia="Arial"/>
          <w:b w:val="on"/>
          <w:sz w:val="21"/>
        </w:rPr>
        <w:t xml:space="preserve">Israel electric grid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Electric cars are not allowed by law to directly plug into ordinary Israeli electrical outlets. Better Place charging stations were to have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"https://en.wikipedia.org/wiki/Smart_grid" </w:instrText>
      </w:r>
      <w:r>
        <w:rPr>
          <w:rFonts w:ascii="Arial" w:hAnsi="Arial" w:eastAsia="Arial"/>
          <w:color w:val="#0645AD"/>
          <w:sz w:val="24"/>
          <w:u w:val="single"/>
        </w:rPr>
        <w:fldChar w:fldCharType="separate"/>
      </w:r>
      <w:r>
        <w:rPr>
          <w:rFonts w:ascii="Arial" w:hAnsi="Arial" w:eastAsia="Arial"/>
          <w:color w:val="#0645AD"/>
          <w:sz w:val="24"/>
          <w:u w:val="single"/>
        </w:rPr>
        <w:t xml:space="preserve">smart grid</w:t>
      </w:r>
      <w:r>
        <w:rPr>
          <w:rFonts w:ascii="Arial" w:hAnsi="Arial" w:eastAsia="Arial"/>
          <w:color w:val="#202122"/>
          <w:sz w:val="24"/>
        </w:rPr>
        <w:fldChar w:fldCharType="end"/>
      </w:r>
      <w:r>
        <w:rPr>
          <w:rFonts w:ascii="Arial" w:hAnsi="Arial" w:eastAsia="Arial"/>
          <w:color w:val="#202122"/>
          <w:sz w:val="24"/>
        </w:rPr>
        <w:t xml:space="preserve"> interactivity that automatically time-shifted the charging process away from peak electrical demand hours. Most critics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"https://en.wikipedia.org/wiki/Wikipedia:Manual_of_Style/Words_to_watch#Unsupported_attributions"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who?</w:t>
      </w:r>
      <w:r>
        <w:rPr>
          <w:rFonts w:ascii="Arial" w:hAnsi="Arial" w:eastAsia="Arial"/>
          <w:color w:val="#202122"/>
          <w:position w:val="4"/>
          <w:sz w:val="17"/>
        </w:rPr>
        <w:fldChar w:fldCharType="end"/>
      </w:r>
      <w:r>
        <w:rPr>
          <w:rFonts w:ascii="Arial" w:hAnsi="Arial" w:eastAsia="Arial"/>
          <w:color w:val="#202122"/>
          <w:position w:val="4"/>
          <w:sz w:val="17"/>
        </w:rPr>
        <w:t xml:space="preserve">]</w:t>
      </w:r>
      <w:r>
        <w:rPr>
          <w:rFonts w:ascii="Arial" w:hAnsi="Arial" w:eastAsia="Arial"/>
          <w:color w:val="#202122"/>
          <w:sz w:val="24"/>
        </w:rPr>
        <w:t xml:space="preserve"> claimed it was an attempt to monopolize the charging of car batteries, and had in fact the reverse effect, which discouraged many potential customers in Israel from buying Better Place's cars.</w:t>
      </w:r>
      <w:r>
        <w:rPr>
          <w:rFonts w:ascii="Arial" w:hAnsi="Arial" w:eastAsia="Arial"/>
          <w:color w:val="#202122"/>
          <w:position w:val="4"/>
          <w:sz w:val="17"/>
        </w:rPr>
        <w:t xml:space="preserve">[</w:t>
      </w:r>
      <w:r>
        <w:rPr>
          <w:rFonts w:ascii="Arial" w:hAnsi="Arial" w:eastAsia="Arial"/>
          <w:i w:val="on"/>
          <w:color w:val="#0645AD"/>
          <w:position w:val="4"/>
          <w:sz w:val="17"/>
          <w:u w:val="single"/>
        </w:rPr>
        <w:fldChar w:fldCharType="begin"/>
      </w:r>
      <w:r>
        <w:rPr>
          <w:rFonts w:ascii="Arial" w:hAnsi="Arial" w:eastAsia="Arial"/>
          <w:i w:val="on"/>
          <w:color w:val="#0645AD"/>
          <w:position w:val="4"/>
          <w:sz w:val="17"/>
          <w:u w:val="single"/>
        </w:rPr>
        <w:instrText xml:space="preserve"> HYPERLINK "https://en.wikipedia.org/wiki/Wikipedia:Citation_needed" </w:instrText>
      </w:r>
      <w:r>
        <w:rPr>
          <w:rFonts w:ascii="Arial" w:hAnsi="Arial" w:eastAsia="Arial"/>
          <w:i w:val="on"/>
          <w:color w:val="#0645AD"/>
          <w:position w:val="4"/>
          <w:sz w:val="17"/>
          <w:u w:val="single"/>
        </w:rPr>
        <w:fldChar w:fldCharType="separate"/>
      </w:r>
      <w:r>
        <w:rPr>
          <w:rFonts w:ascii="Arial" w:hAnsi="Arial" w:eastAsia="Arial"/>
          <w:i w:val="on"/>
          <w:color w:val="#0645AD"/>
          <w:position w:val="4"/>
          <w:sz w:val="17"/>
          <w:u w:val="single"/>
        </w:rPr>
        <w:t xml:space="preserve">citation needed</w:t>
      </w:r>
      <w:r>
        <w:rPr>
          <w:rFonts w:ascii="Arial" w:hAnsi="Arial" w:eastAsia="Arial"/>
          <w:color w:val="#202122"/>
          <w:position w:val="4"/>
          <w:sz w:val="17"/>
        </w:rPr>
        <w:fldChar w:fldCharType="end"/>
      </w:r>
      <w:r>
        <w:rPr>
          <w:rFonts w:ascii="Arial" w:hAnsi="Arial" w:eastAsia="Arial"/>
          <w:color w:val="#202122"/>
          <w:position w:val="4"/>
          <w:sz w:val="17"/>
        </w:rPr>
        <w:t xml:space="preserve">]</w:t>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Awards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"https://en.wikipedia.org/wiki/Edmunds.com" </w:instrText>
      </w:r>
      <w:r>
        <w:rPr>
          <w:rFonts w:ascii="Arial" w:hAnsi="Arial" w:eastAsia="Arial"/>
          <w:color w:val="#0645AD"/>
          <w:sz w:val="24"/>
          <w:u w:val="single"/>
        </w:rPr>
        <w:fldChar w:fldCharType="separate"/>
      </w:r>
      <w:r>
        <w:rPr>
          <w:rFonts w:ascii="Arial" w:hAnsi="Arial" w:eastAsia="Arial"/>
          <w:color w:val="#0645AD"/>
          <w:sz w:val="24"/>
          <w:u w:val="single"/>
        </w:rPr>
        <w:t xml:space="preserve">Edmunds.com</w:t>
      </w:r>
      <w:r>
        <w:rPr>
          <w:rFonts w:ascii="Arial" w:hAnsi="Arial" w:eastAsia="Arial"/>
          <w:color w:val="#202122"/>
          <w:sz w:val="24"/>
        </w:rPr>
        <w:fldChar w:fldCharType="end"/>
      </w:r>
      <w:r>
        <w:rPr>
          <w:rFonts w:ascii="Arial" w:hAnsi="Arial" w:eastAsia="Arial"/>
          <w:color w:val="#202122"/>
          <w:sz w:val="24"/>
        </w:rPr>
        <w:t xml:space="preserve"> selected battery-charging infrastructure developers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and Better Place as recipients of its first annual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"https://en.wikipedia.org/wiki/Green_Car_Breakthrough_Award" </w:instrText>
      </w:r>
      <w:r>
        <w:rPr>
          <w:rFonts w:ascii="Arial" w:hAnsi="Arial" w:eastAsia="Arial"/>
          <w:color w:val="#0645AD"/>
          <w:sz w:val="24"/>
          <w:u w:val="single"/>
        </w:rPr>
        <w:fldChar w:fldCharType="separate"/>
      </w:r>
      <w:r>
        <w:rPr>
          <w:rFonts w:ascii="Arial" w:hAnsi="Arial" w:eastAsia="Arial"/>
          <w:color w:val="#0645AD"/>
          <w:sz w:val="24"/>
          <w:u w:val="single"/>
        </w:rPr>
        <w:t xml:space="preserve">Green Car Breakthrough Award</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"https://en.wikipedia.org/wiki/Better_Place_(company)#cite_note-141"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[141]</w:t>
      </w:r>
      <w:r>
        <w:rPr>
          <w:rFonts w:ascii="Arial" w:hAnsi="Arial" w:eastAsia="Arial"/>
          <w:color w:val="#202122"/>
          <w:sz w:val="24"/>
        </w:rPr>
        <w:fldChar w:fldCharType="end"/>
      </w:r>
      <w:r>
        <w:rPr>
          <w:rFonts w:ascii="Arial" w:hAnsi="Arial" w:eastAsia="Arial"/>
          <w:color w:val="#202122"/>
          <w:sz w:val="24"/>
        </w:rPr>
        <w:t xml:space="preserve"> In 2010, Shai Agassi was included at number 28 in a list of the 100 Top Global Thinkers published by Foreign Policy magazine, for his efforts to make electric cars a mass-market success.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"https://en.wikipedia.org/wiki/Better_Place_(company)#cite_note-142"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[142]</w:t>
      </w:r>
      <w:r>
        <w:rPr>
          <w:rFonts w:ascii="Arial" w:hAnsi="Arial" w:eastAsia="Arial"/>
          <w:color w:val="#202122"/>
          <w:sz w:val="24"/>
        </w:rPr>
        <w:fldChar w:fldCharType="end"/>
      </w:r>
    </w:p>
    <w:p>
      <w:pPr>
        <w:pStyle w:val="Normal"/>
        <w:pBdr>
          <w:top w:val="none"/>
          <w:left w:val="none"/>
          <w:bottom w:val="single" w:sz="6" w:space="0"/>
          <w:right w:val="none"/>
          <w:between w:val="single" w:sz="6" w:space="0"/>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240" w:after="60"/>
        <w:rPr>
          <w:rFonts w:ascii="Georgia" w:hAnsi="Georgia" w:eastAsia="Georgia"/>
          <w:sz w:val="36"/>
        </w:rPr>
      </w:pPr>
      <w:r>
        <w:rPr>
          <w:rFonts w:ascii="Georgia" w:hAnsi="Georgia" w:eastAsia="Georgia"/>
          <w:sz w:val="36"/>
        </w:rPr>
        <w:t xml:space="preserve">Similar projects</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after="120"/>
        <w:rPr>
          <w:rFonts w:ascii="Arial" w:hAnsi="Arial" w:eastAsia="Arial"/>
          <w:i w:val="on"/>
          <w:color w:val="#202122"/>
          <w:sz w:val="24"/>
        </w:rPr>
      </w:pPr>
      <w:r>
        <w:rPr>
          <w:rFonts w:ascii="Arial" w:hAnsi="Arial" w:eastAsia="Arial"/>
          <w:i w:val="on"/>
          <w:color w:val="#202122"/>
          <w:sz w:val="24"/>
        </w:rPr>
        <w:t xml:space="preserve">Main article: </w:t>
      </w:r>
      <w:r>
        <w:rPr>
          <w:rFonts w:ascii="Arial" w:hAnsi="Arial" w:eastAsia="Arial"/>
          <w:i w:val="on"/>
          <w:color w:val="#0645AD"/>
          <w:sz w:val="24"/>
          <w:u w:val="single"/>
        </w:rPr>
        <w:fldChar w:fldCharType="begin"/>
      </w:r>
      <w:r>
        <w:rPr>
          <w:rFonts w:ascii="Arial" w:hAnsi="Arial" w:eastAsia="Arial"/>
          <w:i w:val="on"/>
          <w:color w:val="#0645AD"/>
          <w:sz w:val="24"/>
          <w:u w:val="single"/>
        </w:rPr>
        <w:instrText xml:space="preserve"> HYPERLINK "https://en.wikipedia.org/wiki/Electric_vehicle_network" </w:instrText>
      </w:r>
      <w:r>
        <w:rPr>
          <w:rFonts w:ascii="Arial" w:hAnsi="Arial" w:eastAsia="Arial"/>
          <w:i w:val="on"/>
          <w:color w:val="#0645AD"/>
          <w:sz w:val="24"/>
          <w:u w:val="single"/>
        </w:rPr>
        <w:fldChar w:fldCharType="separate"/>
      </w:r>
      <w:r>
        <w:rPr>
          <w:rFonts w:ascii="Arial" w:hAnsi="Arial" w:eastAsia="Arial"/>
          <w:i w:val="on"/>
          <w:color w:val="#0645AD"/>
          <w:sz w:val="24"/>
          <w:u w:val="single"/>
        </w:rPr>
        <w:t xml:space="preserve">Electric vehicle network</w:t>
      </w:r>
      <w:r>
        <w:rPr>
          <w:rFonts w:ascii="Arial" w:hAnsi="Arial" w:eastAsia="Arial"/>
          <w:i w:val="on"/>
          <w:color w:val="#202122"/>
          <w:sz w:val="24"/>
        </w:rPr>
        <w:fldChar w:fldCharType="end"/>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A number of companies have announced plans to install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"https://en.wikipedia.org/wiki/Electric_vehicle_network" </w:instrText>
      </w:r>
      <w:r>
        <w:rPr>
          <w:rFonts w:ascii="Arial" w:hAnsi="Arial" w:eastAsia="Arial"/>
          <w:color w:val="#0645AD"/>
          <w:sz w:val="24"/>
          <w:u w:val="single"/>
        </w:rPr>
        <w:fldChar w:fldCharType="separate"/>
      </w:r>
      <w:r>
        <w:rPr>
          <w:rFonts w:ascii="Arial" w:hAnsi="Arial" w:eastAsia="Arial"/>
          <w:color w:val="#0645AD"/>
          <w:sz w:val="24"/>
          <w:u w:val="single"/>
        </w:rPr>
        <w:t xml:space="preserve">charging station networks</w:t>
      </w:r>
      <w:r>
        <w:rPr>
          <w:rFonts w:ascii="Arial" w:hAnsi="Arial" w:eastAsia="Arial"/>
          <w:color w:val="#202122"/>
          <w:sz w:val="24"/>
        </w:rPr>
        <w:fldChar w:fldCharType="end"/>
      </w:r>
      <w:r>
        <w:rPr>
          <w:rFonts w:ascii="Arial" w:hAnsi="Arial" w:eastAsia="Arial"/>
          <w:color w:val="#202122"/>
          <w:sz w:val="24"/>
        </w:rPr>
        <w:t xml:space="preserve">. In France,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"https://en.wikipedia.org/wiki/%C3%89lectricit%C3%A9_de_France" </w:instrText>
      </w:r>
      <w:r>
        <w:rPr>
          <w:rFonts w:ascii="Arial" w:hAnsi="Arial" w:eastAsia="Arial"/>
          <w:color w:val="#0645AD"/>
          <w:sz w:val="24"/>
          <w:u w:val="single"/>
        </w:rPr>
        <w:fldChar w:fldCharType="separate"/>
      </w:r>
      <w:r>
        <w:rPr>
          <w:rFonts w:ascii="Arial" w:hAnsi="Arial" w:eastAsia="Arial"/>
          <w:color w:val="#0645AD"/>
          <w:sz w:val="24"/>
          <w:u w:val="single"/>
        </w:rPr>
        <w:t xml:space="preserve">Électricité de France</w:t>
      </w:r>
      <w:r>
        <w:rPr>
          <w:rFonts w:ascii="Arial" w:hAnsi="Arial" w:eastAsia="Arial"/>
          <w:color w:val="#202122"/>
          <w:sz w:val="24"/>
        </w:rPr>
        <w:fldChar w:fldCharType="end"/>
      </w:r>
      <w:r>
        <w:rPr>
          <w:rFonts w:ascii="Arial" w:hAnsi="Arial" w:eastAsia="Arial"/>
          <w:color w:val="#202122"/>
          <w:sz w:val="24"/>
        </w:rPr>
        <w:t xml:space="preserve"> (EDF)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"https://en.wikipedia.org/wiki/Toyota" </w:instrText>
      </w:r>
      <w:r>
        <w:rPr>
          <w:rFonts w:ascii="Arial" w:hAnsi="Arial" w:eastAsia="Arial"/>
          <w:color w:val="#0645AD"/>
          <w:sz w:val="24"/>
          <w:u w:val="single"/>
        </w:rPr>
        <w:fldChar w:fldCharType="separate"/>
      </w:r>
      <w:r>
        <w:rPr>
          <w:rFonts w:ascii="Arial" w:hAnsi="Arial" w:eastAsia="Arial"/>
          <w:color w:val="#0645AD"/>
          <w:sz w:val="24"/>
          <w:u w:val="single"/>
        </w:rPr>
        <w:t xml:space="preserve">Toyota</w:t>
      </w:r>
      <w:r>
        <w:rPr>
          <w:rFonts w:ascii="Arial" w:hAnsi="Arial" w:eastAsia="Arial"/>
          <w:color w:val="#202122"/>
          <w:sz w:val="24"/>
        </w:rPr>
        <w:fldChar w:fldCharType="end"/>
      </w:r>
      <w:r>
        <w:rPr>
          <w:rFonts w:ascii="Arial" w:hAnsi="Arial" w:eastAsia="Arial"/>
          <w:color w:val="#202122"/>
          <w:sz w:val="24"/>
        </w:rPr>
        <w:t xml:space="preserve"> announced plans to provide recharging points for PHEVs on roads, streets and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"https://en.wikipedia.org/wiki/Parking_lot" </w:instrText>
      </w:r>
      <w:r>
        <w:rPr>
          <w:rFonts w:ascii="Arial" w:hAnsi="Arial" w:eastAsia="Arial"/>
          <w:color w:val="#0645AD"/>
          <w:sz w:val="24"/>
          <w:u w:val="single"/>
        </w:rPr>
        <w:fldChar w:fldCharType="separate"/>
      </w:r>
      <w:r>
        <w:rPr>
          <w:rFonts w:ascii="Arial" w:hAnsi="Arial" w:eastAsia="Arial"/>
          <w:color w:val="#0645AD"/>
          <w:sz w:val="24"/>
          <w:u w:val="single"/>
        </w:rPr>
        <w:t xml:space="preserve">parking lots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"https://en.wikipedia.org/wiki/Better_Place_(company)#cite_note-143"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[143]</w:t>
      </w:r>
      <w:r>
        <w:rPr>
          <w:rFonts w:ascii="Arial" w:hAnsi="Arial" w:eastAsia="Arial"/>
          <w:color w:val="#202122"/>
          <w:sz w:val="24"/>
        </w:rPr>
        <w:fldChar w:fldCharType="end"/>
      </w:r>
      <w:r>
        <w:rPr>
          <w:rFonts w:ascii="Arial" w:hAnsi="Arial" w:eastAsia="Arial"/>
          <w:color w:val="#202122"/>
          <w:sz w:val="24"/>
        </w:rPr>
        <w:t xml:space="preserve"> EDF also announced a partnership with Elektromotive, Ltd.</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"https://en.wikipedia.org/wiki/Better_Place_(company)#cite_note-144"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[144]</w:t>
      </w:r>
      <w:r>
        <w:rPr>
          <w:rFonts w:ascii="Arial" w:hAnsi="Arial" w:eastAsia="Arial"/>
          <w:color w:val="#202122"/>
          <w:sz w:val="24"/>
        </w:rPr>
        <w:fldChar w:fldCharType="end"/>
      </w:r>
      <w:r>
        <w:rPr>
          <w:rFonts w:ascii="Arial" w:hAnsi="Arial" w:eastAsia="Arial"/>
          <w:color w:val="#202122"/>
          <w:sz w:val="24"/>
        </w:rPr>
        <w:t xml:space="preserve"> to install 250 new charging points over six months from October 2007 in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"https://en.wikipedia.org/wiki/London,_England" </w:instrText>
      </w:r>
      <w:r>
        <w:rPr>
          <w:rFonts w:ascii="Arial" w:hAnsi="Arial" w:eastAsia="Arial"/>
          <w:color w:val="#0645AD"/>
          <w:sz w:val="24"/>
          <w:u w:val="single"/>
        </w:rPr>
        <w:fldChar w:fldCharType="separate"/>
      </w:r>
      <w:r>
        <w:rPr>
          <w:rFonts w:ascii="Arial" w:hAnsi="Arial" w:eastAsia="Arial"/>
          <w:color w:val="#0645AD"/>
          <w:sz w:val="24"/>
          <w:u w:val="single"/>
        </w:rPr>
        <w:t xml:space="preserve">London</w:t>
      </w:r>
      <w:r>
        <w:rPr>
          <w:rFonts w:ascii="Arial" w:hAnsi="Arial" w:eastAsia="Arial"/>
          <w:color w:val="#202122"/>
          <w:sz w:val="24"/>
        </w:rPr>
        <w:fldChar w:fldCharType="end"/>
      </w:r>
      <w:r>
        <w:rPr>
          <w:rFonts w:ascii="Arial" w:hAnsi="Arial" w:eastAsia="Arial"/>
          <w:color w:val="#202122"/>
          <w:sz w:val="24"/>
        </w:rPr>
        <w:t xml:space="preserve"> and elsewhere in the UK.</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"https://en.wikipedia.org/wiki/Better_Place_(company)#cite_note-145"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[145]</w:t>
      </w:r>
      <w:r>
        <w:rPr>
          <w:rFonts w:ascii="Arial" w:hAnsi="Arial" w:eastAsia="Arial"/>
          <w:color w:val="#202122"/>
          <w:sz w:val="24"/>
        </w:rPr>
        <w:fldChar w:fldCharType="end"/>
      </w:r>
      <w:r>
        <w:rPr>
          <w:rFonts w:ascii="Arial" w:hAnsi="Arial" w:eastAsia="Arial"/>
          <w:color w:val="#202122"/>
          <w:sz w:val="24"/>
        </w:rPr>
        <w:t xml:space="preserve">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"https://en.wikipedia.org/wiki/Coulomb_Technologies" </w:instrText>
      </w:r>
      <w:r>
        <w:rPr>
          <w:rFonts w:ascii="Arial" w:hAnsi="Arial" w:eastAsia="Arial"/>
          <w:color w:val="#0645AD"/>
          <w:sz w:val="24"/>
          <w:u w:val="single"/>
        </w:rPr>
        <w:fldChar w:fldCharType="separate"/>
      </w:r>
      <w:r>
        <w:rPr>
          <w:rFonts w:ascii="Arial" w:hAnsi="Arial" w:eastAsia="Arial"/>
          <w:color w:val="#0645AD"/>
          <w:sz w:val="24"/>
          <w:u w:val="single"/>
        </w:rPr>
        <w:t xml:space="preserve">Coulomb Technologies</w:t>
      </w:r>
      <w:r>
        <w:rPr>
          <w:rFonts w:ascii="Arial" w:hAnsi="Arial" w:eastAsia="Arial"/>
          <w:color w:val="#202122"/>
          <w:sz w:val="24"/>
        </w:rPr>
        <w:fldChar w:fldCharType="end"/>
      </w:r>
      <w:r>
        <w:rPr>
          <w:rFonts w:ascii="Arial" w:hAnsi="Arial" w:eastAsia="Arial"/>
          <w:color w:val="#202122"/>
          <w:sz w:val="24"/>
        </w:rPr>
        <w:t xml:space="preserve"> was aiming to deploy its ChargePoint charging station network throughout the USA.</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In March 2009,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"https://en.wikipedia.org/wiki/Tesla_Motors" </w:instrText>
      </w:r>
      <w:r>
        <w:rPr>
          <w:rFonts w:ascii="Arial" w:hAnsi="Arial" w:eastAsia="Arial"/>
          <w:color w:val="#0645AD"/>
          <w:sz w:val="24"/>
          <w:u w:val="single"/>
        </w:rPr>
        <w:fldChar w:fldCharType="separate"/>
      </w:r>
      <w:r>
        <w:rPr>
          <w:rFonts w:ascii="Arial" w:hAnsi="Arial" w:eastAsia="Arial"/>
          <w:color w:val="#0645AD"/>
          <w:sz w:val="24"/>
          <w:u w:val="single"/>
        </w:rPr>
        <w:t xml:space="preserve">Tesla Motors</w:t>
      </w:r>
      <w:r>
        <w:rPr>
          <w:rFonts w:ascii="Arial" w:hAnsi="Arial" w:eastAsia="Arial"/>
          <w:color w:val="#202122"/>
          <w:sz w:val="24"/>
        </w:rPr>
        <w:fldChar w:fldCharType="end"/>
      </w:r>
      <w:r>
        <w:rPr>
          <w:rFonts w:ascii="Arial" w:hAnsi="Arial" w:eastAsia="Arial"/>
          <w:color w:val="#202122"/>
          <w:sz w:val="24"/>
        </w:rPr>
        <w:t xml:space="preserve"> announced a partnership to deploy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"https://en.wikipedia.org/wiki/Tesla_station" </w:instrText>
      </w:r>
      <w:r>
        <w:rPr>
          <w:rFonts w:ascii="Arial" w:hAnsi="Arial" w:eastAsia="Arial"/>
          <w:color w:val="#0645AD"/>
          <w:sz w:val="24"/>
          <w:u w:val="single"/>
        </w:rPr>
        <w:fldChar w:fldCharType="separate"/>
      </w:r>
      <w:r>
        <w:rPr>
          <w:rFonts w:ascii="Arial" w:hAnsi="Arial" w:eastAsia="Arial"/>
          <w:color w:val="#0645AD"/>
          <w:sz w:val="24"/>
          <w:u w:val="single"/>
        </w:rPr>
        <w:t xml:space="preserve">battery swap stations</w:t>
      </w:r>
      <w:r>
        <w:rPr>
          <w:rFonts w:ascii="Arial" w:hAnsi="Arial" w:eastAsia="Arial"/>
          <w:color w:val="#202122"/>
          <w:sz w:val="24"/>
        </w:rPr>
        <w:fldChar w:fldCharType="end"/>
      </w:r>
      <w:r>
        <w:rPr>
          <w:rFonts w:ascii="Arial" w:hAnsi="Arial" w:eastAsia="Arial"/>
          <w:color w:val="#202122"/>
          <w:sz w:val="24"/>
        </w:rPr>
        <w:t xml:space="preserve"> among their existing </w:t>
      </w:r>
      <w:r>
        <w:rPr>
          <w:rFonts w:ascii="Arial" w:hAnsi="Arial" w:eastAsia="Arial"/>
          <w:i w:val="on"/>
          <w:color w:val="#202122"/>
          <w:sz w:val="24"/>
        </w:rPr>
        <w:t xml:space="preserve">Supercharger</w:t>
      </w:r>
      <w:r>
        <w:rPr>
          <w:rFonts w:ascii="Arial" w:hAnsi="Arial" w:eastAsia="Arial"/>
          <w:color w:val="#202122"/>
          <w:sz w:val="24"/>
        </w:rPr>
        <w:t xml:space="preserve"> network to service their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"https://en.wikipedia.org/wiki/Tesla_Model_S" </w:instrText>
      </w:r>
      <w:r>
        <w:rPr>
          <w:rFonts w:ascii="Arial" w:hAnsi="Arial" w:eastAsia="Arial"/>
          <w:color w:val="#0645AD"/>
          <w:sz w:val="24"/>
          <w:u w:val="single"/>
        </w:rPr>
        <w:fldChar w:fldCharType="separate"/>
      </w:r>
      <w:r>
        <w:rPr>
          <w:rFonts w:ascii="Arial" w:hAnsi="Arial" w:eastAsia="Arial"/>
          <w:color w:val="#0645AD"/>
          <w:sz w:val="24"/>
          <w:u w:val="single"/>
        </w:rPr>
        <w:t xml:space="preserve">Model S</w:t>
      </w:r>
      <w:r>
        <w:rPr>
          <w:rFonts w:ascii="Arial" w:hAnsi="Arial" w:eastAsia="Arial"/>
          <w:color w:val="#202122"/>
          <w:sz w:val="24"/>
        </w:rPr>
        <w:fldChar w:fldCharType="end"/>
      </w:r>
      <w:r>
        <w:rPr>
          <w:rFonts w:ascii="Arial" w:hAnsi="Arial" w:eastAsia="Arial"/>
          <w:color w:val="#202122"/>
          <w:sz w:val="24"/>
        </w:rPr>
        <w:t xml:space="preserve"> platform cars.</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"https://en.wikipedia.org/wiki/Better_Place_(company)#cite_note-Ramsey2009-146"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[146]</w:t>
      </w:r>
      <w:r>
        <w:rPr>
          <w:rFonts w:ascii="Arial" w:hAnsi="Arial" w:eastAsia="Arial"/>
          <w:color w:val="#0645AD"/>
          <w:position w:val="4"/>
          <w:sz w:val="17"/>
          <w:u w:val="single"/>
        </w:rPr>
        <w:fldChar w:fldCharType="end"/>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"https://en.wikipedia.org/wiki/Better_Place_(company)#cite_note-147"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[147]</w:t>
      </w:r>
      <w:r>
        <w:rPr>
          <w:rFonts w:ascii="Arial" w:hAnsi="Arial" w:eastAsia="Arial"/>
          <w:color w:val="#202122"/>
          <w:sz w:val="24"/>
        </w:rPr>
        <w:fldChar w:fldCharType="end"/>
      </w:r>
      <w:r>
        <w:rPr>
          <w:rFonts w:ascii="Arial" w:hAnsi="Arial" w:eastAsia="Arial"/>
          <w:color w:val="#202122"/>
          <w:sz w:val="24"/>
        </w:rPr>
        <w:t xml:space="preserve"> Tesla abandoned battery swapping citing low demand.</w:t>
      </w:r>
    </w:p>
    <w:p>
      <w:pPr>
        <w:pStyle w:val="Normal"/>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spacing w:before="120" w:after="120"/>
        <w:rPr>
          <w:rFonts w:ascii="Arial" w:hAnsi="Arial" w:eastAsia="Arial"/>
          <w:color w:val="#202122"/>
          <w:sz w:val="24"/>
        </w:rPr>
      </w:pPr>
      <w:r>
        <w:rPr>
          <w:rFonts w:ascii="Arial" w:hAnsi="Arial" w:eastAsia="Arial"/>
          <w:color w:val="#202122"/>
          <w:sz w:val="24"/>
        </w:rPr>
        <w:t xml:space="preserve">The </w:t>
      </w:r>
      <w:r>
        <w:rPr>
          <w:rFonts w:ascii="Arial" w:hAnsi="Arial" w:eastAsia="Arial"/>
          <w:color w:val="#BA0000"/>
          <w:sz w:val="24"/>
          <w:u w:val="single"/>
        </w:rPr>
        <w:fldChar w:fldCharType="begin"/>
      </w:r>
      <w:r>
        <w:rPr>
          <w:rFonts w:ascii="Arial" w:hAnsi="Arial" w:eastAsia="Arial"/>
          <w:color w:val="#BA0000"/>
          <w:sz w:val="24"/>
          <w:u w:val="single"/>
        </w:rPr>
        <w:instrText xml:space="preserve"> HYPERLINK "https://en.wikipedia.org/w/index.php?title=Nation-E&amp;action=edit&amp;redlink=1" </w:instrText>
      </w:r>
      <w:r>
        <w:rPr>
          <w:rFonts w:ascii="Arial" w:hAnsi="Arial" w:eastAsia="Arial"/>
          <w:color w:val="#BA0000"/>
          <w:sz w:val="24"/>
          <w:u w:val="single"/>
        </w:rPr>
        <w:fldChar w:fldCharType="separate"/>
      </w:r>
      <w:r>
        <w:rPr>
          <w:rFonts w:ascii="Arial" w:hAnsi="Arial" w:eastAsia="Arial"/>
          <w:color w:val="#BA0000"/>
          <w:sz w:val="24"/>
          <w:u w:val="single"/>
        </w:rPr>
        <w:t xml:space="preserve">Nation-E</w:t>
      </w:r>
      <w:r>
        <w:rPr>
          <w:rFonts w:ascii="Arial" w:hAnsi="Arial" w:eastAsia="Arial"/>
          <w:color w:val="#202122"/>
          <w:sz w:val="24"/>
        </w:rPr>
        <w:fldChar w:fldCharType="end"/>
      </w:r>
      <w:r>
        <w:rPr>
          <w:rFonts w:ascii="Arial" w:hAnsi="Arial" w:eastAsia="Arial"/>
          <w:color w:val="#202122"/>
          <w:sz w:val="24"/>
        </w:rPr>
        <w:t xml:space="preserve">'s Angel Car system is a portable unit, containing a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"https://en.wikipedia.org/wiki/Lithium-ion_battery" </w:instrText>
      </w:r>
      <w:r>
        <w:rPr>
          <w:rFonts w:ascii="Arial" w:hAnsi="Arial" w:eastAsia="Arial"/>
          <w:color w:val="#0645AD"/>
          <w:sz w:val="24"/>
          <w:u w:val="single"/>
        </w:rPr>
        <w:fldChar w:fldCharType="separate"/>
      </w:r>
      <w:r>
        <w:rPr>
          <w:rFonts w:ascii="Arial" w:hAnsi="Arial" w:eastAsia="Arial"/>
          <w:color w:val="#0645AD"/>
          <w:sz w:val="24"/>
          <w:u w:val="single"/>
        </w:rPr>
        <w:t xml:space="preserve">lithium-ion battery</w:t>
      </w:r>
      <w:r>
        <w:rPr>
          <w:rFonts w:ascii="Arial" w:hAnsi="Arial" w:eastAsia="Arial"/>
          <w:color w:val="#202122"/>
          <w:sz w:val="24"/>
        </w:rPr>
        <w:fldChar w:fldCharType="end"/>
      </w:r>
      <w:r>
        <w:rPr>
          <w:rFonts w:ascii="Arial" w:hAnsi="Arial" w:eastAsia="Arial"/>
          <w:color w:val="#202122"/>
          <w:sz w:val="24"/>
        </w:rPr>
        <w:t xml:space="preserve">, that stores energy and is used as an emergency charger for electric cars that run out of power. It designed to be a solution to "range anxiety" without the deployment of extensive new infrastructure, and provides fast-charging services for all known Evs equipped with a fast-charging socket, including </w:t>
      </w:r>
      <w:r>
        <w:rPr>
          <w:rFonts w:ascii="Arial" w:hAnsi="Arial" w:eastAsia="Arial"/>
          <w:color w:val="#0645AD"/>
          <w:sz w:val="24"/>
          <w:u w:val="single"/>
        </w:rPr>
        <w:fldChar w:fldCharType="begin"/>
      </w:r>
      <w:r>
        <w:rPr>
          <w:rFonts w:ascii="Arial" w:hAnsi="Arial" w:eastAsia="Arial"/>
          <w:color w:val="#0645AD"/>
          <w:sz w:val="24"/>
          <w:u w:val="single"/>
        </w:rPr>
        <w:instrText xml:space="preserve"> HYPERLINK "https://en.wikipedia.org/wiki/Hybrid_car" </w:instrText>
      </w:r>
      <w:r>
        <w:rPr>
          <w:rFonts w:ascii="Arial" w:hAnsi="Arial" w:eastAsia="Arial"/>
          <w:color w:val="#0645AD"/>
          <w:sz w:val="24"/>
          <w:u w:val="single"/>
        </w:rPr>
        <w:fldChar w:fldCharType="separate"/>
      </w:r>
      <w:r>
        <w:rPr>
          <w:rFonts w:ascii="Arial" w:hAnsi="Arial" w:eastAsia="Arial"/>
          <w:color w:val="#0645AD"/>
          <w:sz w:val="24"/>
          <w:u w:val="single"/>
        </w:rPr>
        <w:t xml:space="preserve">hybrid cars</w:t>
      </w:r>
      <w:r>
        <w:rPr>
          <w:rFonts w:ascii="Arial" w:hAnsi="Arial" w:eastAsia="Arial"/>
          <w:color w:val="#202122"/>
          <w:sz w:val="24"/>
        </w:rPr>
        <w:fldChar w:fldCharType="end"/>
      </w:r>
      <w:r>
        <w:rPr>
          <w:rFonts w:ascii="Arial" w:hAnsi="Arial" w:eastAsia="Arial"/>
          <w:color w:val="#202122"/>
          <w:sz w:val="24"/>
        </w:rPr>
        <w:t xml:space="preserve">.</w:t>
      </w:r>
      <w:r>
        <w:rPr>
          <w:rFonts w:ascii="Arial" w:hAnsi="Arial" w:eastAsia="Arial"/>
          <w:color w:val="#0645AD"/>
          <w:position w:val="4"/>
          <w:sz w:val="17"/>
          <w:u w:val="single"/>
        </w:rPr>
        <w:fldChar w:fldCharType="begin"/>
      </w:r>
      <w:r>
        <w:rPr>
          <w:rFonts w:ascii="Arial" w:hAnsi="Arial" w:eastAsia="Arial"/>
          <w:color w:val="#0645AD"/>
          <w:position w:val="4"/>
          <w:sz w:val="17"/>
          <w:u w:val="single"/>
        </w:rPr>
        <w:instrText xml:space="preserve"> HYPERLINK "https://en.wikipedia.org/wiki/Better_Place_(company)#cite_note-angel_car-148" </w:instrText>
      </w:r>
      <w:r>
        <w:rPr>
          <w:rFonts w:ascii="Arial" w:hAnsi="Arial" w:eastAsia="Arial"/>
          <w:color w:val="#0645AD"/>
          <w:position w:val="4"/>
          <w:sz w:val="17"/>
          <w:u w:val="single"/>
        </w:rPr>
        <w:fldChar w:fldCharType="separate"/>
      </w:r>
      <w:r>
        <w:rPr>
          <w:rFonts w:ascii="Arial" w:hAnsi="Arial" w:eastAsia="Arial"/>
          <w:color w:val="#0645AD"/>
          <w:position w:val="4"/>
          <w:sz w:val="17"/>
          <w:u w:val="single"/>
        </w:rPr>
        <w:t xml:space="preserve">[148]</w:t>
      </w:r>
      <w:r>
        <w:rPr>
          <w:rFonts w:ascii="Arial" w:hAnsi="Arial" w:eastAsia="Arial"/>
          <w:color w:val="#202122"/>
          <w:sz w:val="24"/>
        </w:rPr>
        <w:fldChar w:fldCharType="end"/>
      </w:r>
    </w:p>
    <w:p>
      <w:pPr>
        <w:pStyle w:val="Normal"/>
        <w:rPr>
          <w:rFonts w:ascii="Arial" w:hAnsi="Arial" w:eastAsia="Arial"/>
          <w:color w:val="#202122"/>
          <w:sz w:val="24"/>
        </w:rPr>
      </w:pPr>
    </w:p>
    <w:sectPr>
      <w:pgSz w:w="12240" w:h="15840"/>
      <w:pgMar w:top="1134" w:right="1134" w:bottom="1134" w:left="1134" w:header="720" w:footer="720"/>
    </w:sectPr>
  </w:body>
</w:document>
</file>

<file path=word/fontTable.xml><?xml version="1.0" encoding="utf-8"?>
<w:fonts xmlns:w="http://schemas.openxmlformats.org/wordprocessingml/2006/main">
  <w:font w:name="Arial">
    <w:charset w:val="00"/>
    <w:family w:val="swiss"/>
    <w:pitch w:val="variable"/>
  </w:font>
  <w:font w:name="Times New Roman">
    <w:charset w:val="00"/>
    <w:family w:val="roman"/>
    <w:pitch w:val="variable"/>
  </w:font>
  <w:font w:name="Symbol">
    <w:charset w:val="02"/>
    <w:family w:val="roman"/>
    <w:pitch w:val="variable"/>
  </w:font>
  <w:font w:name="Calibri">
    <w:charset w:val="00"/>
    <w:family w:val="swiss"/>
    <w:pitch w:val="variable"/>
  </w:font>
  <w:font w:name="Calibri Light">
    <w:charset w:val="00"/>
    <w:family w:val="swiss"/>
    <w:pitch w:val="variable"/>
  </w:font>
  <w:font w:name="Courier New">
    <w:charset w:val="00"/>
    <w:family w:val="modern"/>
    <w:pitch w:val="fixed"/>
  </w:font>
  <w:font w:name="Helvetica">
    <w:charset w:val="00"/>
    <w:family w:val="swiss"/>
    <w:pitch w:val="variable"/>
  </w:font>
  <w:font w:name="Georgia">
    <w:charset w:val="00"/>
    <w:family w:val="roman"/>
    <w:pitch w:val="variable"/>
  </w:font>
</w:fonts>
</file>

<file path=word/numbering.xml><?xml version="1.0" encoding="utf-8"?>
<w:numbering xmlns:w="http://schemas.openxmlformats.org/wordprocessingml/2006/main">
  <w:abstractNum w:abstractNumId="0">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1">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2">
    <w:multiLevelType w:val="singleLevel"/>
    <w:lvl w:ilvl="0">
      <w:start w:val="1"/>
      <w:numFmt w:val="decimal"/>
      <w:suff w:val="tab"/>
      <w:lvlText w:val="%1."/>
      <w:pPr>
        <w:ind w:left="1170" w:hanging="360"/>
        <w:tabs>
          <w:tab w:val="num" w:pos="1170"/>
        </w:tabs>
      </w:pPr>
      <w:rPr>
        <w:rFonts w:hint="default" w:ascii="Georgia" w:hAnsi="Georgia" w:eastAsia="Georgia"/>
        <w:b w:val="on"/>
        <w:i w:val="off"/>
        <w:strike w:val="off"/>
        <w:color w:val="#292929"/>
        <w:position w:val="0"/>
        <w:sz w:val="30"/>
        <w:u w:val="none"/>
        <w:shd w:val="clear" w:fill="auto"/>
      </w:rPr>
    </w:lvl>
  </w:abstractNum>
  <w:abstractNum w:abstractNumId="3">
    <w:multiLevelType w:val="singleLevel"/>
    <w:lvl w:ilvl="0">
      <w:start w:val="1"/>
      <w:numFmt w:val="bullet"/>
      <w:suff w:val="tab"/>
      <w:lvlText w:val=""/>
      <w:pPr>
        <w:ind w:left="720" w:hanging="360"/>
        <w:tabs>
          <w:tab w:val="num" w:pos="720"/>
        </w:tabs>
      </w:pPr>
      <w:rPr>
        <w:rFonts w:hint="default" w:ascii="Symbol" w:hAnsi="Symbol" w:eastAsia="Symbol"/>
        <w:b w:val="off"/>
        <w:i w:val="off"/>
        <w:strike w:val="off"/>
        <w:color w:val="#000000"/>
        <w:position w:val="0"/>
        <w:sz w:val="20"/>
        <w:u w:val="none"/>
        <w:shd w:val="clear" w:fill="auto"/>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docDefaults>
    <w:rPrDefault>
      <w:rPr>
        <w:rFonts w:ascii="Arial"/>
        <w:sz w:val="24"/>
      </w:rPr>
    </w:rPrDefault>
  </w:docDefaults>
  <w:latentStyles/>
  <w:style w:type="paragraph" w:styleId="[Normal]" w:default="1">
    <w:name w:val="[Normal]"/>
    <w:next w:val="[Normal]"/>
    <w:qFormat/>
    <w:pPr>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spacing w:before="0" w:after="0" w:line="240" w:lineRule="auto"/>
      <w:ind w:left="0" w:right="0" w:firstLine="0"/>
      <w:jc w:val="left"/>
    </w:pPr>
    <w:rPr>
      <w:rFonts w:ascii="Arial" w:hAnsi="Arial" w:eastAsia="Arial"/>
      <w:b w:val="off"/>
      <w:i w:val="off"/>
      <w:strike w:val="off"/>
      <w:color w:val="auto"/>
      <w:sz w:val="24"/>
      <w:shd w:val="clear" w:fill="auto"/>
    </w:rPr>
  </w:style>
  <w:style w:type="paragraph" w:styleId="Normal">
    <w:name w:val="Normal"/>
    <w:basedOn w:val="[Normal]"/>
    <w:next w:val="Normal"/>
    <w:qFormat/>
    <w:pPr>
      <w:widowControl w:val="on"/>
    </w:pPr>
    <w:rPr>
      <w:rFonts w:ascii="Calibri" w:hAnsi="Calibri" w:eastAsia="Calibri"/>
      <w:color w:val="#000000"/>
      <w:sz w:val="22"/>
    </w:rPr>
  </w:style>
  <w:style w:type="paragraph" w:styleId="Heading 1">
    <w:name w:val="Heading 1"/>
    <w:basedOn w:val="Normal"/>
    <w:next w:val="Heading 1"/>
    <w:qFormat/>
    <w:pPr/>
    <w:rPr>
      <w:rFonts w:ascii="Calibri Light" w:hAnsi="Calibri Light" w:eastAsia="Calibri Light"/>
      <w:color w:val="#2E74B5"/>
      <w:sz w:val="32"/>
    </w:rPr>
  </w:style>
  <w:style w:type="paragraph" w:styleId="Heading 2">
    <w:name w:val="Heading 2"/>
    <w:basedOn w:val="Normal"/>
    <w:next w:val="Heading 2"/>
    <w:qFormat/>
    <w:pPr/>
    <w:rPr>
      <w:rFonts w:ascii="Calibri Light" w:hAnsi="Calibri Light" w:eastAsia="Calibri Light"/>
      <w:color w:val="#2E74B5"/>
      <w:sz w:val="26"/>
    </w:rPr>
  </w:style>
  <w:style w:type="paragraph" w:styleId="Heading 3">
    <w:name w:val="Heading 3"/>
    <w:basedOn w:val="Normal"/>
    <w:next w:val="Heading 3"/>
    <w:qFormat/>
    <w:pPr/>
    <w:rPr>
      <w:rFonts w:ascii="Calibri Light" w:hAnsi="Calibri Light" w:eastAsia="Calibri Light"/>
      <w:color w:val="#1F4D78"/>
      <w:sz w:val="24"/>
    </w:rPr>
  </w:style>
  <w:style w:type="paragraph" w:styleId="Heading 4">
    <w:name w:val="Heading 4"/>
    <w:basedOn w:val="Normal"/>
    <w:next w:val="Heading 4"/>
    <w:qFormat/>
    <w:pPr/>
    <w:rPr>
      <w:rFonts w:ascii="Calibri Light" w:hAnsi="Calibri Light" w:eastAsia="Calibri Light"/>
      <w:i w:val="on"/>
      <w:color w:val="#2E74B5"/>
    </w:rPr>
  </w:style>
  <w:style w:type="paragraph" w:styleId="Heading 5">
    <w:name w:val="Heading 5"/>
    <w:basedOn w:val="Normal"/>
    <w:next w:val="Heading 5"/>
    <w:qFormat/>
    <w:pPr/>
    <w:rPr>
      <w:rFonts w:ascii="Calibri Light" w:hAnsi="Calibri Light" w:eastAsia="Calibri Light"/>
      <w:color w:val="#2E74B5"/>
    </w:rPr>
  </w:style>
  <w:style w:type="paragraph" w:styleId="Heading 6">
    <w:name w:val="Heading 6"/>
    <w:basedOn w:val="Normal"/>
    <w:next w:val="Heading 6"/>
    <w:qFormat/>
    <w:pPr/>
    <w:rPr>
      <w:rFonts w:ascii="Calibri Light" w:hAnsi="Calibri Light" w:eastAsia="Calibri Light"/>
      <w:color w:val="#1F4D78"/>
    </w:rPr>
  </w:style>
  <w:style w:type="paragraph" w:styleId="Heading 7">
    <w:name w:val="Heading 7"/>
    <w:basedOn w:val="Normal"/>
    <w:next w:val="Heading 7"/>
    <w:qFormat/>
    <w:pPr/>
    <w:rPr>
      <w:rFonts w:ascii="Calibri Light" w:hAnsi="Calibri Light" w:eastAsia="Calibri Light"/>
      <w:i w:val="on"/>
      <w:color w:val="#1F4D78"/>
    </w:rPr>
  </w:style>
  <w:style w:type="paragraph" w:styleId="Heading 8">
    <w:name w:val="Heading 8"/>
    <w:basedOn w:val="Normal"/>
    <w:next w:val="Heading 8"/>
    <w:qFormat/>
    <w:pPr/>
    <w:rPr>
      <w:rFonts w:ascii="Calibri Light" w:hAnsi="Calibri Light" w:eastAsia="Calibri Light"/>
      <w:color w:val="#272727"/>
      <w:sz w:val="20"/>
    </w:rPr>
  </w:style>
  <w:style w:type="paragraph" w:styleId="Heading 9">
    <w:name w:val="Heading 9"/>
    <w:basedOn w:val="Normal"/>
    <w:next w:val="Heading 9"/>
    <w:qFormat/>
    <w:pPr/>
    <w:rPr>
      <w:rFonts w:ascii="Calibri Light" w:hAnsi="Calibri Light" w:eastAsia="Calibri Light"/>
      <w:i w:val="on"/>
      <w:color w:val="#272727"/>
      <w:sz w:val="20"/>
    </w:rPr>
  </w:style>
  <w:style w:type="paragraph" w:styleId="Plain Text">
    <w:name w:val="Plain Text"/>
    <w:basedOn w:val="Normal"/>
    <w:next w:val="Plain Text"/>
    <w:qFormat/>
    <w:pPr/>
    <w:rPr>
      <w:rFonts w:ascii="Courier New" w:hAnsi="Courier New" w:eastAsia="Courier New"/>
    </w:rPr>
  </w:style>
  <w:style w:type="paragraph" w:styleId="Title">
    <w:name w:val="Title"/>
    <w:basedOn w:val="Normal"/>
    <w:next w:val="Title"/>
    <w:qFormat/>
    <w:pPr/>
    <w:rPr>
      <w:rFonts w:ascii="Calibri Light" w:hAnsi="Calibri Light" w:eastAsia="Calibri Light"/>
      <w:sz w:val="56"/>
    </w:rPr>
  </w:style>
  <w:style w:type="paragraph" w:styleId="Standard">
    <w:name w:val="Standard"/>
    <w:basedOn w:val="[Normal]"/>
    <w:next w:val="Standard"/>
    <w:qFormat/>
    <w:pPr>
      <w:widowControl w:val="on"/>
      <w:tabs>
        <w:tab w:val="clear" w:pos="1134"/>
        <w:tab w:val="clear" w:pos="2268"/>
        <w:tab w:val="clear" w:pos="3402"/>
        <w:tab w:val="clear" w:pos="4536"/>
        <w:tab w:val="clear" w:pos="5670"/>
        <w:tab w:val="clear" w:pos="6804"/>
        <w:tab w:val="clear" w:pos="7938"/>
        <w:tab w:val="clear" w:pos="9072"/>
        <w:tab w:val="clear" w:pos="10206"/>
        <w:tab w:val="clear" w:pos="11340"/>
        <w:tab w:val="clear" w:pos="12474"/>
        <w:tab w:val="clear" w:pos="13608"/>
        <w:tab w:val="clear" w:pos="14742"/>
        <w:tab w:val="clear" w:pos="15876"/>
      </w:tabs>
    </w:pPr>
    <w:rPr>
      <w:rFonts w:ascii="Times New Roman" w:hAnsi="Times New Roman" w:eastAsia="Times New Roman"/>
      <w:sz w:val="20"/>
    </w:rPr>
  </w:style>
</w:styles>
</file>

<file path=word/_rels/document.xml.rels><?xml version="1.0" encoding="UTF-8" standalone="yes"?>
<Relationships xmlns="http://schemas.openxmlformats.org/package/2006/relationships">
	<Relationship Id="rId00004" Type="http://schemas.openxmlformats.org/officeDocument/2006/relationships/styles" Target="styles.xml"/>
	<Relationship Id="rId00005" Type="http://schemas.openxmlformats.org/officeDocument/2006/relationships/image" Target="media/image0001.png"/>
	<Relationship Id="rId00006" Type="http://schemas.openxmlformats.org/officeDocument/2006/relationships/image" Target="media/image0002.png"/>
	<Relationship Id="rId00007" Type="http://schemas.openxmlformats.org/officeDocument/2006/relationships/image" Target="media/image0003.png"/>
	<Relationship Id="rId00008" Type="http://schemas.openxmlformats.org/officeDocument/2006/relationships/image" Target="media/image0004.png"/>
	<Relationship Id="rId00009" Type="http://schemas.openxmlformats.org/officeDocument/2006/relationships/image" Target="media/image0005.jpg"/>
	<Relationship Id="rId00010" Type="http://schemas.openxmlformats.org/officeDocument/2006/relationships/image" Target="media/image0006.jpg"/>
	<Relationship Id="rId00011" Type="http://schemas.openxmlformats.org/officeDocument/2006/relationships/image" Target="media/image0007.jpg"/>
	<Relationship Id="rId00012" Type="http://schemas.openxmlformats.org/officeDocument/2006/relationships/image" Target="media/image0008.jpg"/>
	<Relationship Id="rId00013" Type="http://schemas.openxmlformats.org/officeDocument/2006/relationships/image" Target="media/image0009.jpg"/>
	<Relationship Id="rId00014" Type="http://schemas.openxmlformats.org/officeDocument/2006/relationships/image" Target="media/image0010.jpg"/>
	<Relationship Id="rId00015" Type="http://schemas.openxmlformats.org/officeDocument/2006/relationships/image" Target="media/image0011.jpg"/>
	<Relationship Id="rId00016" Type="http://schemas.openxmlformats.org/officeDocument/2006/relationships/image" Target="media/image0012.jpg"/>
	<Relationship Id="rId00017" Type="http://schemas.openxmlformats.org/officeDocument/2006/relationships/image" Target="media/image0013.jpg"/>
	<Relationship Id="rId00018" Type="http://schemas.openxmlformats.org/officeDocument/2006/relationships/image" Target="media/image0014.jpg"/>
	<Relationship Id="rId00019" Type="http://schemas.openxmlformats.org/officeDocument/2006/relationships/image" Target="media/image0015.jpg"/>
	<Relationship Id="rId00020" Type="http://schemas.openxmlformats.org/officeDocument/2006/relationships/image" Target="media/image0016.jpg"/>
	<Relationship Id="rId00021" Type="http://schemas.openxmlformats.org/officeDocument/2006/relationships/numbering" Target="numbering.xml"/>
	<Relationship Id="rId00022"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Application>TX_DOX 15.1.111.502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coreProperties>
</file>