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79D074" w14:textId="77777777" w:rsidR="009E23F7" w:rsidRDefault="00E94E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2018 Third Update (11/14/2018)</w:t>
      </w:r>
    </w:p>
    <w:p w14:paraId="3D3EC610" w14:textId="77777777" w:rsidR="009E23F7" w:rsidRDefault="00E94E34">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04040"/>
          <w:sz w:val="36"/>
        </w:rPr>
        <w:t>Theranos</w:t>
      </w:r>
    </w:p>
    <w:p w14:paraId="2C411813" w14:textId="77777777" w:rsidR="009E23F7" w:rsidRDefault="00E94E3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Title: </w:t>
      </w:r>
      <w:hyperlink r:id="rId4" w:history="1">
        <w:r>
          <w:rPr>
            <w:rFonts w:ascii="Helvetica" w:eastAsia="Helvetica" w:hAnsi="Helvetica"/>
            <w:color w:val="FF6633"/>
            <w:u w:val="single"/>
          </w:rPr>
          <w:t>Theranos is shutting down</w:t>
        </w:r>
      </w:hyperlink>
      <w:r>
        <w:rPr>
          <w:rFonts w:ascii="Helvetica" w:eastAsia="Helvetica" w:hAnsi="Helvetica"/>
          <w:color w:val="757575"/>
        </w:rPr>
        <w:br/>
        <w:t>Title Link:</w:t>
      </w:r>
      <w:r>
        <w:t xml:space="preserve"> </w:t>
      </w:r>
      <w:hyperlink r:id="rId5" w:history="1">
        <w:r>
          <w:rPr>
            <w:rFonts w:ascii="Helvetica" w:eastAsia="Helvetica" w:hAnsi="Helvetica"/>
            <w:color w:val="0563C1"/>
            <w:u w:val="single"/>
          </w:rPr>
          <w:t>https://www.nytimes.com/2018/09/05/health/theranos-shutting-down.html?login=smartlock&amp;auth=login-smartlock</w:t>
        </w:r>
      </w:hyperlink>
    </w:p>
    <w:p w14:paraId="58455696" w14:textId="77777777" w:rsidR="009E23F7" w:rsidRDefault="00E94E3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Product: </w:t>
      </w:r>
      <w:hyperlink r:id="rId6" w:history="1">
        <w:r>
          <w:rPr>
            <w:rFonts w:ascii="Helvetica" w:eastAsia="Helvetica" w:hAnsi="Helvetica"/>
            <w:color w:val="FF6633"/>
            <w:u w:val="single"/>
          </w:rPr>
          <w:t>Theranos</w:t>
        </w:r>
      </w:hyperlink>
      <w:r>
        <w:rPr>
          <w:rFonts w:ascii="Helvetica" w:eastAsia="Helvetica" w:hAnsi="Helvetica"/>
          <w:color w:val="757575"/>
        </w:rPr>
        <w:br/>
        <w:t>Product Link:</w:t>
      </w:r>
      <w:r>
        <w:t xml:space="preserve"> </w:t>
      </w:r>
      <w:hyperlink r:id="rId7" w:history="1">
        <w:r>
          <w:rPr>
            <w:rFonts w:ascii="Helvetica" w:eastAsia="Helvetica" w:hAnsi="Helvetica"/>
            <w:color w:val="0563C1"/>
            <w:u w:val="single"/>
          </w:rPr>
          <w:t>https://www.cbinsights.com/company/theranos</w:t>
        </w:r>
      </w:hyperlink>
    </w:p>
    <w:p w14:paraId="77178F7B" w14:textId="77777777" w:rsidR="009E23F7" w:rsidRDefault="00E94E3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757575"/>
        </w:rPr>
        <w:t>The New York Times wrote about the blood testing company and its plans to shutter operations:</w:t>
      </w:r>
    </w:p>
    <w:p w14:paraId="5DE85D77" w14:textId="77777777" w:rsidR="009E23F7" w:rsidRDefault="00E94E3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‘We are now out of time,’ David Taylor, the company’s chief executive and general couns</w:t>
      </w:r>
      <w:r>
        <w:rPr>
          <w:rFonts w:ascii="Helvetica" w:eastAsia="Helvetica" w:hAnsi="Helvetica"/>
          <w:color w:val="404040"/>
          <w:sz w:val="36"/>
        </w:rPr>
        <w:t>el, informed investors in an email first reported on Tuesday by The Wall Street Journal, whose in-depth investigation unraveled the company’s claims. Mr. Taylor declined to comment further, saying the letter spoke for itself.</w:t>
      </w:r>
    </w:p>
    <w:p w14:paraId="36567AC5" w14:textId="77777777" w:rsidR="009E23F7" w:rsidRDefault="00E94E3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Theranos</w:t>
      </w:r>
    </w:p>
    <w:p w14:paraId="2EB0978E" w14:textId="77777777" w:rsidR="009E23F7" w:rsidRDefault="00E94E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 xml:space="preserve">HEALTHCARE | Medical </w:t>
      </w:r>
      <w:r>
        <w:rPr>
          <w:rFonts w:ascii="Helvetica" w:eastAsia="Helvetica" w:hAnsi="Helvetica"/>
        </w:rPr>
        <w:t>Devices &amp; Equipment / Patient Monitoring</w:t>
      </w:r>
      <w:r>
        <w:rPr>
          <w:rFonts w:ascii="Helvetica" w:eastAsia="Helvetica" w:hAnsi="Helvetica"/>
        </w:rPr>
        <w:br/>
      </w:r>
      <w:hyperlink r:id="rId8" w:history="1">
        <w:r>
          <w:rPr>
            <w:rFonts w:ascii="Helvetica" w:eastAsia="Helvetica" w:hAnsi="Helvetica"/>
            <w:color w:val="0563C1"/>
            <w:u w:val="single"/>
          </w:rPr>
          <w:t>theranos.com</w:t>
        </w:r>
      </w:hyperlink>
    </w:p>
    <w:p w14:paraId="47B30112" w14:textId="77777777" w:rsidR="009E23F7" w:rsidRDefault="00E94E3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Founded Year</w:t>
      </w:r>
    </w:p>
    <w:p w14:paraId="393CEB41" w14:textId="77777777" w:rsidR="009E23F7" w:rsidRDefault="00E94E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2004</w:t>
      </w:r>
    </w:p>
    <w:p w14:paraId="7119DCAD" w14:textId="77777777" w:rsidR="009E23F7" w:rsidRDefault="00E94E3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Stage</w:t>
      </w:r>
    </w:p>
    <w:p w14:paraId="0833BE4E" w14:textId="77777777" w:rsidR="009E23F7" w:rsidRDefault="00E94E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Dead | Dead</w:t>
      </w:r>
    </w:p>
    <w:p w14:paraId="441867B7" w14:textId="77777777" w:rsidR="009E23F7" w:rsidRDefault="00E94E3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Total Raised</w:t>
      </w:r>
    </w:p>
    <w:p w14:paraId="774FA5DA" w14:textId="77777777" w:rsidR="009E23F7" w:rsidRDefault="00E94E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$500M</w:t>
      </w:r>
    </w:p>
    <w:p w14:paraId="459A9C3F" w14:textId="77777777" w:rsidR="009E23F7" w:rsidRDefault="00E94E3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About Theranos</w:t>
      </w:r>
    </w:p>
    <w:p w14:paraId="5769070F" w14:textId="77777777" w:rsidR="009E23F7" w:rsidRDefault="00E94E34">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Theranos is a biomedical device company working on the field of Theranostics, the integration of technology with medical therapies to deliver the RIGHT drug, in the RIGHT dose, to the RIGHT patient at the RIGHT time. Theranos aims to provide clinical decis</w:t>
      </w:r>
      <w:r>
        <w:rPr>
          <w:rFonts w:ascii="Helvetica" w:eastAsia="Helvetica" w:hAnsi="Helvetica"/>
        </w:rPr>
        <w:t>ion-support systems that enable pharmaceutical companies to develop safer, more efficacious drugs for individualized patient treatment.</w:t>
      </w:r>
    </w:p>
    <w:p w14:paraId="7340B30C" w14:textId="77777777" w:rsidR="009E23F7" w:rsidRDefault="00E94E3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lastRenderedPageBreak/>
        <w:t>Theranos Headquarter Location</w:t>
      </w:r>
    </w:p>
    <w:p w14:paraId="1421C315" w14:textId="77777777" w:rsidR="009E23F7" w:rsidRDefault="00E94E34">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1701 Page Mill Road</w:t>
      </w:r>
    </w:p>
    <w:p w14:paraId="6E45A982" w14:textId="77777777" w:rsidR="009E23F7" w:rsidRDefault="00E94E34">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Palo Alto, California, 94304,</w:t>
      </w:r>
    </w:p>
    <w:p w14:paraId="0184D8DE" w14:textId="77777777" w:rsidR="009E23F7" w:rsidRDefault="00E94E34">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United States</w:t>
      </w:r>
    </w:p>
    <w:p w14:paraId="60805AD8" w14:textId="77777777" w:rsidR="009E23F7" w:rsidRDefault="00E94E34">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650-838-9292</w:t>
      </w:r>
    </w:p>
    <w:p w14:paraId="3729F207" w14:textId="77777777" w:rsidR="009E23F7" w:rsidRDefault="00E94E3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Georgia" w:eastAsia="Georgia" w:hAnsi="Georgia"/>
          <w:b/>
          <w:color w:val="121212"/>
        </w:rPr>
        <w:t>Theranos Is Shutting Down</w:t>
      </w:r>
    </w:p>
    <w:p w14:paraId="5F36C883" w14:textId="77777777" w:rsidR="009E23F7" w:rsidRDefault="00E94E34">
      <w:pPr>
        <w:pStyle w:val="css-w6ymp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757575"/>
        </w:rPr>
        <w:t>Title Link:</w:t>
      </w:r>
      <w:r>
        <w:t xml:space="preserve"> </w:t>
      </w:r>
      <w:hyperlink r:id="rId9" w:history="1">
        <w:r>
          <w:rPr>
            <w:rFonts w:ascii="Helvetica" w:eastAsia="Helvetica" w:hAnsi="Helvetica"/>
            <w:color w:val="0563C1"/>
            <w:u w:val="single"/>
          </w:rPr>
          <w:t>https://www.nytimes.com/2018/09/05/health/theranos-shutting-down.html?login=smartlock&amp;auth=login-smartlock</w:t>
        </w:r>
      </w:hyperlink>
      <w:r>
        <w:rPr>
          <w:rFonts w:ascii="Helvetica" w:eastAsia="Helvetica" w:hAnsi="Helvetica"/>
          <w:color w:val="757575"/>
        </w:rPr>
        <w:br/>
      </w:r>
      <w:r>
        <w:rPr>
          <w:rFonts w:ascii="Georgia" w:eastAsia="Georgia" w:hAnsi="Georgia"/>
          <w:color w:val="333333"/>
        </w:rPr>
        <w:t>The Silicon Valley startup</w:t>
      </w:r>
      <w:r>
        <w:rPr>
          <w:rFonts w:ascii="Georgia" w:eastAsia="Georgia" w:hAnsi="Georgia"/>
          <w:color w:val="333333"/>
        </w:rPr>
        <w:t xml:space="preserve"> is expected to shutter its operations after it failed to deliver revolutionary lab-testing amid allegations of fraud.</w:t>
      </w:r>
    </w:p>
    <w:p w14:paraId="53B73EDA" w14:textId="77777777" w:rsidR="009E23F7" w:rsidRDefault="009E23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Georgia" w:eastAsia="Georgia" w:hAnsi="Georgia"/>
          <w:color w:val="333333"/>
          <w:sz w:val="24"/>
        </w:rPr>
      </w:pPr>
    </w:p>
    <w:p w14:paraId="37F3154D" w14:textId="77777777" w:rsidR="009E23F7" w:rsidRDefault="00E94E34">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color w:val="3366FF"/>
          <w:sz w:val="16"/>
        </w:rPr>
      </w:pPr>
      <w:r>
        <w:rPr>
          <w:noProof/>
        </w:rPr>
        <w:drawing>
          <wp:inline distT="0" distB="0" distL="0" distR="0" wp14:anchorId="1F3386F7" wp14:editId="16CD668F">
            <wp:extent cx="6096000" cy="4062730"/>
            <wp:effectExtent l="0" t="0" r="0" b="0"/>
            <wp:docPr id="1" name="_tx_id_1_"/>
            <wp:cNvGraphicFramePr/>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10"/>
                    <a:stretch>
                      <a:fillRect/>
                    </a:stretch>
                  </pic:blipFill>
                  <pic:spPr>
                    <a:xfrm>
                      <a:off x="0" y="0"/>
                      <a:ext cx="6096000" cy="4062730"/>
                    </a:xfrm>
                    <a:prstGeom prst="rect">
                      <a:avLst/>
                    </a:prstGeom>
                  </pic:spPr>
                </pic:pic>
              </a:graphicData>
            </a:graphic>
          </wp:inline>
        </w:drawing>
      </w:r>
      <w:r>
        <w:rPr>
          <w:sz w:val="16"/>
        </w:rPr>
        <w:t xml:space="preserve">Image: A blood-testing machine developed by Theranos in Palo Alto.JIM WILSON/THE NEW YORK TIMES/RE, source link: </w:t>
      </w:r>
      <w:hyperlink r:id="rId11" w:history="1">
        <w:r>
          <w:rPr>
            <w:color w:val="0000FF"/>
            <w:sz w:val="16"/>
            <w:u w:val="single"/>
          </w:rPr>
          <w:t>https://www.wired.com/2016/10/theranos-blew-didnt-ruin-biotech-startups-everyone/</w:t>
        </w:r>
      </w:hyperlink>
    </w:p>
    <w:p w14:paraId="0384F83A" w14:textId="77777777" w:rsidR="009E23F7" w:rsidRDefault="009E23F7">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color w:val="3366FF"/>
          <w:sz w:val="16"/>
        </w:rPr>
      </w:pPr>
    </w:p>
    <w:sectPr w:rsidR="009E23F7">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NzA2MzK0NDU3NDJX0lEKTi0uzszPAykwrAUAaKwhUywAAAA="/>
  </w:docVars>
  <w:rsids>
    <w:rsidRoot w:val="009E23F7"/>
    <w:rsid w:val="009E23F7"/>
    <w:rsid w:val="00E94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9685"/>
  <w15:docId w15:val="{A17242CA-13F4-4B52-A26B-1D4CC66D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styleId="UnresolvedMention">
    <w:name w:val="Unresolved Mention"/>
    <w:basedOn w:val="Absatz-Standardschriftart"/>
    <w:qFormat/>
    <w:rPr>
      <w:color w:val="605E5C"/>
      <w:shd w:val="clear" w:color="auto" w:fill="C0C0C0"/>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customStyle="1" w:styleId="css-w6ymp8">
    <w:name w:val="css-w6ymp8"/>
    <w:basedOn w:val="Normal"/>
    <w:qFormat/>
    <w:pPr>
      <w:spacing w:before="100" w:after="100" w:line="240" w:lineRule="atLeast"/>
    </w:pPr>
    <w:rPr>
      <w:rFonts w:ascii="Times New Roman" w:eastAsia="Times New Roman" w:hAnsi="Times New Roman"/>
      <w:sz w:val="24"/>
    </w:rPr>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character" w:customStyle="1" w:styleId="InternetLink">
    <w:name w:val="Internet Link"/>
    <w:qFormat/>
    <w:rPr>
      <w:color w:val="000080"/>
      <w:u w:val="single"/>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css-3dt32m">
    <w:name w:val="css-3dt32m"/>
    <w:basedOn w:val="Normal"/>
    <w:qFormat/>
    <w:pPr>
      <w:spacing w:before="100" w:after="100" w:line="240" w:lineRule="atLeast"/>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rano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binsights.com/company/theran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insights.com/company/theranos" TargetMode="External"/><Relationship Id="rId11" Type="http://schemas.openxmlformats.org/officeDocument/2006/relationships/hyperlink" Target="https://www.wired.com/2016/10/theranos-blew-didnt-ruin-biotech-startups-everyone/" TargetMode="External"/><Relationship Id="rId5" Type="http://schemas.openxmlformats.org/officeDocument/2006/relationships/hyperlink" Target="https://www.nytimes.com/2018/09/05/health/theranos-shutting-down.html?login=smartlock&amp;auth=login-smartlock" TargetMode="External"/><Relationship Id="rId10" Type="http://schemas.openxmlformats.org/officeDocument/2006/relationships/image" Target="media/image1.jpg"/><Relationship Id="rId4" Type="http://schemas.openxmlformats.org/officeDocument/2006/relationships/hyperlink" Target="https://www.nytimes.com/2018/09/05/health/theranos-shutting-down.html?login=smartlock&amp;auth=login-smartlock" TargetMode="External"/><Relationship Id="rId9" Type="http://schemas.openxmlformats.org/officeDocument/2006/relationships/hyperlink" Target="https://www.nytimes.com/2018/09/05/health/theranos-shutting-down.html?login=smartlock&amp;auth=login-smart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3</cp:revision>
  <cp:lastPrinted>2022-01-06T19:19:00Z</cp:lastPrinted>
  <dcterms:created xsi:type="dcterms:W3CDTF">2022-01-06T19:19:00Z</dcterms:created>
  <dcterms:modified xsi:type="dcterms:W3CDTF">2022-01-06T19:19:00Z</dcterms:modified>
</cp:coreProperties>
</file>