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92FCF" w14:textId="180CDF6A" w:rsidR="003564B5" w:rsidRPr="008C5E6A" w:rsidRDefault="003564B5" w:rsidP="003564B5">
      <w:pPr>
        <w:spacing w:before="100" w:beforeAutospacing="1" w:after="100" w:afterAutospacing="1"/>
        <w:jc w:val="both"/>
        <w:rPr>
          <w:rFonts w:asciiTheme="minorBidi" w:hAnsiTheme="minorBidi" w:cstheme="minorBidi"/>
        </w:rPr>
      </w:pPr>
      <w:r w:rsidRPr="00CF4564">
        <w:rPr>
          <w:rFonts w:asciiTheme="minorBidi" w:hAnsiTheme="minorBidi" w:cstheme="minorBidi"/>
          <w:b/>
          <w:bCs/>
        </w:rPr>
        <w:t>Title:</w:t>
      </w:r>
      <w:r w:rsidRPr="00CF4564">
        <w:rPr>
          <w:rFonts w:asciiTheme="minorBidi" w:hAnsiTheme="minorBidi" w:cstheme="minorBidi"/>
        </w:rPr>
        <w:t xml:space="preserve"> </w:t>
      </w:r>
      <w:r w:rsidRPr="008C5E6A">
        <w:rPr>
          <w:rFonts w:asciiTheme="minorBidi" w:hAnsiTheme="minorBidi" w:cstheme="minorBidi"/>
        </w:rPr>
        <w:t xml:space="preserve">“Exploring the Cognitive and Physiological Effects of </w:t>
      </w:r>
      <w:proofErr w:type="spellStart"/>
      <w:r w:rsidRPr="008C5E6A">
        <w:rPr>
          <w:rFonts w:asciiTheme="minorBidi" w:hAnsiTheme="minorBidi" w:cstheme="minorBidi"/>
        </w:rPr>
        <w:t>Ārepa</w:t>
      </w:r>
      <w:proofErr w:type="spellEnd"/>
      <w:r w:rsidRPr="008C5E6A">
        <w:rPr>
          <w:rFonts w:asciiTheme="minorBidi" w:hAnsiTheme="minorBidi" w:cstheme="minorBidi"/>
        </w:rPr>
        <w:t xml:space="preserve"> Formulation under Cognitive Stress Conditions: A Systematic Approach Integrating Qualitative and Quantitative Analyses”</w:t>
      </w:r>
      <w:r>
        <w:rPr>
          <w:rFonts w:asciiTheme="minorBidi" w:hAnsiTheme="minorBidi" w:cstheme="minorBidi"/>
        </w:rPr>
        <w:t xml:space="preserve"> </w:t>
      </w:r>
      <w:r w:rsidRPr="008C5E6A">
        <w:rPr>
          <w:rFonts w:asciiTheme="minorBidi" w:hAnsiTheme="minorBidi" w:cstheme="minorBidi"/>
        </w:rPr>
        <w:t>By Heider Jeffer</w:t>
      </w:r>
    </w:p>
    <w:p w14:paraId="73BC09AD" w14:textId="77777777" w:rsidR="003564B5" w:rsidRPr="008C5E6A" w:rsidRDefault="003564B5" w:rsidP="003564B5">
      <w:p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This proposal outlines a structured approach to investigating the cognitive benefits of </w:t>
      </w:r>
      <w:proofErr w:type="spellStart"/>
      <w:r w:rsidRPr="00CF4564">
        <w:rPr>
          <w:rFonts w:asciiTheme="minorBidi" w:hAnsiTheme="minorBidi" w:cstheme="minorBidi"/>
        </w:rPr>
        <w:t>Ārepa</w:t>
      </w:r>
      <w:proofErr w:type="spellEnd"/>
      <w:r w:rsidRPr="00CF4564">
        <w:rPr>
          <w:rFonts w:asciiTheme="minorBidi" w:hAnsiTheme="minorBidi" w:cstheme="minorBidi"/>
        </w:rPr>
        <w:t xml:space="preserve"> formulation under conditions of cognitive stress, aiming to contribute significantly to the field of nutritional neuroscience and cognitive enhancement.</w:t>
      </w:r>
    </w:p>
    <w:p w14:paraId="0FCC228B" w14:textId="77777777" w:rsidR="003564B5" w:rsidRPr="008C5E6A" w:rsidRDefault="003564B5" w:rsidP="003564B5">
      <w:pPr>
        <w:spacing w:before="100" w:beforeAutospacing="1" w:after="100" w:afterAutospacing="1"/>
        <w:jc w:val="both"/>
        <w:rPr>
          <w:rFonts w:asciiTheme="minorBidi" w:hAnsiTheme="minorBidi" w:cstheme="minorBidi"/>
        </w:rPr>
      </w:pPr>
      <w:r w:rsidRPr="00CF4564">
        <w:rPr>
          <w:rFonts w:asciiTheme="minorBidi" w:hAnsiTheme="minorBidi" w:cstheme="minorBidi"/>
          <w:b/>
          <w:bCs/>
        </w:rPr>
        <w:t>Introduction:</w:t>
      </w:r>
      <w:r w:rsidRPr="00CF4564">
        <w:rPr>
          <w:rFonts w:asciiTheme="minorBidi" w:hAnsiTheme="minorBidi" w:cstheme="minorBidi"/>
        </w:rPr>
        <w:t xml:space="preserve"> </w:t>
      </w:r>
      <w:r w:rsidRPr="008C5E6A">
        <w:rPr>
          <w:rFonts w:asciiTheme="minorBidi" w:hAnsiTheme="minorBidi" w:cstheme="minorBidi"/>
        </w:rPr>
        <w:br/>
      </w:r>
      <w:r w:rsidRPr="00CF4564">
        <w:rPr>
          <w:rFonts w:asciiTheme="minorBidi" w:hAnsiTheme="minorBidi" w:cstheme="minorBidi"/>
        </w:rPr>
        <w:t xml:space="preserve">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w:t>
      </w:r>
      <w:proofErr w:type="spellStart"/>
      <w:r w:rsidRPr="00CF4564">
        <w:rPr>
          <w:rFonts w:asciiTheme="minorBidi" w:hAnsiTheme="minorBidi" w:cstheme="minorBidi"/>
        </w:rPr>
        <w:t>Ārepa</w:t>
      </w:r>
      <w:proofErr w:type="spellEnd"/>
      <w:r w:rsidRPr="00CF4564">
        <w:rPr>
          <w:rFonts w:asciiTheme="minorBidi" w:hAnsiTheme="minorBidi" w:cstheme="minorBidi"/>
        </w:rPr>
        <w:t xml:space="preserve">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2555E92B" w14:textId="77777777" w:rsidR="003564B5" w:rsidRPr="00CF4564" w:rsidRDefault="003564B5" w:rsidP="003564B5">
      <w:pPr>
        <w:spacing w:before="100" w:beforeAutospacing="1" w:after="100" w:afterAutospacing="1"/>
        <w:jc w:val="both"/>
        <w:rPr>
          <w:rFonts w:asciiTheme="minorBidi" w:hAnsiTheme="minorBidi" w:cstheme="minorBidi"/>
        </w:rPr>
      </w:pPr>
      <w:r w:rsidRPr="00CF4564">
        <w:rPr>
          <w:rFonts w:asciiTheme="minorBidi" w:hAnsiTheme="minorBidi" w:cstheme="minorBidi"/>
          <w:b/>
          <w:bCs/>
        </w:rPr>
        <w:t>Background Literature:</w:t>
      </w:r>
      <w:r w:rsidRPr="008C5E6A">
        <w:rPr>
          <w:rFonts w:asciiTheme="minorBidi" w:hAnsiTheme="minorBidi" w:cstheme="minorBidi"/>
          <w:b/>
          <w:bCs/>
        </w:rPr>
        <w:tab/>
      </w:r>
      <w:r w:rsidRPr="008C5E6A">
        <w:rPr>
          <w:rFonts w:asciiTheme="minorBidi" w:hAnsiTheme="minorBidi" w:cstheme="minorBidi"/>
          <w:b/>
          <w:bCs/>
        </w:rPr>
        <w:br/>
      </w:r>
      <w:r w:rsidRPr="00CF4564">
        <w:rPr>
          <w:rFonts w:asciiTheme="minorBidi" w:hAnsiTheme="minorBidi" w:cstheme="min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77777777" w:rsidR="003564B5" w:rsidRPr="00CF4564" w:rsidRDefault="003564B5" w:rsidP="003564B5">
      <w:pPr>
        <w:spacing w:before="100" w:beforeAutospacing="1" w:after="100" w:afterAutospacing="1"/>
        <w:rPr>
          <w:rFonts w:asciiTheme="minorBidi" w:hAnsiTheme="minorBidi" w:cstheme="minorBidi"/>
        </w:rPr>
      </w:pPr>
      <w:r w:rsidRPr="00CF4564">
        <w:rPr>
          <w:rFonts w:asciiTheme="minorBidi" w:hAnsiTheme="minorBidi" w:cstheme="minorBidi"/>
          <w:b/>
          <w:bCs/>
        </w:rPr>
        <w:t>Aims and Objectives:</w:t>
      </w:r>
    </w:p>
    <w:p w14:paraId="5E4683E1" w14:textId="77777777" w:rsidR="003564B5" w:rsidRPr="00CF4564" w:rsidRDefault="003564B5" w:rsidP="003564B5">
      <w:pPr>
        <w:numPr>
          <w:ilvl w:val="0"/>
          <w:numId w:val="1"/>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To assess the efficacy of the </w:t>
      </w:r>
      <w:proofErr w:type="spellStart"/>
      <w:r w:rsidRPr="00CF4564">
        <w:rPr>
          <w:rFonts w:asciiTheme="minorBidi" w:hAnsiTheme="minorBidi" w:cstheme="minorBidi"/>
        </w:rPr>
        <w:t>Ārepa</w:t>
      </w:r>
      <w:proofErr w:type="spellEnd"/>
      <w:r w:rsidRPr="00CF4564">
        <w:rPr>
          <w:rFonts w:asciiTheme="minorBidi" w:hAnsiTheme="minorBidi" w:cstheme="minorBidi"/>
        </w:rPr>
        <w:t xml:space="preserve"> formulation in mitigating the cognitive and physiological effects of </w:t>
      </w:r>
      <w:proofErr w:type="gramStart"/>
      <w:r w:rsidRPr="00CF4564">
        <w:rPr>
          <w:rFonts w:asciiTheme="minorBidi" w:hAnsiTheme="minorBidi" w:cstheme="minorBidi"/>
        </w:rPr>
        <w:t>high altitude</w:t>
      </w:r>
      <w:proofErr w:type="gramEnd"/>
      <w:r w:rsidRPr="00CF4564">
        <w:rPr>
          <w:rFonts w:asciiTheme="minorBidi" w:hAnsiTheme="minorBidi" w:cstheme="minorBidi"/>
        </w:rPr>
        <w:t xml:space="preserve"> exposure.</w:t>
      </w:r>
    </w:p>
    <w:p w14:paraId="523E4101" w14:textId="77777777" w:rsidR="003564B5" w:rsidRPr="00CF4564" w:rsidRDefault="003564B5" w:rsidP="003564B5">
      <w:pPr>
        <w:numPr>
          <w:ilvl w:val="0"/>
          <w:numId w:val="1"/>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To evaluate the </w:t>
      </w:r>
      <w:proofErr w:type="spellStart"/>
      <w:r w:rsidRPr="00CF4564">
        <w:rPr>
          <w:rFonts w:asciiTheme="minorBidi" w:hAnsiTheme="minorBidi" w:cstheme="minorBidi"/>
        </w:rPr>
        <w:t>Ārepa</w:t>
      </w:r>
      <w:proofErr w:type="spellEnd"/>
      <w:r w:rsidRPr="00CF4564">
        <w:rPr>
          <w:rFonts w:asciiTheme="minorBidi" w:hAnsiTheme="minorBidi" w:cstheme="minorBidi"/>
        </w:rPr>
        <w:t xml:space="preserve"> formulation's effectiveness in protecting cognitive function during periods of sleep deprivation.</w:t>
      </w:r>
    </w:p>
    <w:p w14:paraId="39509D47" w14:textId="77777777" w:rsidR="003564B5" w:rsidRPr="00CF4564" w:rsidRDefault="003564B5" w:rsidP="003564B5">
      <w:pPr>
        <w:numPr>
          <w:ilvl w:val="0"/>
          <w:numId w:val="1"/>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To explore the potential benefits of </w:t>
      </w:r>
      <w:proofErr w:type="spellStart"/>
      <w:r w:rsidRPr="00CF4564">
        <w:rPr>
          <w:rFonts w:asciiTheme="minorBidi" w:hAnsiTheme="minorBidi" w:cstheme="minorBidi"/>
        </w:rPr>
        <w:t>Ārepa</w:t>
      </w:r>
      <w:proofErr w:type="spellEnd"/>
      <w:r w:rsidRPr="00CF4564">
        <w:rPr>
          <w:rFonts w:asciiTheme="minorBidi" w:hAnsiTheme="minorBidi" w:cstheme="minorBidi"/>
        </w:rPr>
        <w:t xml:space="preserve"> under conditions of cold or heat stress, or to delve deeper into its effects at high altitude or during sleep deprivation.</w:t>
      </w:r>
    </w:p>
    <w:p w14:paraId="64AE856E" w14:textId="77777777" w:rsidR="003564B5" w:rsidRPr="00CF4564" w:rsidRDefault="003564B5" w:rsidP="003564B5">
      <w:pPr>
        <w:spacing w:before="100" w:beforeAutospacing="1" w:after="100" w:afterAutospacing="1"/>
        <w:rPr>
          <w:rFonts w:asciiTheme="minorBidi" w:hAnsiTheme="minorBidi" w:cstheme="minorBidi"/>
        </w:rPr>
      </w:pPr>
      <w:r w:rsidRPr="00CF4564">
        <w:rPr>
          <w:rFonts w:asciiTheme="minorBidi" w:hAnsiTheme="minorBidi" w:cstheme="minorBidi"/>
          <w:b/>
          <w:bCs/>
        </w:rPr>
        <w:t>Research Questions:</w:t>
      </w:r>
    </w:p>
    <w:p w14:paraId="1641C898" w14:textId="77777777" w:rsidR="003564B5" w:rsidRPr="00CF4564" w:rsidRDefault="003564B5" w:rsidP="003564B5">
      <w:pPr>
        <w:numPr>
          <w:ilvl w:val="0"/>
          <w:numId w:val="2"/>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How does </w:t>
      </w:r>
      <w:proofErr w:type="spellStart"/>
      <w:r w:rsidRPr="00CF4564">
        <w:rPr>
          <w:rFonts w:asciiTheme="minorBidi" w:hAnsiTheme="minorBidi" w:cstheme="minorBidi"/>
        </w:rPr>
        <w:t>Ārepa</w:t>
      </w:r>
      <w:proofErr w:type="spellEnd"/>
      <w:r w:rsidRPr="00CF4564">
        <w:rPr>
          <w:rFonts w:asciiTheme="minorBidi" w:hAnsiTheme="minorBidi" w:cstheme="minorBidi"/>
        </w:rPr>
        <w:t xml:space="preserve"> supplementation affect attentional and working memory networks during high altitude exposure?</w:t>
      </w:r>
      <w:r w:rsidRPr="008C5E6A">
        <w:rPr>
          <w:rFonts w:asciiTheme="minorBidi" w:hAnsiTheme="minorBidi" w:cstheme="minorBidi"/>
        </w:rPr>
        <w:tab/>
      </w:r>
      <w:r w:rsidRPr="008C5E6A">
        <w:rPr>
          <w:rFonts w:asciiTheme="minorBidi" w:hAnsiTheme="minorBidi" w:cstheme="minorBidi"/>
        </w:rPr>
        <w:br/>
      </w:r>
    </w:p>
    <w:p w14:paraId="74B93DD1" w14:textId="77777777" w:rsidR="003564B5" w:rsidRPr="00CF4564" w:rsidRDefault="003564B5" w:rsidP="003564B5">
      <w:pPr>
        <w:numPr>
          <w:ilvl w:val="0"/>
          <w:numId w:val="2"/>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What are the physiological and cognitive benefits of </w:t>
      </w:r>
      <w:proofErr w:type="spellStart"/>
      <w:r w:rsidRPr="00CF4564">
        <w:rPr>
          <w:rFonts w:asciiTheme="minorBidi" w:hAnsiTheme="minorBidi" w:cstheme="minorBidi"/>
        </w:rPr>
        <w:t>Ārepa</w:t>
      </w:r>
      <w:proofErr w:type="spellEnd"/>
      <w:r w:rsidRPr="00CF4564">
        <w:rPr>
          <w:rFonts w:asciiTheme="minorBidi" w:hAnsiTheme="minorBidi" w:cstheme="minorBidi"/>
        </w:rPr>
        <w:t xml:space="preserve"> supplementation under conditions of sleep deprivation?</w:t>
      </w:r>
      <w:r w:rsidRPr="008C5E6A">
        <w:rPr>
          <w:rFonts w:asciiTheme="minorBidi" w:hAnsiTheme="minorBidi" w:cstheme="minorBidi"/>
        </w:rPr>
        <w:tab/>
      </w:r>
      <w:r w:rsidRPr="008C5E6A">
        <w:rPr>
          <w:rFonts w:asciiTheme="minorBidi" w:hAnsiTheme="minorBidi" w:cstheme="minorBidi"/>
        </w:rPr>
        <w:br/>
      </w:r>
    </w:p>
    <w:p w14:paraId="01856986" w14:textId="77777777" w:rsidR="003564B5" w:rsidRPr="00CF4564" w:rsidRDefault="003564B5" w:rsidP="003564B5">
      <w:pPr>
        <w:numPr>
          <w:ilvl w:val="0"/>
          <w:numId w:val="2"/>
        </w:numPr>
        <w:spacing w:before="100" w:beforeAutospacing="1" w:after="100" w:afterAutospacing="1"/>
        <w:jc w:val="both"/>
        <w:rPr>
          <w:rFonts w:asciiTheme="minorBidi" w:hAnsiTheme="minorBidi" w:cstheme="minorBidi"/>
        </w:rPr>
      </w:pPr>
      <w:r w:rsidRPr="00CF4564">
        <w:rPr>
          <w:rFonts w:asciiTheme="minorBidi" w:hAnsiTheme="minorBidi" w:cstheme="minorBidi"/>
        </w:rPr>
        <w:t>What additional cognitive benefits can be observed under cold or heat stress conditions?</w:t>
      </w:r>
    </w:p>
    <w:p w14:paraId="762DF10C" w14:textId="77777777"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lastRenderedPageBreak/>
        <w:t>Research Approach</w:t>
      </w:r>
    </w:p>
    <w:p w14:paraId="5B85627A" w14:textId="77777777" w:rsidR="003564B5" w:rsidRPr="008C5E6A" w:rsidRDefault="003564B5" w:rsidP="00C86D9F">
      <w:pPr>
        <w:pStyle w:val="NormalWeb"/>
        <w:jc w:val="both"/>
        <w:rPr>
          <w:rFonts w:asciiTheme="minorBidi" w:hAnsiTheme="minorBidi" w:cstheme="minorBidi"/>
        </w:rPr>
      </w:pPr>
      <w:r w:rsidRPr="008C5E6A">
        <w:rPr>
          <w:rFonts w:asciiTheme="minorBidi" w:hAnsiTheme="minorBidi" w:cstheme="minorBidi"/>
        </w:rPr>
        <w:t xml:space="preserve">The proposed research aims to systematically investigate the efficacy of the </w:t>
      </w:r>
      <w:proofErr w:type="spellStart"/>
      <w:r w:rsidRPr="008C5E6A">
        <w:rPr>
          <w:rFonts w:asciiTheme="minorBidi" w:hAnsiTheme="minorBidi" w:cstheme="minorBidi"/>
        </w:rPr>
        <w:t>Ārepa</w:t>
      </w:r>
      <w:proofErr w:type="spellEnd"/>
      <w:r w:rsidRPr="008C5E6A">
        <w:rPr>
          <w:rFonts w:asciiTheme="minorBidi" w:hAnsiTheme="minorBidi" w:cstheme="minorBidi"/>
        </w:rPr>
        <w:t xml:space="preserve">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w:t>
      </w:r>
      <w:proofErr w:type="spellStart"/>
      <w:r w:rsidRPr="008C5E6A">
        <w:rPr>
          <w:rFonts w:asciiTheme="minorBidi" w:hAnsiTheme="minorBidi" w:cstheme="minorBidi"/>
        </w:rPr>
        <w:t>Ārepa's</w:t>
      </w:r>
      <w:proofErr w:type="spellEnd"/>
      <w:r w:rsidRPr="008C5E6A">
        <w:rPr>
          <w:rFonts w:asciiTheme="minorBidi" w:hAnsiTheme="minorBidi" w:cstheme="minorBidi"/>
        </w:rPr>
        <w:t xml:space="preserve"> effects on cognitive performance and physiological responses.</w:t>
      </w:r>
    </w:p>
    <w:p w14:paraId="271FD723" w14:textId="77777777"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t>1. Systematic Literature Review:</w:t>
      </w:r>
    </w:p>
    <w:p w14:paraId="0B8D1403" w14:textId="77777777" w:rsidR="003564B5" w:rsidRPr="008C5E6A" w:rsidRDefault="003564B5" w:rsidP="00C86D9F">
      <w:pPr>
        <w:pStyle w:val="NormalWeb"/>
        <w:jc w:val="both"/>
        <w:rPr>
          <w:rFonts w:asciiTheme="minorBidi" w:hAnsiTheme="minorBidi" w:cstheme="minorBidi"/>
        </w:rPr>
      </w:pPr>
      <w:r w:rsidRPr="008C5E6A">
        <w:rPr>
          <w:rStyle w:val="Strong"/>
          <w:rFonts w:asciiTheme="minorBidi" w:hAnsiTheme="minorBidi" w:cstheme="minorBidi"/>
        </w:rPr>
        <w:t>Purpose:</w:t>
      </w:r>
      <w:r w:rsidRPr="008C5E6A">
        <w:rPr>
          <w:rFonts w:asciiTheme="minorBidi" w:hAnsiTheme="minorBidi" w:cstheme="minorBidi"/>
        </w:rPr>
        <w:t xml:space="preserve"> To consolidate existing knowledge on the cognitive effects of anthocyanins and flavonoids, and the physiological responses to cognitive stressors.</w:t>
      </w:r>
    </w:p>
    <w:p w14:paraId="3E4576B4" w14:textId="77777777" w:rsidR="003564B5" w:rsidRPr="008C5E6A" w:rsidRDefault="003564B5" w:rsidP="00C86D9F">
      <w:pPr>
        <w:pStyle w:val="NormalWeb"/>
        <w:jc w:val="both"/>
        <w:rPr>
          <w:rFonts w:asciiTheme="minorBidi" w:hAnsiTheme="minorBidi" w:cstheme="minorBidi"/>
        </w:rPr>
      </w:pPr>
      <w:r w:rsidRPr="008C5E6A">
        <w:rPr>
          <w:rStyle w:val="Strong"/>
          <w:rFonts w:asciiTheme="minorBidi" w:hAnsiTheme="minorBidi" w:cstheme="minorBidi"/>
        </w:rPr>
        <w:t>Method:</w:t>
      </w:r>
      <w:r w:rsidRPr="008C5E6A">
        <w:rPr>
          <w:rFonts w:asciiTheme="minorBidi" w:hAnsiTheme="minorBidi" w:cstheme="min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8C5E6A" w:rsidRDefault="003564B5" w:rsidP="00C86D9F">
      <w:pPr>
        <w:pStyle w:val="NormalWeb"/>
        <w:jc w:val="both"/>
        <w:rPr>
          <w:rFonts w:asciiTheme="minorBidi" w:hAnsiTheme="minorBidi" w:cstheme="minorBidi"/>
        </w:rPr>
      </w:pPr>
      <w:r w:rsidRPr="008C5E6A">
        <w:rPr>
          <w:rStyle w:val="Strong"/>
          <w:rFonts w:asciiTheme="minorBidi" w:hAnsiTheme="minorBidi" w:cstheme="minorBidi"/>
        </w:rPr>
        <w:t>Outcome:</w:t>
      </w:r>
      <w:r w:rsidRPr="008C5E6A">
        <w:rPr>
          <w:rFonts w:asciiTheme="minorBidi" w:hAnsiTheme="minorBidi" w:cstheme="minorBidi"/>
        </w:rPr>
        <w:t xml:space="preserve"> The review will provide a theoretical foundation for understanding the mechanisms through which </w:t>
      </w:r>
      <w:proofErr w:type="spellStart"/>
      <w:r w:rsidRPr="008C5E6A">
        <w:rPr>
          <w:rFonts w:asciiTheme="minorBidi" w:hAnsiTheme="minorBidi" w:cstheme="minorBidi"/>
        </w:rPr>
        <w:t>Ārepa</w:t>
      </w:r>
      <w:proofErr w:type="spellEnd"/>
      <w:r w:rsidRPr="008C5E6A">
        <w:rPr>
          <w:rFonts w:asciiTheme="minorBidi" w:hAnsiTheme="minorBidi" w:cstheme="minorBidi"/>
        </w:rPr>
        <w:t xml:space="preserve"> formulation may influence cognitive function under stress conditions.</w:t>
      </w:r>
    </w:p>
    <w:p w14:paraId="19C04803" w14:textId="77777777"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t>2. Experimental Design:</w:t>
      </w:r>
    </w:p>
    <w:p w14:paraId="00975949" w14:textId="77777777" w:rsidR="003564B5" w:rsidRPr="008C5E6A" w:rsidRDefault="003564B5" w:rsidP="00C86D9F">
      <w:pPr>
        <w:pStyle w:val="NormalWeb"/>
        <w:jc w:val="both"/>
        <w:rPr>
          <w:rFonts w:asciiTheme="minorBidi" w:hAnsiTheme="minorBidi" w:cstheme="minorBidi"/>
        </w:rPr>
      </w:pPr>
      <w:r w:rsidRPr="008C5E6A">
        <w:rPr>
          <w:rStyle w:val="Strong"/>
          <w:rFonts w:asciiTheme="minorBidi" w:hAnsiTheme="minorBidi" w:cstheme="minorBidi"/>
        </w:rPr>
        <w:t>Purpose:</w:t>
      </w:r>
      <w:r w:rsidRPr="008C5E6A">
        <w:rPr>
          <w:rFonts w:asciiTheme="minorBidi" w:hAnsiTheme="minorBidi" w:cstheme="minorBidi"/>
        </w:rPr>
        <w:t xml:space="preserve"> To empirically test specific hypotheses regarding the cognitive and physiological effects of </w:t>
      </w:r>
      <w:proofErr w:type="spellStart"/>
      <w:r w:rsidRPr="008C5E6A">
        <w:rPr>
          <w:rFonts w:asciiTheme="minorBidi" w:hAnsiTheme="minorBidi" w:cstheme="minorBidi"/>
        </w:rPr>
        <w:t>Ārepa</w:t>
      </w:r>
      <w:proofErr w:type="spellEnd"/>
      <w:r w:rsidRPr="008C5E6A">
        <w:rPr>
          <w:rFonts w:asciiTheme="minorBidi" w:hAnsiTheme="minorBidi" w:cstheme="minorBidi"/>
        </w:rPr>
        <w:t xml:space="preserve"> supplementation under controlled conditions.</w:t>
      </w:r>
    </w:p>
    <w:p w14:paraId="4948EFDB" w14:textId="77777777" w:rsidR="003564B5" w:rsidRPr="008C5E6A" w:rsidRDefault="003564B5" w:rsidP="00C86D9F">
      <w:pPr>
        <w:pStyle w:val="NormalWeb"/>
        <w:jc w:val="both"/>
        <w:rPr>
          <w:rFonts w:asciiTheme="minorBidi" w:hAnsiTheme="minorBidi" w:cstheme="minorBidi"/>
        </w:rPr>
      </w:pPr>
      <w:r w:rsidRPr="008C5E6A">
        <w:rPr>
          <w:rStyle w:val="Strong"/>
          <w:rFonts w:asciiTheme="minorBidi" w:hAnsiTheme="minorBidi" w:cstheme="minorBidi"/>
        </w:rPr>
        <w:t>Methods:</w:t>
      </w:r>
    </w:p>
    <w:p w14:paraId="0E267017" w14:textId="77777777" w:rsidR="003564B5" w:rsidRPr="008C5E6A" w:rsidRDefault="003564B5" w:rsidP="00C86D9F">
      <w:pPr>
        <w:pStyle w:val="NormalWeb"/>
        <w:numPr>
          <w:ilvl w:val="0"/>
          <w:numId w:val="5"/>
        </w:numPr>
        <w:jc w:val="both"/>
        <w:rPr>
          <w:rFonts w:asciiTheme="minorBidi" w:hAnsiTheme="minorBidi" w:cstheme="minorBidi"/>
        </w:rPr>
      </w:pPr>
      <w:r w:rsidRPr="008C5E6A">
        <w:rPr>
          <w:rStyle w:val="Strong"/>
          <w:rFonts w:asciiTheme="minorBidi" w:hAnsiTheme="minorBidi" w:cstheme="minorBidi"/>
        </w:rPr>
        <w:t>Randomized Controlled Trials (RCTs):</w:t>
      </w:r>
      <w:r w:rsidRPr="008C5E6A">
        <w:rPr>
          <w:rFonts w:asciiTheme="minorBidi" w:hAnsiTheme="minorBidi" w:cstheme="minorBidi"/>
        </w:rPr>
        <w:t xml:space="preserve"> Implement double-blind, placebo-controlled trials to assess the effects of </w:t>
      </w:r>
      <w:proofErr w:type="spellStart"/>
      <w:r w:rsidRPr="008C5E6A">
        <w:rPr>
          <w:rFonts w:asciiTheme="minorBidi" w:hAnsiTheme="minorBidi" w:cstheme="minorBidi"/>
        </w:rPr>
        <w:t>Ārepa</w:t>
      </w:r>
      <w:proofErr w:type="spellEnd"/>
      <w:r w:rsidRPr="008C5E6A">
        <w:rPr>
          <w:rFonts w:asciiTheme="minorBidi" w:hAnsiTheme="minorBidi" w:cstheme="minorBidi"/>
        </w:rPr>
        <w:t xml:space="preserve"> formulation on cognitive function, mood, stress, fatigue, vascular function, and metabolism. Participants will be randomly assigned to </w:t>
      </w:r>
      <w:proofErr w:type="spellStart"/>
      <w:r w:rsidRPr="008C5E6A">
        <w:rPr>
          <w:rFonts w:asciiTheme="minorBidi" w:hAnsiTheme="minorBidi" w:cstheme="minorBidi"/>
        </w:rPr>
        <w:t>Ārepa</w:t>
      </w:r>
      <w:proofErr w:type="spellEnd"/>
      <w:r w:rsidRPr="008C5E6A">
        <w:rPr>
          <w:rFonts w:asciiTheme="minorBidi" w:hAnsiTheme="minorBidi" w:cstheme="minorBidi"/>
        </w:rPr>
        <w:t xml:space="preserve"> or placebo groups.</w:t>
      </w:r>
    </w:p>
    <w:p w14:paraId="73A6E4E4" w14:textId="77777777" w:rsidR="003564B5" w:rsidRPr="008C5E6A" w:rsidRDefault="003564B5" w:rsidP="00C86D9F">
      <w:pPr>
        <w:pStyle w:val="NormalWeb"/>
        <w:numPr>
          <w:ilvl w:val="0"/>
          <w:numId w:val="5"/>
        </w:numPr>
        <w:jc w:val="both"/>
        <w:rPr>
          <w:rFonts w:asciiTheme="minorBidi" w:hAnsiTheme="minorBidi" w:cstheme="minorBidi"/>
        </w:rPr>
      </w:pPr>
      <w:r w:rsidRPr="008C5E6A">
        <w:rPr>
          <w:rStyle w:val="Strong"/>
          <w:rFonts w:asciiTheme="minorBidi" w:hAnsiTheme="minorBidi" w:cstheme="minorBidi"/>
        </w:rPr>
        <w:t>Experimental Conditions:</w:t>
      </w:r>
      <w:r w:rsidRPr="008C5E6A">
        <w:rPr>
          <w:rFonts w:asciiTheme="minorBidi" w:hAnsiTheme="minorBidi" w:cstheme="min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8C5E6A" w:rsidRDefault="003564B5" w:rsidP="00C86D9F">
      <w:pPr>
        <w:pStyle w:val="NormalWeb"/>
        <w:numPr>
          <w:ilvl w:val="0"/>
          <w:numId w:val="5"/>
        </w:numPr>
        <w:jc w:val="both"/>
        <w:rPr>
          <w:rFonts w:asciiTheme="minorBidi" w:hAnsiTheme="minorBidi" w:cstheme="minorBidi"/>
        </w:rPr>
      </w:pPr>
      <w:r w:rsidRPr="008C5E6A">
        <w:rPr>
          <w:rStyle w:val="Strong"/>
          <w:rFonts w:asciiTheme="minorBidi" w:hAnsiTheme="minorBidi" w:cstheme="minorBidi"/>
        </w:rPr>
        <w:t>Outcome Measures:</w:t>
      </w:r>
      <w:r w:rsidRPr="008C5E6A">
        <w:rPr>
          <w:rFonts w:asciiTheme="minorBidi" w:hAnsiTheme="minorBidi" w:cstheme="min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77777777"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t>3. Data Collection and Analysis:</w:t>
      </w:r>
    </w:p>
    <w:p w14:paraId="40FAA963" w14:textId="77777777" w:rsidR="003564B5" w:rsidRPr="008C5E6A" w:rsidRDefault="003564B5" w:rsidP="00C86D9F">
      <w:pPr>
        <w:pStyle w:val="NormalWeb"/>
        <w:jc w:val="both"/>
        <w:rPr>
          <w:rFonts w:asciiTheme="minorBidi" w:hAnsiTheme="minorBidi" w:cstheme="minorBidi"/>
        </w:rPr>
      </w:pPr>
      <w:r w:rsidRPr="008C5E6A">
        <w:rPr>
          <w:rStyle w:val="Strong"/>
          <w:rFonts w:asciiTheme="minorBidi" w:hAnsiTheme="minorBidi" w:cstheme="minorBidi"/>
        </w:rPr>
        <w:t>Purpose:</w:t>
      </w:r>
      <w:r w:rsidRPr="008C5E6A">
        <w:rPr>
          <w:rFonts w:asciiTheme="minorBidi" w:hAnsiTheme="minorBidi" w:cstheme="minorBidi"/>
        </w:rPr>
        <w:t xml:space="preserve"> To gather comprehensive empirical evidence on </w:t>
      </w:r>
      <w:proofErr w:type="spellStart"/>
      <w:r w:rsidRPr="008C5E6A">
        <w:rPr>
          <w:rFonts w:asciiTheme="minorBidi" w:hAnsiTheme="minorBidi" w:cstheme="minorBidi"/>
        </w:rPr>
        <w:t>Ārepa</w:t>
      </w:r>
      <w:proofErr w:type="spellEnd"/>
      <w:r w:rsidRPr="008C5E6A">
        <w:rPr>
          <w:rFonts w:asciiTheme="minorBidi" w:hAnsiTheme="minorBidi" w:cstheme="minorBidi"/>
        </w:rPr>
        <w:t xml:space="preserve"> formulation’s effects across diverse stress conditions.</w:t>
      </w:r>
    </w:p>
    <w:p w14:paraId="6B4117A6" w14:textId="77777777"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t>Quantitative Data Analysis:</w:t>
      </w:r>
    </w:p>
    <w:p w14:paraId="3B352F98" w14:textId="77777777" w:rsidR="003564B5" w:rsidRPr="008C5E6A" w:rsidRDefault="003564B5" w:rsidP="00C86D9F">
      <w:pPr>
        <w:pStyle w:val="NormalWeb"/>
        <w:numPr>
          <w:ilvl w:val="0"/>
          <w:numId w:val="6"/>
        </w:numPr>
        <w:jc w:val="both"/>
        <w:rPr>
          <w:rFonts w:asciiTheme="minorBidi" w:hAnsiTheme="minorBidi" w:cstheme="minorBidi"/>
        </w:rPr>
      </w:pPr>
      <w:r w:rsidRPr="008C5E6A">
        <w:rPr>
          <w:rStyle w:val="Strong"/>
          <w:rFonts w:asciiTheme="minorBidi" w:hAnsiTheme="minorBidi" w:cstheme="minorBidi"/>
        </w:rPr>
        <w:t>Statistical Methods:</w:t>
      </w:r>
      <w:r w:rsidRPr="008C5E6A">
        <w:rPr>
          <w:rFonts w:asciiTheme="minorBidi" w:hAnsiTheme="minorBidi" w:cstheme="minorBidi"/>
        </w:rPr>
        <w:t xml:space="preserve"> Employ ANOVA, regression analysis, and t-tests to analyze quantitative data. ANOVA will assess differences in cognitive performance and physiological responses between </w:t>
      </w:r>
      <w:proofErr w:type="spellStart"/>
      <w:r w:rsidRPr="008C5E6A">
        <w:rPr>
          <w:rFonts w:asciiTheme="minorBidi" w:hAnsiTheme="minorBidi" w:cstheme="minorBidi"/>
        </w:rPr>
        <w:t>Ārepa</w:t>
      </w:r>
      <w:proofErr w:type="spellEnd"/>
      <w:r w:rsidRPr="008C5E6A">
        <w:rPr>
          <w:rFonts w:asciiTheme="minorBidi" w:hAnsiTheme="minorBidi" w:cstheme="minorBidi"/>
        </w:rPr>
        <w:t xml:space="preserve">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8C5E6A" w:rsidRDefault="003564B5" w:rsidP="00C86D9F">
      <w:pPr>
        <w:pStyle w:val="NormalWeb"/>
        <w:numPr>
          <w:ilvl w:val="0"/>
          <w:numId w:val="6"/>
        </w:numPr>
        <w:jc w:val="both"/>
        <w:rPr>
          <w:rFonts w:asciiTheme="minorBidi" w:hAnsiTheme="minorBidi" w:cstheme="minorBidi"/>
        </w:rPr>
      </w:pPr>
      <w:r w:rsidRPr="008C5E6A">
        <w:rPr>
          <w:rStyle w:val="Strong"/>
          <w:rFonts w:asciiTheme="minorBidi" w:hAnsiTheme="minorBidi" w:cstheme="minorBidi"/>
        </w:rPr>
        <w:t>Software:</w:t>
      </w:r>
      <w:r w:rsidRPr="008C5E6A">
        <w:rPr>
          <w:rFonts w:asciiTheme="minorBidi" w:hAnsiTheme="minorBidi" w:cstheme="minorBidi"/>
        </w:rPr>
        <w:t xml:space="preserve"> Use statistical software such as SPSS or R for rigorous data analysis, ensuring accuracy and reliability of results.</w:t>
      </w:r>
    </w:p>
    <w:p w14:paraId="11D17B55" w14:textId="77777777"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t>Qualitative Data Analysis:</w:t>
      </w:r>
    </w:p>
    <w:p w14:paraId="2C7524E7" w14:textId="77777777" w:rsidR="003564B5" w:rsidRPr="008C5E6A" w:rsidRDefault="003564B5" w:rsidP="00C86D9F">
      <w:pPr>
        <w:pStyle w:val="NormalWeb"/>
        <w:numPr>
          <w:ilvl w:val="0"/>
          <w:numId w:val="7"/>
        </w:numPr>
        <w:jc w:val="both"/>
        <w:rPr>
          <w:rFonts w:asciiTheme="minorBidi" w:hAnsiTheme="minorBidi" w:cstheme="minorBidi"/>
        </w:rPr>
      </w:pPr>
      <w:r w:rsidRPr="008C5E6A">
        <w:rPr>
          <w:rStyle w:val="Strong"/>
          <w:rFonts w:asciiTheme="minorBidi" w:hAnsiTheme="minorBidi" w:cstheme="minorBidi"/>
        </w:rPr>
        <w:t>Thematic Analysis:</w:t>
      </w:r>
      <w:r w:rsidRPr="008C5E6A">
        <w:rPr>
          <w:rFonts w:asciiTheme="minorBidi" w:hAnsiTheme="minorBidi" w:cstheme="minorBidi"/>
        </w:rPr>
        <w:t xml:space="preserve"> Conduct thematic analysis of qualitative data obtained through semi-structured interviews or open-ended questionnaires. Identify recurring themes related to participants’ experiences with </w:t>
      </w:r>
      <w:proofErr w:type="spellStart"/>
      <w:r w:rsidRPr="008C5E6A">
        <w:rPr>
          <w:rFonts w:asciiTheme="minorBidi" w:hAnsiTheme="minorBidi" w:cstheme="minorBidi"/>
        </w:rPr>
        <w:t>Ārepa</w:t>
      </w:r>
      <w:proofErr w:type="spellEnd"/>
      <w:r w:rsidRPr="008C5E6A">
        <w:rPr>
          <w:rFonts w:asciiTheme="minorBidi" w:hAnsiTheme="minorBidi" w:cstheme="minorBidi"/>
        </w:rPr>
        <w:t xml:space="preserve"> supplementation, including perceived cognitive benefits, emotional responses, and challenges during stress conditions.</w:t>
      </w:r>
    </w:p>
    <w:p w14:paraId="2515852A" w14:textId="77777777" w:rsidR="003564B5" w:rsidRPr="008C5E6A" w:rsidRDefault="003564B5" w:rsidP="00C86D9F">
      <w:pPr>
        <w:pStyle w:val="NormalWeb"/>
        <w:numPr>
          <w:ilvl w:val="0"/>
          <w:numId w:val="7"/>
        </w:numPr>
        <w:jc w:val="both"/>
        <w:rPr>
          <w:rFonts w:asciiTheme="minorBidi" w:hAnsiTheme="minorBidi" w:cstheme="minorBidi"/>
        </w:rPr>
      </w:pPr>
      <w:r w:rsidRPr="008C5E6A">
        <w:rPr>
          <w:rStyle w:val="Strong"/>
          <w:rFonts w:asciiTheme="minorBidi" w:hAnsiTheme="minorBidi" w:cstheme="minorBidi"/>
        </w:rPr>
        <w:t>Integration of Qualitative and Quantitative Data:</w:t>
      </w:r>
      <w:r w:rsidRPr="008C5E6A">
        <w:rPr>
          <w:rFonts w:asciiTheme="minorBidi" w:hAnsiTheme="minorBidi" w:cstheme="minorBidi"/>
        </w:rPr>
        <w:t xml:space="preserve"> Triangulate findings from both data sets to enrich understanding of </w:t>
      </w:r>
      <w:proofErr w:type="spellStart"/>
      <w:r w:rsidRPr="008C5E6A">
        <w:rPr>
          <w:rFonts w:asciiTheme="minorBidi" w:hAnsiTheme="minorBidi" w:cstheme="minorBidi"/>
        </w:rPr>
        <w:t>Ārepa’s</w:t>
      </w:r>
      <w:proofErr w:type="spellEnd"/>
      <w:r w:rsidRPr="008C5E6A">
        <w:rPr>
          <w:rFonts w:asciiTheme="minorBidi" w:hAnsiTheme="minorBidi" w:cstheme="minorBidi"/>
        </w:rPr>
        <w:t xml:space="preserve"> effects. This integration enhances the validity and depth of interpretations, providing a comprehensive perspective on cognitive resilience and physiological responses.</w:t>
      </w:r>
    </w:p>
    <w:p w14:paraId="45A26E87" w14:textId="77777777"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t>4. Ethical Considerations:</w:t>
      </w:r>
    </w:p>
    <w:p w14:paraId="03771BD2" w14:textId="77777777" w:rsidR="003564B5" w:rsidRPr="008C5E6A" w:rsidRDefault="003564B5" w:rsidP="00C86D9F">
      <w:pPr>
        <w:pStyle w:val="NormalWeb"/>
        <w:jc w:val="both"/>
        <w:rPr>
          <w:rFonts w:asciiTheme="minorBidi" w:hAnsiTheme="minorBidi" w:cstheme="minorBidi"/>
        </w:rPr>
      </w:pPr>
      <w:r w:rsidRPr="008C5E6A">
        <w:rPr>
          <w:rStyle w:val="Strong"/>
          <w:rFonts w:asciiTheme="minorBidi" w:hAnsiTheme="minorBidi" w:cstheme="minorBidi"/>
        </w:rPr>
        <w:t>Purpose:</w:t>
      </w:r>
      <w:r w:rsidRPr="008C5E6A">
        <w:rPr>
          <w:rFonts w:asciiTheme="minorBidi" w:hAnsiTheme="minorBidi" w:cstheme="minorBidi"/>
        </w:rPr>
        <w:t xml:space="preserve"> To ensure ethical conduct and participant welfare throughout the research process.</w:t>
      </w:r>
    </w:p>
    <w:p w14:paraId="0B72F48D" w14:textId="77777777"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t>Methods:</w:t>
      </w:r>
    </w:p>
    <w:p w14:paraId="541C6D9C" w14:textId="77777777" w:rsidR="003564B5" w:rsidRPr="001B215F" w:rsidRDefault="003564B5" w:rsidP="00C86D9F">
      <w:pPr>
        <w:pStyle w:val="NormalWeb"/>
        <w:numPr>
          <w:ilvl w:val="0"/>
          <w:numId w:val="8"/>
        </w:numPr>
        <w:jc w:val="both"/>
        <w:rPr>
          <w:rFonts w:asciiTheme="minorBidi" w:hAnsiTheme="minorBidi" w:cstheme="minorBidi"/>
        </w:rPr>
      </w:pPr>
      <w:r w:rsidRPr="001B215F">
        <w:rPr>
          <w:rStyle w:val="Strong"/>
          <w:rFonts w:asciiTheme="minorBidi" w:hAnsiTheme="minorBidi" w:cstheme="minorBidi"/>
        </w:rPr>
        <w:t>Ethical Approval:</w:t>
      </w:r>
      <w:r w:rsidRPr="001B215F">
        <w:rPr>
          <w:rFonts w:asciiTheme="minorBidi" w:hAnsiTheme="minorBidi" w:cstheme="minorBidi"/>
        </w:rPr>
        <w:t xml:space="preserve"> Secure authorization from the institutional ethics committee prior to beginning data collection. Follow ethical standards for research involving human participants.</w:t>
      </w:r>
    </w:p>
    <w:p w14:paraId="61A5CFD6" w14:textId="77777777" w:rsidR="003564B5" w:rsidRPr="008C5E6A" w:rsidRDefault="003564B5" w:rsidP="00C86D9F">
      <w:pPr>
        <w:pStyle w:val="NormalWeb"/>
        <w:numPr>
          <w:ilvl w:val="0"/>
          <w:numId w:val="8"/>
        </w:numPr>
        <w:jc w:val="both"/>
        <w:rPr>
          <w:rFonts w:asciiTheme="minorBidi" w:hAnsiTheme="minorBidi" w:cstheme="minorBidi"/>
        </w:rPr>
      </w:pPr>
      <w:r w:rsidRPr="008C5E6A">
        <w:rPr>
          <w:rStyle w:val="Strong"/>
          <w:rFonts w:asciiTheme="minorBidi" w:hAnsiTheme="minorBidi" w:cstheme="minorBidi"/>
        </w:rPr>
        <w:t>Informed Consent:</w:t>
      </w:r>
      <w:r w:rsidRPr="008C5E6A">
        <w:rPr>
          <w:rFonts w:asciiTheme="minorBidi" w:hAnsiTheme="minorBidi" w:cstheme="minorBidi"/>
        </w:rPr>
        <w:t xml:space="preserve"> Obtain informed consent from all participants, ensuring voluntary participation and confidentiality of data. Communicate potential risks and benefits clearly.</w:t>
      </w:r>
    </w:p>
    <w:p w14:paraId="3123409A" w14:textId="77777777"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t>5. Knowledge Integration and Dissemination:</w:t>
      </w:r>
    </w:p>
    <w:p w14:paraId="30721117" w14:textId="77777777" w:rsidR="003564B5" w:rsidRPr="008C5E6A" w:rsidRDefault="003564B5" w:rsidP="00C86D9F">
      <w:pPr>
        <w:pStyle w:val="NormalWeb"/>
        <w:jc w:val="both"/>
        <w:rPr>
          <w:rFonts w:asciiTheme="minorBidi" w:hAnsiTheme="minorBidi" w:cstheme="minorBidi"/>
        </w:rPr>
      </w:pPr>
      <w:r w:rsidRPr="008C5E6A">
        <w:rPr>
          <w:rStyle w:val="Strong"/>
          <w:rFonts w:asciiTheme="minorBidi" w:hAnsiTheme="minorBidi" w:cstheme="minorBidi"/>
        </w:rPr>
        <w:t>Purpose:</w:t>
      </w:r>
      <w:r w:rsidRPr="008C5E6A">
        <w:rPr>
          <w:rFonts w:asciiTheme="minorBidi" w:hAnsiTheme="minorBidi" w:cstheme="minorBidi"/>
        </w:rPr>
        <w:t xml:space="preserve"> To contribute new knowledge to the field of nutritional neuroscience and cognitive enhancement.</w:t>
      </w:r>
    </w:p>
    <w:p w14:paraId="7A1C687D" w14:textId="77777777" w:rsidR="002309D8" w:rsidRDefault="002309D8" w:rsidP="003564B5">
      <w:pPr>
        <w:pStyle w:val="NormalWeb"/>
        <w:rPr>
          <w:rStyle w:val="Strong"/>
          <w:rFonts w:asciiTheme="minorBidi" w:hAnsiTheme="minorBidi" w:cstheme="minorBidi"/>
        </w:rPr>
      </w:pPr>
    </w:p>
    <w:p w14:paraId="23065B3A" w14:textId="181F0C02" w:rsidR="003564B5" w:rsidRPr="008C5E6A" w:rsidRDefault="003564B5" w:rsidP="003564B5">
      <w:pPr>
        <w:pStyle w:val="NormalWeb"/>
        <w:rPr>
          <w:rFonts w:asciiTheme="minorBidi" w:hAnsiTheme="minorBidi" w:cstheme="minorBidi"/>
        </w:rPr>
      </w:pPr>
      <w:r w:rsidRPr="008C5E6A">
        <w:rPr>
          <w:rStyle w:val="Strong"/>
          <w:rFonts w:asciiTheme="minorBidi" w:hAnsiTheme="minorBidi" w:cstheme="minorBidi"/>
        </w:rPr>
        <w:t>Methods:</w:t>
      </w:r>
    </w:p>
    <w:p w14:paraId="45E67891" w14:textId="77777777" w:rsidR="003564B5" w:rsidRPr="008C5E6A" w:rsidRDefault="003564B5" w:rsidP="00C86D9F">
      <w:pPr>
        <w:pStyle w:val="NormalWeb"/>
        <w:numPr>
          <w:ilvl w:val="0"/>
          <w:numId w:val="9"/>
        </w:numPr>
        <w:jc w:val="both"/>
        <w:rPr>
          <w:rFonts w:asciiTheme="minorBidi" w:hAnsiTheme="minorBidi" w:cstheme="minorBidi"/>
        </w:rPr>
      </w:pPr>
      <w:r w:rsidRPr="008C5E6A">
        <w:rPr>
          <w:rStyle w:val="Strong"/>
          <w:rFonts w:asciiTheme="minorBidi" w:hAnsiTheme="minorBidi" w:cstheme="minorBidi"/>
        </w:rPr>
        <w:t>Integration:</w:t>
      </w:r>
      <w:r w:rsidRPr="008C5E6A">
        <w:rPr>
          <w:rFonts w:asciiTheme="minorBidi" w:hAnsiTheme="minorBidi" w:cstheme="minorBidi"/>
        </w:rPr>
        <w:t xml:space="preserve"> Synthesize research findings with existing literature to advance understanding of </w:t>
      </w:r>
      <w:proofErr w:type="spellStart"/>
      <w:r w:rsidRPr="008C5E6A">
        <w:rPr>
          <w:rFonts w:asciiTheme="minorBidi" w:hAnsiTheme="minorBidi" w:cstheme="minorBidi"/>
        </w:rPr>
        <w:t>Ārepa’s</w:t>
      </w:r>
      <w:proofErr w:type="spellEnd"/>
      <w:r w:rsidRPr="008C5E6A">
        <w:rPr>
          <w:rFonts w:asciiTheme="minorBidi" w:hAnsiTheme="minorBidi" w:cstheme="minorBidi"/>
        </w:rPr>
        <w:t xml:space="preserve"> mechanisms on cognitive function under stress. Discuss implications for public health and potential applications in enhancing cognitive resilience across populations.</w:t>
      </w:r>
    </w:p>
    <w:p w14:paraId="35AC2ADE" w14:textId="77777777" w:rsidR="003564B5" w:rsidRPr="008C5E6A" w:rsidRDefault="003564B5" w:rsidP="00C86D9F">
      <w:pPr>
        <w:pStyle w:val="NormalWeb"/>
        <w:numPr>
          <w:ilvl w:val="0"/>
          <w:numId w:val="9"/>
        </w:numPr>
        <w:jc w:val="both"/>
        <w:rPr>
          <w:rFonts w:asciiTheme="minorBidi" w:hAnsiTheme="minorBidi" w:cstheme="minorBidi"/>
        </w:rPr>
      </w:pPr>
      <w:r w:rsidRPr="008C5E6A">
        <w:rPr>
          <w:rStyle w:val="Strong"/>
          <w:rFonts w:asciiTheme="minorBidi" w:hAnsiTheme="minorBidi" w:cstheme="minorBidi"/>
        </w:rPr>
        <w:t>Dissemination:</w:t>
      </w:r>
      <w:r w:rsidRPr="008C5E6A">
        <w:rPr>
          <w:rFonts w:asciiTheme="minorBidi" w:hAnsiTheme="minorBidi" w:cstheme="min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77777777" w:rsidR="003564B5" w:rsidRDefault="003564B5" w:rsidP="00C86D9F">
      <w:pPr>
        <w:jc w:val="both"/>
        <w:rPr>
          <w:rFonts w:asciiTheme="minorBidi" w:hAnsiTheme="minorBidi" w:cstheme="minorBidi"/>
          <w:b/>
          <w:bCs/>
        </w:rPr>
      </w:pPr>
      <w:r w:rsidRPr="00CF4564">
        <w:rPr>
          <w:rFonts w:asciiTheme="minorBidi" w:hAnsiTheme="minorBidi" w:cstheme="minorBidi"/>
          <w:b/>
          <w:bCs/>
        </w:rPr>
        <w:t>Research Plan:</w:t>
      </w:r>
    </w:p>
    <w:p w14:paraId="7932421B" w14:textId="77777777" w:rsidR="002309D8" w:rsidRPr="00CF4564" w:rsidRDefault="002309D8" w:rsidP="00C86D9F">
      <w:pPr>
        <w:jc w:val="both"/>
        <w:rPr>
          <w:rFonts w:asciiTheme="minorBidi" w:hAnsiTheme="minorBidi" w:cstheme="minorBidi"/>
        </w:rPr>
      </w:pPr>
    </w:p>
    <w:p w14:paraId="674FDAEB" w14:textId="77777777" w:rsidR="003564B5" w:rsidRPr="00CF4564" w:rsidRDefault="003564B5" w:rsidP="00C86D9F">
      <w:pPr>
        <w:numPr>
          <w:ilvl w:val="0"/>
          <w:numId w:val="3"/>
        </w:numPr>
        <w:jc w:val="both"/>
        <w:rPr>
          <w:rFonts w:asciiTheme="minorBidi" w:hAnsiTheme="minorBidi" w:cstheme="minorBidi"/>
        </w:rPr>
      </w:pPr>
      <w:r w:rsidRPr="00CF4564">
        <w:rPr>
          <w:rFonts w:asciiTheme="minorBidi" w:hAnsiTheme="minorBidi" w:cstheme="minorBidi"/>
          <w:b/>
          <w:bCs/>
        </w:rPr>
        <w:t>Year 1:</w:t>
      </w:r>
      <w:r w:rsidRPr="00CF4564">
        <w:rPr>
          <w:rFonts w:asciiTheme="minorBidi" w:hAnsiTheme="minorBidi" w:cstheme="minorBidi"/>
        </w:rPr>
        <w:t xml:space="preserve"> Conduct systematic literature review, refine research questions, and obtain ethical approval.</w:t>
      </w:r>
    </w:p>
    <w:p w14:paraId="7D8E55B7" w14:textId="77777777" w:rsidR="003564B5" w:rsidRPr="00CF4564" w:rsidRDefault="003564B5" w:rsidP="00C86D9F">
      <w:pPr>
        <w:numPr>
          <w:ilvl w:val="0"/>
          <w:numId w:val="3"/>
        </w:numPr>
        <w:jc w:val="both"/>
        <w:rPr>
          <w:rFonts w:asciiTheme="minorBidi" w:hAnsiTheme="minorBidi" w:cstheme="minorBidi"/>
        </w:rPr>
      </w:pPr>
      <w:r w:rsidRPr="00CF4564">
        <w:rPr>
          <w:rFonts w:asciiTheme="minorBidi" w:hAnsiTheme="minorBidi" w:cstheme="minorBidi"/>
          <w:b/>
          <w:bCs/>
        </w:rPr>
        <w:t>Year 2:</w:t>
      </w:r>
      <w:r w:rsidRPr="00CF4564">
        <w:rPr>
          <w:rFonts w:asciiTheme="minorBidi" w:hAnsiTheme="minorBidi" w:cstheme="minorBidi"/>
        </w:rPr>
        <w:t xml:space="preserve"> Initiate RCTs under controlled conditions of high altitude and sleep deprivation, with data collection and preliminary analysis.</w:t>
      </w:r>
    </w:p>
    <w:p w14:paraId="587B4058" w14:textId="77777777" w:rsidR="003564B5" w:rsidRPr="00CF4564" w:rsidRDefault="003564B5" w:rsidP="00C86D9F">
      <w:pPr>
        <w:numPr>
          <w:ilvl w:val="0"/>
          <w:numId w:val="3"/>
        </w:numPr>
        <w:jc w:val="both"/>
        <w:rPr>
          <w:rFonts w:asciiTheme="minorBidi" w:hAnsiTheme="minorBidi" w:cstheme="minorBidi"/>
        </w:rPr>
      </w:pPr>
      <w:r w:rsidRPr="00CF4564">
        <w:rPr>
          <w:rFonts w:asciiTheme="minorBidi" w:hAnsiTheme="minorBidi" w:cstheme="minorBidi"/>
          <w:b/>
          <w:bCs/>
        </w:rPr>
        <w:t>Year 3:</w:t>
      </w:r>
      <w:r w:rsidRPr="00CF4564">
        <w:rPr>
          <w:rFonts w:asciiTheme="minorBidi" w:hAnsiTheme="minorBidi" w:cstheme="minorBidi"/>
        </w:rPr>
        <w:t xml:space="preserve"> Complete RCTs, </w:t>
      </w:r>
      <w:proofErr w:type="spellStart"/>
      <w:r w:rsidRPr="00CF4564">
        <w:rPr>
          <w:rFonts w:asciiTheme="minorBidi" w:hAnsiTheme="minorBidi" w:cstheme="minorBidi"/>
        </w:rPr>
        <w:t>analyze</w:t>
      </w:r>
      <w:proofErr w:type="spellEnd"/>
      <w:r w:rsidRPr="00CF4564">
        <w:rPr>
          <w:rFonts w:asciiTheme="minorBidi" w:hAnsiTheme="minorBidi" w:cstheme="minorBidi"/>
        </w:rPr>
        <w:t xml:space="preserve"> data, prepare manuscripts for publication, and disseminate findings through conferences and academic journals.</w:t>
      </w:r>
    </w:p>
    <w:p w14:paraId="0B605B58" w14:textId="77777777" w:rsidR="003564B5" w:rsidRPr="00CF4564" w:rsidRDefault="003564B5" w:rsidP="00C86D9F">
      <w:pPr>
        <w:spacing w:before="100" w:beforeAutospacing="1" w:after="100" w:afterAutospacing="1"/>
        <w:jc w:val="both"/>
        <w:rPr>
          <w:rFonts w:asciiTheme="minorBidi" w:hAnsiTheme="minorBidi" w:cstheme="minorBidi"/>
        </w:rPr>
      </w:pPr>
      <w:r w:rsidRPr="00CF4564">
        <w:rPr>
          <w:rFonts w:asciiTheme="minorBidi" w:hAnsiTheme="minorBidi" w:cstheme="minorBidi"/>
          <w:b/>
          <w:bCs/>
        </w:rPr>
        <w:t>References:</w:t>
      </w:r>
    </w:p>
    <w:p w14:paraId="0A9CFD9D" w14:textId="77777777" w:rsidR="003564B5" w:rsidRPr="00CF4564" w:rsidRDefault="003564B5" w:rsidP="002309D8">
      <w:pPr>
        <w:numPr>
          <w:ilvl w:val="0"/>
          <w:numId w:val="4"/>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Bell, L., et al. (2015). A review of the cognitive effects observed in humans following acute supplementation with flavonoids, and their associated mechanisms of action. </w:t>
      </w:r>
      <w:r w:rsidRPr="00CF4564">
        <w:rPr>
          <w:rFonts w:asciiTheme="minorBidi" w:hAnsiTheme="minorBidi" w:cstheme="minorBidi"/>
          <w:i/>
          <w:iCs/>
        </w:rPr>
        <w:t>Nutrients, 7</w:t>
      </w:r>
      <w:r w:rsidRPr="00CF4564">
        <w:rPr>
          <w:rFonts w:asciiTheme="minorBidi" w:hAnsiTheme="minorBidi" w:cstheme="minorBidi"/>
        </w:rPr>
        <w:t>(12), 10290-10306.</w:t>
      </w:r>
    </w:p>
    <w:p w14:paraId="43BA1DD1" w14:textId="77777777" w:rsidR="003564B5" w:rsidRPr="00CF4564" w:rsidRDefault="003564B5" w:rsidP="002309D8">
      <w:pPr>
        <w:numPr>
          <w:ilvl w:val="0"/>
          <w:numId w:val="4"/>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Cook, M. D., &amp; Willems, M. E. T. (2019). Dietary anthocyanins: A review of the exercise performance effects and related physiological responses. </w:t>
      </w:r>
      <w:r w:rsidRPr="00CF4564">
        <w:rPr>
          <w:rFonts w:asciiTheme="minorBidi" w:hAnsiTheme="minorBidi" w:cstheme="minorBidi"/>
          <w:i/>
          <w:iCs/>
        </w:rPr>
        <w:t>International Journal of Sport Nutrition and Exercise Metabolism, 29</w:t>
      </w:r>
      <w:r w:rsidRPr="00CF4564">
        <w:rPr>
          <w:rFonts w:asciiTheme="minorBidi" w:hAnsiTheme="minorBidi" w:cstheme="minorBidi"/>
        </w:rPr>
        <w:t>(3), 322-330.</w:t>
      </w:r>
    </w:p>
    <w:p w14:paraId="5616B417" w14:textId="77777777" w:rsidR="003564B5" w:rsidRPr="00CF4564" w:rsidRDefault="003564B5" w:rsidP="002309D8">
      <w:pPr>
        <w:numPr>
          <w:ilvl w:val="0"/>
          <w:numId w:val="4"/>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Cox, K. H., &amp; Scholey, A. (2017). Polyphenols for brain and cognitive health. In </w:t>
      </w:r>
      <w:r w:rsidRPr="00CF4564">
        <w:rPr>
          <w:rFonts w:asciiTheme="minorBidi" w:hAnsiTheme="minorBidi" w:cstheme="minorBidi"/>
          <w:i/>
          <w:iCs/>
        </w:rPr>
        <w:t>Recent Advances in Polyphenol Research</w:t>
      </w:r>
      <w:r w:rsidRPr="00CF4564">
        <w:rPr>
          <w:rFonts w:asciiTheme="minorBidi" w:hAnsiTheme="minorBidi" w:cstheme="minorBidi"/>
        </w:rPr>
        <w:t xml:space="preserve"> (pp. 259-288).</w:t>
      </w:r>
    </w:p>
    <w:p w14:paraId="4007B60A" w14:textId="77777777" w:rsidR="003564B5" w:rsidRPr="00CF4564" w:rsidRDefault="003564B5" w:rsidP="002309D8">
      <w:pPr>
        <w:numPr>
          <w:ilvl w:val="0"/>
          <w:numId w:val="4"/>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Li, P., et al. (2021). Protective effects of anthocyanins on neurodegenerative diseases. </w:t>
      </w:r>
      <w:r w:rsidRPr="00CF4564">
        <w:rPr>
          <w:rFonts w:asciiTheme="minorBidi" w:hAnsiTheme="minorBidi" w:cstheme="minorBidi"/>
          <w:i/>
          <w:iCs/>
        </w:rPr>
        <w:t>Trends in Food Science &amp; Technology, 117</w:t>
      </w:r>
      <w:r w:rsidRPr="00CF4564">
        <w:rPr>
          <w:rFonts w:asciiTheme="minorBidi" w:hAnsiTheme="minorBidi" w:cstheme="minorBidi"/>
        </w:rPr>
        <w:t>, 205-217.</w:t>
      </w:r>
    </w:p>
    <w:p w14:paraId="02DF75C1" w14:textId="77777777" w:rsidR="003564B5" w:rsidRPr="00CF4564" w:rsidRDefault="003564B5" w:rsidP="002309D8">
      <w:pPr>
        <w:numPr>
          <w:ilvl w:val="0"/>
          <w:numId w:val="4"/>
        </w:numPr>
        <w:spacing w:before="100" w:beforeAutospacing="1" w:after="100" w:afterAutospacing="1"/>
        <w:jc w:val="both"/>
        <w:rPr>
          <w:rFonts w:asciiTheme="minorBidi" w:hAnsiTheme="minorBidi" w:cstheme="minorBidi"/>
        </w:rPr>
      </w:pPr>
      <w:r w:rsidRPr="00CF4564">
        <w:rPr>
          <w:rFonts w:asciiTheme="minorBidi" w:hAnsiTheme="minorBidi" w:cstheme="minorBidi"/>
        </w:rPr>
        <w:t xml:space="preserve">Shannon, O. M., et al. (2016). Dietary nitrate supplementation enhances </w:t>
      </w:r>
      <w:proofErr w:type="gramStart"/>
      <w:r w:rsidRPr="00CF4564">
        <w:rPr>
          <w:rFonts w:asciiTheme="minorBidi" w:hAnsiTheme="minorBidi" w:cstheme="minorBidi"/>
        </w:rPr>
        <w:t>high-intensity</w:t>
      </w:r>
      <w:proofErr w:type="gramEnd"/>
      <w:r w:rsidRPr="00CF4564">
        <w:rPr>
          <w:rFonts w:asciiTheme="minorBidi" w:hAnsiTheme="minorBidi" w:cstheme="minorBidi"/>
        </w:rPr>
        <w:t xml:space="preserve"> running performance in moderate </w:t>
      </w:r>
      <w:proofErr w:type="spellStart"/>
      <w:r w:rsidRPr="00CF4564">
        <w:rPr>
          <w:rFonts w:asciiTheme="minorBidi" w:hAnsiTheme="minorBidi" w:cstheme="minorBidi"/>
        </w:rPr>
        <w:t>normobaric</w:t>
      </w:r>
      <w:proofErr w:type="spellEnd"/>
      <w:r w:rsidRPr="00CF4564">
        <w:rPr>
          <w:rFonts w:asciiTheme="minorBidi" w:hAnsiTheme="minorBidi" w:cstheme="minorBidi"/>
        </w:rPr>
        <w:t xml:space="preserve"> hypoxia, independent of aerobic fitness. </w:t>
      </w:r>
      <w:r w:rsidRPr="00CF4564">
        <w:rPr>
          <w:rFonts w:asciiTheme="minorBidi" w:hAnsiTheme="minorBidi" w:cstheme="minorBidi"/>
          <w:i/>
          <w:iCs/>
        </w:rPr>
        <w:t>Nitric Oxide, 59</w:t>
      </w:r>
      <w:r w:rsidRPr="00CF4564">
        <w:rPr>
          <w:rFonts w:asciiTheme="minorBidi" w:hAnsiTheme="minorBidi" w:cstheme="minorBidi"/>
        </w:rPr>
        <w:t>, 63-70.</w:t>
      </w:r>
    </w:p>
    <w:p w14:paraId="06CE0D67" w14:textId="77777777" w:rsidR="003564B5" w:rsidRPr="003564B5" w:rsidRDefault="003564B5" w:rsidP="002309D8">
      <w:pPr>
        <w:numPr>
          <w:ilvl w:val="0"/>
          <w:numId w:val="4"/>
        </w:numPr>
        <w:spacing w:before="100" w:beforeAutospacing="1" w:after="100" w:afterAutospacing="1"/>
        <w:jc w:val="both"/>
      </w:pPr>
      <w:r w:rsidRPr="003564B5">
        <w:rPr>
          <w:rFonts w:asciiTheme="minorBidi" w:hAnsiTheme="minorBidi" w:cstheme="minorBidi"/>
        </w:rPr>
        <w:t>Shannon, O. M., et al. (2017a). "Beet-</w:t>
      </w:r>
      <w:proofErr w:type="spellStart"/>
      <w:r w:rsidRPr="003564B5">
        <w:rPr>
          <w:rFonts w:asciiTheme="minorBidi" w:hAnsiTheme="minorBidi" w:cstheme="minorBidi"/>
        </w:rPr>
        <w:t>ing</w:t>
      </w:r>
      <w:proofErr w:type="spellEnd"/>
      <w:r w:rsidRPr="003564B5">
        <w:rPr>
          <w:rFonts w:asciiTheme="minorBidi" w:hAnsiTheme="minorBidi" w:cstheme="minorBidi"/>
        </w:rPr>
        <w:t xml:space="preserve">" the mountain: A review of the physiological and performance effects of dietary nitrate supplementation at simulated and terrestrial altitude. </w:t>
      </w:r>
      <w:r w:rsidRPr="003564B5">
        <w:rPr>
          <w:rFonts w:asciiTheme="minorBidi" w:hAnsiTheme="minorBidi" w:cstheme="minorBidi"/>
          <w:i/>
          <w:iCs/>
        </w:rPr>
        <w:t>Sports Medicine, 47</w:t>
      </w:r>
      <w:r w:rsidRPr="003564B5">
        <w:rPr>
          <w:rFonts w:asciiTheme="minorBidi" w:hAnsiTheme="minorBidi" w:cstheme="minorBidi"/>
        </w:rPr>
        <w:t>, 2155-2169.</w:t>
      </w:r>
    </w:p>
    <w:p w14:paraId="23F59CA8" w14:textId="35D350C3" w:rsidR="00F454DE" w:rsidRDefault="003564B5" w:rsidP="002309D8">
      <w:pPr>
        <w:numPr>
          <w:ilvl w:val="0"/>
          <w:numId w:val="4"/>
        </w:numPr>
        <w:spacing w:before="100" w:beforeAutospacing="1" w:after="100" w:afterAutospacing="1"/>
        <w:jc w:val="both"/>
      </w:pPr>
      <w:r w:rsidRPr="003564B5">
        <w:rPr>
          <w:rFonts w:asciiTheme="minorBidi" w:hAnsiTheme="minorBidi" w:cstheme="minorBidi"/>
        </w:rPr>
        <w:t xml:space="preserve">Shannon, O. M., et al. (2017b). Effects of dietary nitrate supplementation on physiological responses, cognitive function, and exercise performance at moderate and very-high simulated altitude. </w:t>
      </w:r>
      <w:r w:rsidRPr="003564B5">
        <w:rPr>
          <w:rFonts w:asciiTheme="minorBidi" w:hAnsiTheme="minorBidi" w:cstheme="minorBidi"/>
          <w:i/>
          <w:iCs/>
        </w:rPr>
        <w:t>Frontiers in Physiology, 8</w:t>
      </w:r>
      <w:r w:rsidRPr="003564B5">
        <w:rPr>
          <w:rFonts w:asciiTheme="minorBidi" w:hAnsiTheme="minorBidi" w:cstheme="minorBidi"/>
        </w:rPr>
        <w:t>, 401.</w:t>
      </w:r>
    </w:p>
    <w:sectPr w:rsidR="00F4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330779">
    <w:abstractNumId w:val="3"/>
  </w:num>
  <w:num w:numId="2" w16cid:durableId="569734529">
    <w:abstractNumId w:val="1"/>
  </w:num>
  <w:num w:numId="3" w16cid:durableId="289747430">
    <w:abstractNumId w:val="2"/>
  </w:num>
  <w:num w:numId="4" w16cid:durableId="1137841495">
    <w:abstractNumId w:val="6"/>
  </w:num>
  <w:num w:numId="5" w16cid:durableId="1475179856">
    <w:abstractNumId w:val="0"/>
  </w:num>
  <w:num w:numId="6" w16cid:durableId="686908775">
    <w:abstractNumId w:val="4"/>
  </w:num>
  <w:num w:numId="7" w16cid:durableId="2025941091">
    <w:abstractNumId w:val="7"/>
  </w:num>
  <w:num w:numId="8" w16cid:durableId="318774309">
    <w:abstractNumId w:val="8"/>
  </w:num>
  <w:num w:numId="9" w16cid:durableId="128010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2309D8"/>
    <w:rsid w:val="003564B5"/>
    <w:rsid w:val="00870D11"/>
    <w:rsid w:val="00A1439D"/>
    <w:rsid w:val="00C86D9F"/>
    <w:rsid w:val="00C95029"/>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4B5"/>
    <w:pPr>
      <w:spacing w:after="0" w:line="240" w:lineRule="auto"/>
    </w:pPr>
    <w:rPr>
      <w:rFonts w:ascii="Times New Roman" w:eastAsia="Times New Roman" w:hAnsi="Times New Roman" w:cs="Times New Roman"/>
      <w:kern w:val="0"/>
      <w:lang w:val="en-GB" w:eastAsia="en-GB"/>
      <w14:ligatures w14:val="none"/>
    </w:rPr>
  </w:style>
  <w:style w:type="paragraph" w:styleId="Heading1">
    <w:name w:val="heading 1"/>
    <w:basedOn w:val="Normal"/>
    <w:next w:val="Normal"/>
    <w:link w:val="Heading1Char"/>
    <w:uiPriority w:val="9"/>
    <w:qFormat/>
    <w:rsid w:val="00870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D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D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D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D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D11"/>
    <w:rPr>
      <w:rFonts w:eastAsiaTheme="majorEastAsia" w:cstheme="majorBidi"/>
      <w:color w:val="272727" w:themeColor="text1" w:themeTint="D8"/>
    </w:rPr>
  </w:style>
  <w:style w:type="paragraph" w:styleId="Title">
    <w:name w:val="Title"/>
    <w:basedOn w:val="Normal"/>
    <w:next w:val="Normal"/>
    <w:link w:val="TitleChar"/>
    <w:uiPriority w:val="10"/>
    <w:qFormat/>
    <w:rsid w:val="00870D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D11"/>
    <w:pPr>
      <w:spacing w:before="160"/>
      <w:jc w:val="center"/>
    </w:pPr>
    <w:rPr>
      <w:i/>
      <w:iCs/>
      <w:color w:val="404040" w:themeColor="text1" w:themeTint="BF"/>
    </w:rPr>
  </w:style>
  <w:style w:type="character" w:customStyle="1" w:styleId="QuoteChar">
    <w:name w:val="Quote Char"/>
    <w:basedOn w:val="DefaultParagraphFont"/>
    <w:link w:val="Quote"/>
    <w:uiPriority w:val="29"/>
    <w:rsid w:val="00870D11"/>
    <w:rPr>
      <w:i/>
      <w:iCs/>
      <w:color w:val="404040" w:themeColor="text1" w:themeTint="BF"/>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870D11"/>
    <w:rPr>
      <w:i/>
      <w:iCs/>
      <w:color w:val="0F4761" w:themeColor="accent1" w:themeShade="BF"/>
    </w:rPr>
  </w:style>
  <w:style w:type="paragraph" w:styleId="IntenseQuote">
    <w:name w:val="Intense Quote"/>
    <w:basedOn w:val="Normal"/>
    <w:next w:val="Normal"/>
    <w:link w:val="IntenseQuoteChar"/>
    <w:uiPriority w:val="30"/>
    <w:qFormat/>
    <w:rsid w:val="00870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D11"/>
    <w:rPr>
      <w:i/>
      <w:iCs/>
      <w:color w:val="0F4761" w:themeColor="accent1" w:themeShade="BF"/>
    </w:rPr>
  </w:style>
  <w:style w:type="character" w:styleId="IntenseReference">
    <w:name w:val="Intense Reference"/>
    <w:basedOn w:val="DefaultParagraphFont"/>
    <w:uiPriority w:val="32"/>
    <w:qFormat/>
    <w:rsid w:val="00870D11"/>
    <w:rPr>
      <w:b/>
      <w:bCs/>
      <w:smallCaps/>
      <w:color w:val="0F4761" w:themeColor="accent1" w:themeShade="BF"/>
      <w:spacing w:val="5"/>
    </w:rPr>
  </w:style>
  <w:style w:type="paragraph" w:styleId="NormalWeb">
    <w:name w:val="Normal (Web)"/>
    <w:basedOn w:val="Normal"/>
    <w:uiPriority w:val="99"/>
    <w:unhideWhenUsed/>
    <w:rsid w:val="003564B5"/>
    <w:pPr>
      <w:spacing w:before="100" w:beforeAutospacing="1" w:after="100" w:afterAutospacing="1"/>
    </w:pPr>
    <w:rPr>
      <w:lang w:val="en-US" w:eastAsia="en-US"/>
    </w:rPr>
  </w:style>
  <w:style w:type="character" w:styleId="Strong">
    <w:name w:val="Strong"/>
    <w:basedOn w:val="DefaultParagraphFont"/>
    <w:uiPriority w:val="22"/>
    <w:qFormat/>
    <w:rsid w:val="00356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cp:revision>
  <dcterms:created xsi:type="dcterms:W3CDTF">2024-06-28T02:00:00Z</dcterms:created>
  <dcterms:modified xsi:type="dcterms:W3CDTF">2024-06-28T02:03:00Z</dcterms:modified>
</cp:coreProperties>
</file>