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70651BD9">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47699D81"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0C6664">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Pr="00894212">
        <w:rPr>
          <w:rFonts w:asciiTheme="majorBidi" w:hAnsiTheme="majorBidi" w:cstheme="majorBidi"/>
          <w:sz w:val="24"/>
          <w:szCs w:val="24"/>
        </w:rPr>
        <w:t>.</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17069968">
            <wp:extent cx="6184093" cy="7408545"/>
            <wp:effectExtent l="0" t="0" r="7620" b="190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l="5407" t="2334" r="150" b="8649"/>
                    <a:stretch/>
                  </pic:blipFill>
                  <pic:spPr bwMode="auto">
                    <a:xfrm>
                      <a:off x="0" y="0"/>
                      <a:ext cx="6219068"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10547AF4"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0C6664">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64642D0" w:rsidR="00BA2E1D" w:rsidRPr="00C41256" w:rsidRDefault="00890DF0" w:rsidP="00BA2E1D">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r w:rsidR="0002710F" w:rsidRPr="00890DF0">
        <w:rPr>
          <w:rFonts w:asciiTheme="majorBidi" w:hAnsiTheme="majorBidi" w:cstheme="majorBidi"/>
          <w:b/>
          <w:bCs/>
          <w:sz w:val="24"/>
          <w:szCs w:val="24"/>
        </w:rPr>
        <w:tab/>
      </w:r>
      <w:r w:rsidR="00C41256">
        <w:rPr>
          <w:rFonts w:asciiTheme="majorBidi" w:hAnsiTheme="majorBidi" w:cstheme="majorBidi"/>
          <w:sz w:val="24"/>
          <w:szCs w:val="24"/>
        </w:rPr>
        <w:br/>
        <w:t>“</w:t>
      </w:r>
      <w:r w:rsidR="00C41256" w:rsidRPr="00C41256">
        <w:rPr>
          <w:rFonts w:asciiTheme="majorBidi" w:hAnsiTheme="majorBidi" w:cstheme="majorBidi"/>
          <w:sz w:val="24"/>
          <w:szCs w:val="24"/>
        </w:rPr>
        <w:t>Successful</w:t>
      </w:r>
      <w:r w:rsidR="00C41256">
        <w:rPr>
          <w:rFonts w:asciiTheme="majorBidi" w:hAnsiTheme="majorBidi" w:cstheme="majorBidi"/>
          <w:sz w:val="24"/>
          <w:szCs w:val="24"/>
        </w:rPr>
        <w:t>”</w:t>
      </w:r>
      <w:r w:rsidR="00C41256" w:rsidRPr="00C41256">
        <w:rPr>
          <w:rFonts w:asciiTheme="majorBidi" w:hAnsiTheme="majorBidi" w:cstheme="majorBidi"/>
          <w:sz w:val="24"/>
          <w:szCs w:val="24"/>
        </w:rPr>
        <w:t xml:space="preserve"> OR </w:t>
      </w:r>
      <w:r w:rsidR="00C41256">
        <w:rPr>
          <w:rFonts w:asciiTheme="majorBidi" w:hAnsiTheme="majorBidi" w:cstheme="majorBidi"/>
          <w:sz w:val="24"/>
          <w:szCs w:val="24"/>
        </w:rPr>
        <w:t>“</w:t>
      </w:r>
      <w:r w:rsidR="00C41256" w:rsidRPr="00C41256">
        <w:rPr>
          <w:rFonts w:asciiTheme="majorBidi" w:hAnsiTheme="majorBidi" w:cstheme="majorBidi"/>
          <w:sz w:val="24"/>
          <w:szCs w:val="24"/>
        </w:rPr>
        <w:t>Success</w:t>
      </w:r>
      <w:r w:rsidR="00C41256">
        <w:rPr>
          <w:rFonts w:asciiTheme="majorBidi" w:hAnsiTheme="majorBidi" w:cstheme="majorBidi"/>
          <w:sz w:val="24"/>
          <w:szCs w:val="24"/>
        </w:rPr>
        <w:t>”</w:t>
      </w:r>
      <w:r w:rsidR="00BA2E1D">
        <w:rPr>
          <w:rFonts w:asciiTheme="majorBidi" w:hAnsiTheme="majorBidi" w:cstheme="majorBidi"/>
          <w:sz w:val="24"/>
          <w:szCs w:val="24"/>
        </w:rPr>
        <w:t xml:space="preserve"> </w:t>
      </w:r>
      <w:r w:rsidR="00BA2E1D"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BA2E1D"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BA2E1D"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BA2E1D"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7ECCFE33" w14:textId="0DAFA480" w:rsidR="00C41256" w:rsidRPr="00C41256" w:rsidRDefault="00890DF0" w:rsidP="00890DF0">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Pr>
          <w:rFonts w:asciiTheme="majorBidi" w:hAnsiTheme="majorBidi" w:cstheme="majorBidi"/>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Challenges</w:t>
      </w:r>
      <w:r w:rsidR="0002710F">
        <w:rPr>
          <w:rFonts w:asciiTheme="majorBidi" w:hAnsiTheme="majorBidi" w:cstheme="majorBidi"/>
          <w:sz w:val="24"/>
          <w:szCs w:val="24"/>
        </w:rPr>
        <w:tab/>
      </w:r>
      <w:r w:rsidR="00C41256" w:rsidRPr="00C41256">
        <w:rPr>
          <w:rFonts w:asciiTheme="majorBidi" w:hAnsiTheme="majorBidi" w:cstheme="majorBidi"/>
          <w:sz w:val="24"/>
          <w:szCs w:val="24"/>
        </w:rPr>
        <w:br/>
        <w:t xml:space="preserve">“Fail” OR “Failure” </w:t>
      </w:r>
      <w:r w:rsidR="00C41256"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C41256"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C41256"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C41256"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501280A" w14:textId="77777777" w:rsidR="004A47D0" w:rsidRPr="006D0E3E" w:rsidRDefault="004A47D0" w:rsidP="00B055C0">
      <w:pPr>
        <w:spacing w:after="0"/>
        <w:jc w:val="both"/>
        <w:rPr>
          <w:rFonts w:asciiTheme="majorBidi" w:hAnsiTheme="majorBidi" w:cstheme="majorBidi"/>
          <w:sz w:val="24"/>
          <w:szCs w:val="24"/>
        </w:rPr>
      </w:pPr>
    </w:p>
    <w:p w14:paraId="3A5CBA0C" w14:textId="77777777" w:rsidR="00894212" w:rsidRDefault="00894212" w:rsidP="00894212">
      <w:pPr>
        <w:pStyle w:val="NormalWeb"/>
        <w:jc w:val="both"/>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 within digital communities. This strategic combination alongside "Digital Transformation" and "Cultural Industry" enhances search precision and ensures the quality of our findings in subsequent stages.</w:t>
      </w:r>
    </w:p>
    <w:p w14:paraId="540DC249" w14:textId="6DE70D75" w:rsidR="003A1EA0" w:rsidRPr="00BA2E1D" w:rsidRDefault="00A439AA" w:rsidP="0002710F">
      <w:pPr>
        <w:spacing w:after="0"/>
        <w:jc w:val="both"/>
        <w:rPr>
          <w:rFonts w:asciiTheme="majorBidi" w:hAnsiTheme="majorBidi" w:cstheme="majorBidi"/>
          <w:sz w:val="24"/>
          <w:szCs w:val="24"/>
        </w:rPr>
      </w:pPr>
      <w:r w:rsidRPr="00BA2E1D">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examples related to (Digital Transformation and Cultural Industry).</w:t>
      </w:r>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44707B2C" w14:textId="76455670" w:rsidR="0039330C" w:rsidRPr="006D0E3E" w:rsidRDefault="0039330C" w:rsidP="00591B60">
      <w:pPr>
        <w:spacing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P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7"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exemplar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18"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19" w:name="opportunities"/>
      <w:bookmarkEnd w:id="18"/>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research framework and choose appropriate research methods (quantitative, qualitative, or mixed-methods).</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Pilot test data collection tools and refine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8FAFTNAyQ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6178E3"/>
    <w:rsid w:val="006302C6"/>
    <w:rsid w:val="00631AF4"/>
    <w:rsid w:val="006536CE"/>
    <w:rsid w:val="0065604E"/>
    <w:rsid w:val="006572B4"/>
    <w:rsid w:val="00667488"/>
    <w:rsid w:val="006766E8"/>
    <w:rsid w:val="006812FF"/>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129D1"/>
    <w:rsid w:val="00A42C72"/>
    <w:rsid w:val="00A43802"/>
    <w:rsid w:val="00A439AA"/>
    <w:rsid w:val="00A507E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E39"/>
    <w:rsid w:val="00CD613F"/>
    <w:rsid w:val="00D01FF5"/>
    <w:rsid w:val="00D132F5"/>
    <w:rsid w:val="00D1446F"/>
    <w:rsid w:val="00D3594D"/>
    <w:rsid w:val="00D432FB"/>
    <w:rsid w:val="00D47269"/>
    <w:rsid w:val="00D50359"/>
    <w:rsid w:val="00DA2925"/>
    <w:rsid w:val="00DA42D3"/>
    <w:rsid w:val="00DA5242"/>
    <w:rsid w:val="00DB479C"/>
    <w:rsid w:val="00DB7279"/>
    <w:rsid w:val="00DC2CC4"/>
    <w:rsid w:val="00DD0E52"/>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F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15</Pages>
  <Words>13535</Words>
  <Characters>77156</Characters>
  <Application>Microsoft Office Word</Application>
  <DocSecurity>0</DocSecurity>
  <Lines>642</Lines>
  <Paragraphs>181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498</cp:revision>
  <cp:lastPrinted>2024-06-21T13:29:00Z</cp:lastPrinted>
  <dcterms:created xsi:type="dcterms:W3CDTF">2024-06-18T23:06:00Z</dcterms:created>
  <dcterms:modified xsi:type="dcterms:W3CDTF">2024-06-21T14:16:00Z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