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351F" w14:textId="456223D1" w:rsidR="0065604E" w:rsidRPr="00213C9E" w:rsidRDefault="0065604E" w:rsidP="00213C9E">
      <w:pPr>
        <w:rPr>
          <w:rFonts w:asciiTheme="majorBidi" w:hAnsiTheme="majorBidi" w:cstheme="majorBidi"/>
          <w:b/>
          <w:bCs/>
          <w:sz w:val="40"/>
          <w:szCs w:val="40"/>
        </w:rPr>
      </w:pPr>
      <w:bookmarkStart w:id="0" w:name="Xd55eb393866993bbf05d929220b85505e0c70d8"/>
      <w:r w:rsidRPr="00213C9E">
        <w:rPr>
          <w:rFonts w:asciiTheme="majorBidi" w:hAnsiTheme="majorBidi" w:cstheme="majorBidi"/>
          <w:b/>
          <w:bCs/>
          <w:sz w:val="40"/>
          <w:szCs w:val="40"/>
        </w:rPr>
        <w:t xml:space="preserve">Title: {The Impact of </w:t>
      </w:r>
      <w:bookmarkStart w:id="1" w:name="_Hlk169737634"/>
      <w:r w:rsidRPr="00213C9E">
        <w:rPr>
          <w:rFonts w:asciiTheme="majorBidi" w:hAnsiTheme="majorBidi" w:cstheme="majorBidi"/>
          <w:b/>
          <w:bCs/>
          <w:sz w:val="40"/>
          <w:szCs w:val="40"/>
        </w:rPr>
        <w:t xml:space="preserve">Digital Transformation </w:t>
      </w:r>
      <w:bookmarkEnd w:id="1"/>
      <w:r w:rsidRPr="00213C9E">
        <w:rPr>
          <w:rFonts w:asciiTheme="majorBidi" w:hAnsiTheme="majorBidi" w:cstheme="majorBidi"/>
          <w:b/>
          <w:bCs/>
          <w:sz w:val="40"/>
          <w:szCs w:val="40"/>
        </w:rPr>
        <w:t>on Performance and the Cultural Industry: Challenges and Opportunities}</w:t>
      </w:r>
    </w:p>
    <w:p w14:paraId="2207582D" w14:textId="77777777" w:rsidR="00D01FF5" w:rsidRPr="00213C9E" w:rsidRDefault="00D01FF5" w:rsidP="00D01FF5">
      <w:pPr>
        <w:rPr>
          <w:rFonts w:asciiTheme="majorBidi" w:hAnsiTheme="majorBidi" w:cstheme="majorBidi"/>
          <w:b/>
          <w:bCs/>
          <w:sz w:val="40"/>
          <w:szCs w:val="40"/>
        </w:rPr>
      </w:pPr>
      <w:r w:rsidRPr="00213C9E">
        <w:rPr>
          <w:rFonts w:asciiTheme="majorBidi" w:hAnsiTheme="majorBidi" w:cstheme="majorBidi"/>
          <w:b/>
          <w:bCs/>
          <w:sz w:val="40"/>
          <w:szCs w:val="40"/>
        </w:rPr>
        <w:t>PhD Leeds Doctoral College - University of Leeds</w:t>
      </w:r>
    </w:p>
    <w:p w14:paraId="0F6EA046" w14:textId="77777777" w:rsidR="00D01FF5" w:rsidRDefault="00D01FF5" w:rsidP="0075252E"/>
    <w:p w14:paraId="6DC4312A" w14:textId="264DBD94" w:rsidR="0075252E" w:rsidRDefault="0075252E" w:rsidP="0075252E">
      <w:r>
        <w:t>By Heider Jeffer</w:t>
      </w:r>
    </w:p>
    <w:p w14:paraId="1A9F1431" w14:textId="77777777" w:rsidR="0075252E" w:rsidRDefault="0075252E" w:rsidP="0075252E">
      <w:r>
        <w:t>June 19, 2024</w:t>
      </w:r>
    </w:p>
    <w:p w14:paraId="113307F0" w14:textId="58C8F62F" w:rsidR="0075252E" w:rsidRDefault="004C6E9D" w:rsidP="004B24B7">
      <w:pPr>
        <w:jc w:val="both"/>
        <w:rPr>
          <w:b/>
          <w:bCs/>
        </w:rPr>
      </w:pPr>
      <w:r>
        <w:rPr>
          <w:b/>
          <w:bCs/>
        </w:rPr>
        <w:t>Here you can read and download pdf (</w:t>
      </w:r>
      <w:hyperlink r:id="rId6" w:history="1">
        <w:r w:rsidRPr="004C6E9D">
          <w:rPr>
            <w:rStyle w:val="Hyperlink"/>
            <w:b/>
            <w:bCs/>
          </w:rPr>
          <w:t>Link</w:t>
        </w:r>
      </w:hyperlink>
      <w:r>
        <w:rPr>
          <w:b/>
          <w:bCs/>
        </w:rPr>
        <w:t xml:space="preserve">) </w:t>
      </w:r>
    </w:p>
    <w:p w14:paraId="128BED30" w14:textId="6B4A01C6" w:rsidR="004B24B7" w:rsidRDefault="004B24B7" w:rsidP="004B24B7">
      <w:pPr>
        <w:jc w:val="both"/>
      </w:pPr>
      <w:r w:rsidRPr="004B24B7">
        <w:rPr>
          <w:b/>
          <w:bCs/>
        </w:rPr>
        <w:t>Keywords:</w:t>
      </w:r>
      <w:r>
        <w:t xml:space="preserve"> </w:t>
      </w:r>
      <w:r w:rsidRPr="004B24B7">
        <w:t>Cultural Industry Digitalization, Digital Innovation in Arts, Technological Change in Cultural Organizations, Operational Efficiency in Cultural Institutions, Creative Industries Digital Transformation, Digital Transformation Barriers in Culture, Digital Revenue Streams in Culture, New Media in Cultural Expression, Digitization of Cultural Heritage, Ethical Issues in Digital Heritage, Digital User Experience (UX) in Culture, Audience Interaction with Digital Arts, AI in Arts and Culture, Qualitative Studies in Cultural Transformation</w:t>
      </w:r>
    </w:p>
    <w:p w14:paraId="5DD95B21" w14:textId="77777777" w:rsidR="005A544C" w:rsidRDefault="005A544C" w:rsidP="00E71353">
      <w:pPr>
        <w:pStyle w:val="Heading1"/>
      </w:pPr>
      <w:bookmarkStart w:id="2"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3" w:name="problem-statement"/>
      <w:bookmarkEnd w:id="2"/>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lastRenderedPageBreak/>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t xml:space="preserve">RQ </w:t>
      </w:r>
      <w:r w:rsidR="00BD5376" w:rsidRPr="00910676">
        <w:rPr>
          <w:b/>
          <w:bCs/>
        </w:rPr>
        <w:t>1. Impact on Performance:</w:t>
      </w:r>
    </w:p>
    <w:p w14:paraId="403B027F" w14:textId="77777777" w:rsidR="00A957EF" w:rsidRDefault="00BD5376">
      <w:pPr>
        <w:pStyle w:val="BodyText"/>
        <w:numPr>
          <w:ilvl w:val="0"/>
          <w:numId w:val="6"/>
        </w:numPr>
        <w:jc w:val="both"/>
      </w:pPr>
      <w:r>
        <w:t>How does digital transformation influence the operational efficiency and effectiveness of cultural institutions?</w:t>
      </w:r>
    </w:p>
    <w:p w14:paraId="24268330" w14:textId="247539E6" w:rsidR="00BD5376" w:rsidRDefault="00BD5376">
      <w:pPr>
        <w:pStyle w:val="BodyText"/>
        <w:numPr>
          <w:ilvl w:val="0"/>
          <w:numId w:val="6"/>
        </w:numPr>
        <w:jc w:val="both"/>
      </w:pPr>
      <w:r>
        <w:t>What are the key performance metrics affected by digital transformation in the cultural industry?</w:t>
      </w:r>
    </w:p>
    <w:p w14:paraId="7443C585" w14:textId="4F1FCE7C" w:rsidR="00BD5376" w:rsidRPr="00910676" w:rsidRDefault="00910676" w:rsidP="00BD5376">
      <w:pPr>
        <w:pStyle w:val="BodyText"/>
        <w:rPr>
          <w:b/>
          <w:bCs/>
        </w:rPr>
      </w:pPr>
      <w:r w:rsidRPr="00910676">
        <w:rPr>
          <w:b/>
          <w:bCs/>
        </w:rPr>
        <w:t xml:space="preserve">RQ </w:t>
      </w:r>
      <w:r w:rsidR="00BD5376" w:rsidRPr="00910676">
        <w:rPr>
          <w:b/>
          <w:bCs/>
        </w:rPr>
        <w:t>2. Cultural Industry Transformation:</w:t>
      </w:r>
    </w:p>
    <w:p w14:paraId="66FD7B52" w14:textId="64398D76" w:rsidR="00BD5376" w:rsidRDefault="00BD5376">
      <w:pPr>
        <w:pStyle w:val="BodyText"/>
        <w:numPr>
          <w:ilvl w:val="0"/>
          <w:numId w:val="5"/>
        </w:numPr>
        <w:jc w:val="both"/>
      </w:pPr>
      <w:r>
        <w:t>How has digital transformation changed the production, distribution, and consumption patterns within the cultural industry?</w:t>
      </w:r>
    </w:p>
    <w:p w14:paraId="2570EA4F" w14:textId="308E86AF" w:rsidR="00BD5376" w:rsidRDefault="00BD5376">
      <w:pPr>
        <w:pStyle w:val="BodyText"/>
        <w:numPr>
          <w:ilvl w:val="0"/>
          <w:numId w:val="5"/>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pPr>
        <w:pStyle w:val="BodyText"/>
        <w:numPr>
          <w:ilvl w:val="0"/>
          <w:numId w:val="5"/>
        </w:numPr>
        <w:jc w:val="both"/>
      </w:pPr>
      <w:r>
        <w:t>What are the primary barriers or challenges cultural institutions face when adopting digital transformation initiatives?</w:t>
      </w:r>
    </w:p>
    <w:p w14:paraId="015BC3B1" w14:textId="3FC8CD85" w:rsidR="00BD5376" w:rsidRDefault="00BD5376">
      <w:pPr>
        <w:pStyle w:val="BodyText"/>
        <w:numPr>
          <w:ilvl w:val="0"/>
          <w:numId w:val="5"/>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pPr>
        <w:pStyle w:val="BodyText"/>
        <w:numPr>
          <w:ilvl w:val="0"/>
          <w:numId w:val="5"/>
        </w:numPr>
        <w:jc w:val="both"/>
      </w:pPr>
      <w:r>
        <w:t>What new opportunities for revenue generation and audience engagement have emerged from digital transformation in the cultural sector?</w:t>
      </w:r>
    </w:p>
    <w:p w14:paraId="4B66F27C" w14:textId="6698BDE5" w:rsidR="00BD5376" w:rsidRDefault="00BD5376">
      <w:pPr>
        <w:pStyle w:val="BodyText"/>
        <w:numPr>
          <w:ilvl w:val="0"/>
          <w:numId w:val="5"/>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pPr>
        <w:pStyle w:val="BodyText"/>
        <w:numPr>
          <w:ilvl w:val="0"/>
          <w:numId w:val="5"/>
        </w:numPr>
        <w:jc w:val="both"/>
      </w:pPr>
      <w:r>
        <w:t>How does digital transformation influence the preservation and promotion of cultural heritage through technology?</w:t>
      </w:r>
    </w:p>
    <w:p w14:paraId="09C63615" w14:textId="280AFEF1" w:rsidR="00BD5376" w:rsidRDefault="00BD5376">
      <w:pPr>
        <w:pStyle w:val="BodyText"/>
        <w:numPr>
          <w:ilvl w:val="0"/>
          <w:numId w:val="5"/>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pPr>
        <w:pStyle w:val="BodyText"/>
        <w:numPr>
          <w:ilvl w:val="0"/>
          <w:numId w:val="5"/>
        </w:numPr>
        <w:jc w:val="both"/>
      </w:pPr>
      <w:r>
        <w:t>How does the impact of digital transformation vary between different cultural domains (e.g., museums, performing arts, literature)?</w:t>
      </w:r>
    </w:p>
    <w:p w14:paraId="75540EDE" w14:textId="34F160FD" w:rsidR="00BD5376" w:rsidRDefault="00BD5376">
      <w:pPr>
        <w:pStyle w:val="BodyText"/>
        <w:numPr>
          <w:ilvl w:val="0"/>
          <w:numId w:val="5"/>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pPr>
        <w:pStyle w:val="BodyText"/>
        <w:numPr>
          <w:ilvl w:val="0"/>
          <w:numId w:val="5"/>
        </w:numPr>
        <w:jc w:val="both"/>
      </w:pPr>
      <w:r>
        <w:t>How does digital transformation enhance user experience and engagement with cultural content?</w:t>
      </w:r>
    </w:p>
    <w:p w14:paraId="663B1696" w14:textId="682C782C" w:rsidR="00BD5376" w:rsidRDefault="00BD5376">
      <w:pPr>
        <w:pStyle w:val="BodyText"/>
        <w:numPr>
          <w:ilvl w:val="0"/>
          <w:numId w:val="5"/>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pPr>
        <w:pStyle w:val="BodyText"/>
        <w:numPr>
          <w:ilvl w:val="0"/>
          <w:numId w:val="5"/>
        </w:numPr>
        <w:jc w:val="both"/>
      </w:pPr>
      <w:r>
        <w:t>What are the anticipated future trends in digital transformation within the cultural industry?</w:t>
      </w:r>
    </w:p>
    <w:p w14:paraId="5BBA0C54" w14:textId="727A0BB3" w:rsidR="00BD5376" w:rsidRDefault="00BD5376">
      <w:pPr>
        <w:pStyle w:val="BodyText"/>
        <w:numPr>
          <w:ilvl w:val="0"/>
          <w:numId w:val="5"/>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4" w:name="review-of-the-related-work"/>
      <w:bookmarkEnd w:id="3"/>
      <w:r>
        <w:t>Review of the Related Work</w:t>
      </w:r>
    </w:p>
    <w:p w14:paraId="59E55884" w14:textId="77777777" w:rsidR="0065604E" w:rsidRDefault="0065604E" w:rsidP="005A544C">
      <w:pPr>
        <w:pStyle w:val="Heading2"/>
      </w:pPr>
      <w:bookmarkStart w:id="5" w:name="what-is-digital-transformation"/>
      <w:r>
        <w:t>What is Digital transformation?</w:t>
      </w:r>
    </w:p>
    <w:p w14:paraId="2DF36832" w14:textId="6163D7CE" w:rsidR="00DA5242" w:rsidRDefault="0065604E">
      <w:pPr>
        <w:pStyle w:val="FirstParagraph"/>
        <w:numPr>
          <w:ilvl w:val="0"/>
          <w:numId w:val="8"/>
        </w:numPr>
        <w:jc w:val="both"/>
      </w:pPr>
      <w:r w:rsidRPr="00DA5242">
        <w:rPr>
          <w:b/>
          <w:bCs/>
        </w:rPr>
        <w:t>The cultural</w:t>
      </w:r>
      <w:bookmarkStart w:id="6" w:name="_Hlk169659130"/>
      <w:r w:rsidRPr="00DA5242">
        <w:rPr>
          <w:b/>
          <w:bCs/>
        </w:rPr>
        <w:t xml:space="preserve"> industry</w:t>
      </w:r>
      <w:bookmarkEnd w:id="6"/>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7" w:name="_Hlk169659167"/>
    </w:p>
    <w:p w14:paraId="5D9F6AC9" w14:textId="0D87CDEB" w:rsidR="0065604E" w:rsidRDefault="0065604E">
      <w:pPr>
        <w:pStyle w:val="FirstParagraph"/>
        <w:numPr>
          <w:ilvl w:val="0"/>
          <w:numId w:val="8"/>
        </w:numPr>
        <w:jc w:val="both"/>
      </w:pPr>
      <w:r w:rsidRPr="00DA5242">
        <w:rPr>
          <w:b/>
          <w:bCs/>
        </w:rPr>
        <w:t>Digital transformation (DT)</w:t>
      </w:r>
      <w:bookmarkEnd w:id="7"/>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2753BD6E">
            <wp:extent cx="5359704" cy="3917852"/>
            <wp:effectExtent l="0" t="0" r="0" b="6985"/>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7"/>
                    <a:stretch>
                      <a:fillRect/>
                    </a:stretch>
                  </pic:blipFill>
                  <pic:spPr>
                    <a:xfrm>
                      <a:off x="0" y="0"/>
                      <a:ext cx="5363458" cy="3920596"/>
                    </a:xfrm>
                    <a:prstGeom prst="rect">
                      <a:avLst/>
                    </a:prstGeom>
                  </pic:spPr>
                </pic:pic>
              </a:graphicData>
            </a:graphic>
          </wp:inline>
        </w:drawing>
      </w:r>
    </w:p>
    <w:p w14:paraId="21E003DA" w14:textId="63E2923E" w:rsidR="00763792" w:rsidRDefault="00C63045" w:rsidP="00C63045">
      <w:pPr>
        <w:pStyle w:val="Caption"/>
        <w:jc w:val="center"/>
      </w:pPr>
      <w:r>
        <w:t xml:space="preserve">Figure </w:t>
      </w:r>
      <w:r>
        <w:fldChar w:fldCharType="begin"/>
      </w:r>
      <w:r>
        <w:instrText xml:space="preserve"> SEQ Figure \* ARABIC </w:instrText>
      </w:r>
      <w:r>
        <w:fldChar w:fldCharType="separate"/>
      </w:r>
      <w:r w:rsidR="009461A5">
        <w:rPr>
          <w:noProof/>
        </w:rPr>
        <w:t>1</w:t>
      </w:r>
      <w:r>
        <w:fldChar w:fldCharType="end"/>
      </w:r>
      <w:r>
        <w:t xml:space="preserve"> Diagram for </w:t>
      </w:r>
      <w:r w:rsidRPr="00A85913">
        <w:t>digital transformation of the cultural industry</w:t>
      </w:r>
    </w:p>
    <w:p w14:paraId="47D093CF" w14:textId="06153A25" w:rsidR="0065604E" w:rsidRDefault="0065604E">
      <w:pPr>
        <w:pStyle w:val="BodyText"/>
        <w:numPr>
          <w:ilvl w:val="0"/>
          <w:numId w:val="9"/>
        </w:numPr>
        <w:jc w:val="both"/>
      </w:pPr>
      <w:r>
        <w:t>T</w:t>
      </w:r>
      <w:r w:rsidRPr="00DA5242">
        <w:rPr>
          <w:b/>
          <w:bCs/>
        </w:rPr>
        <w:t xml:space="preserve">he </w:t>
      </w:r>
      <w:bookmarkStart w:id="8" w:name="_Hlk169659756"/>
      <w:r w:rsidRPr="00DA5242">
        <w:rPr>
          <w:b/>
          <w:bCs/>
        </w:rPr>
        <w:t xml:space="preserve">digital transformation of the </w:t>
      </w:r>
      <w:bookmarkStart w:id="9" w:name="_Hlk169659249"/>
      <w:r w:rsidRPr="00DA5242">
        <w:rPr>
          <w:b/>
          <w:bCs/>
        </w:rPr>
        <w:t xml:space="preserve">cultural </w:t>
      </w:r>
      <w:proofErr w:type="gramStart"/>
      <w:r w:rsidRPr="00DA5242">
        <w:rPr>
          <w:b/>
          <w:bCs/>
        </w:rPr>
        <w:t>industry</w:t>
      </w:r>
      <w:r w:rsidR="00DA5242">
        <w:rPr>
          <w:b/>
          <w:bCs/>
        </w:rPr>
        <w:t>:</w:t>
      </w:r>
      <w:proofErr w:type="gramEnd"/>
      <w:r w:rsidRPr="00DA5242">
        <w:rPr>
          <w:b/>
          <w:bCs/>
        </w:rPr>
        <w:t xml:space="preserve"> </w:t>
      </w:r>
      <w:bookmarkEnd w:id="8"/>
      <w:bookmarkEnd w:id="9"/>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0"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pPr>
        <w:pStyle w:val="BodyText"/>
        <w:numPr>
          <w:ilvl w:val="0"/>
          <w:numId w:val="7"/>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pPr>
        <w:pStyle w:val="BodyText"/>
        <w:numPr>
          <w:ilvl w:val="0"/>
          <w:numId w:val="7"/>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pPr>
        <w:pStyle w:val="BodyText"/>
        <w:numPr>
          <w:ilvl w:val="0"/>
          <w:numId w:val="7"/>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pPr>
        <w:pStyle w:val="BodyText"/>
        <w:numPr>
          <w:ilvl w:val="0"/>
          <w:numId w:val="7"/>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pPr>
        <w:pStyle w:val="BodyText"/>
        <w:numPr>
          <w:ilvl w:val="0"/>
          <w:numId w:val="7"/>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pPr>
        <w:pStyle w:val="BodyText"/>
        <w:numPr>
          <w:ilvl w:val="0"/>
          <w:numId w:val="7"/>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pPr>
        <w:pStyle w:val="BodyText"/>
        <w:numPr>
          <w:ilvl w:val="0"/>
          <w:numId w:val="7"/>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pPr>
        <w:pStyle w:val="BodyText"/>
        <w:numPr>
          <w:ilvl w:val="0"/>
          <w:numId w:val="7"/>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pPr>
        <w:pStyle w:val="BodyText"/>
        <w:numPr>
          <w:ilvl w:val="0"/>
          <w:numId w:val="7"/>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pPr>
        <w:pStyle w:val="BodyText"/>
        <w:numPr>
          <w:ilvl w:val="0"/>
          <w:numId w:val="7"/>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w:t>
      </w:r>
      <w:proofErr w:type="spellStart"/>
      <w:r w:rsidR="0065604E">
        <w:t>Sartal</w:t>
      </w:r>
      <w:proofErr w:type="spellEnd"/>
      <w:r w:rsidR="0065604E">
        <w:t xml:space="preserve">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1" w:name="strategies-for-success"/>
      <w:bookmarkStart w:id="12" w:name="gap-in-literature"/>
      <w:bookmarkEnd w:id="5"/>
      <w:bookmarkEnd w:id="10"/>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3" w:name="significance"/>
      <w:bookmarkStart w:id="14" w:name="abstract"/>
      <w:bookmarkEnd w:id="11"/>
      <w:bookmarkEnd w:id="12"/>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5" w:name="methodology-preview"/>
      <w:bookmarkEnd w:id="13"/>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322A0CD9" w14:textId="39FE926C" w:rsidR="00F22C65" w:rsidRDefault="00763792" w:rsidP="003223CA">
      <w:pPr>
        <w:pStyle w:val="BodyText"/>
        <w:jc w:val="both"/>
      </w:pPr>
      <w:r>
        <w:t>*This study is designed to be exploratory. The overall data collection and analysis process is illustrated in the following UML diagram and explained in detail in the subsequent text.</w:t>
      </w:r>
    </w:p>
    <w:p w14:paraId="100E6226" w14:textId="77777777" w:rsidR="00A65504" w:rsidRDefault="00027B5E" w:rsidP="00A65504">
      <w:pPr>
        <w:pStyle w:val="BodyText"/>
        <w:keepNext/>
      </w:pPr>
      <w:r w:rsidRPr="00027B5E">
        <w:rPr>
          <w:noProof/>
        </w:rPr>
        <w:drawing>
          <wp:inline distT="0" distB="0" distL="0" distR="0" wp14:anchorId="54F2CCA7" wp14:editId="0C5CF56E">
            <wp:extent cx="6334976" cy="7167489"/>
            <wp:effectExtent l="0" t="0" r="8890" b="0"/>
            <wp:docPr id="76782296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22963" name="Picture 1" descr="A diagram of a process&#10;&#10;Description automatically generated"/>
                    <pic:cNvPicPr/>
                  </pic:nvPicPr>
                  <pic:blipFill rotWithShape="1">
                    <a:blip r:embed="rId8"/>
                    <a:srcRect t="2334" b="8649"/>
                    <a:stretch/>
                  </pic:blipFill>
                  <pic:spPr bwMode="auto">
                    <a:xfrm>
                      <a:off x="0" y="0"/>
                      <a:ext cx="6345400" cy="7179283"/>
                    </a:xfrm>
                    <a:prstGeom prst="rect">
                      <a:avLst/>
                    </a:prstGeom>
                    <a:ln>
                      <a:noFill/>
                    </a:ln>
                    <a:extLst>
                      <a:ext uri="{53640926-AAD7-44D8-BBD7-CCE9431645EC}">
                        <a14:shadowObscured xmlns:a14="http://schemas.microsoft.com/office/drawing/2010/main"/>
                      </a:ext>
                    </a:extLst>
                  </pic:spPr>
                </pic:pic>
              </a:graphicData>
            </a:graphic>
          </wp:inline>
        </w:drawing>
      </w:r>
    </w:p>
    <w:p w14:paraId="18BA270E" w14:textId="17C25E04" w:rsidR="00F22C65" w:rsidRDefault="00A65504" w:rsidP="00A65504">
      <w:pPr>
        <w:pStyle w:val="Caption"/>
        <w:jc w:val="center"/>
      </w:pPr>
      <w:r>
        <w:t xml:space="preserve">Figure </w:t>
      </w:r>
      <w:r>
        <w:fldChar w:fldCharType="begin"/>
      </w:r>
      <w:r>
        <w:instrText xml:space="preserve"> SEQ Figure \* ARABIC </w:instrText>
      </w:r>
      <w:r>
        <w:fldChar w:fldCharType="separate"/>
      </w:r>
      <w:r w:rsidR="009461A5">
        <w:rPr>
          <w:noProof/>
        </w:rPr>
        <w:t>2</w:t>
      </w:r>
      <w:r>
        <w:fldChar w:fldCharType="end"/>
      </w:r>
      <w:r>
        <w:t xml:space="preserve"> UML Diagram </w:t>
      </w:r>
      <w:r>
        <w:t>data collection and analysis</w:t>
      </w:r>
    </w:p>
    <w:p w14:paraId="0A639624" w14:textId="1C776E57" w:rsidR="009F69A9" w:rsidRDefault="009F69A9" w:rsidP="00E71353">
      <w:pPr>
        <w:pStyle w:val="Heading2"/>
        <w:rPr>
          <w:rFonts w:eastAsia="Times New Roman"/>
        </w:rPr>
      </w:pPr>
      <w:r w:rsidRPr="009F69A9">
        <w:rPr>
          <w:rFonts w:eastAsia="Times New Roman"/>
        </w:rPr>
        <w:t>Data Collection</w:t>
      </w:r>
      <w:r w:rsidR="003B2EEA">
        <w:rPr>
          <w:rFonts w:eastAsia="Times New Roman"/>
        </w:rPr>
        <w:t xml:space="preserve"> Steps</w:t>
      </w:r>
    </w:p>
    <w:p w14:paraId="01287400" w14:textId="77777777" w:rsidR="00717A84" w:rsidRDefault="003A1EA0" w:rsidP="00717A84">
      <w:pPr>
        <w:jc w:val="both"/>
        <w:rPr>
          <w:b/>
          <w:bCs/>
        </w:rPr>
      </w:pPr>
      <w:r w:rsidRPr="003A1EA0">
        <w:rPr>
          <w:b/>
          <w:bCs/>
        </w:rPr>
        <w:t>Step 1. Define and refine search keywords</w:t>
      </w:r>
    </w:p>
    <w:p w14:paraId="4FA1406C" w14:textId="0D0B2F76" w:rsidR="003A1EA0" w:rsidRPr="00717A84" w:rsidRDefault="003A1EA0" w:rsidP="00717A84">
      <w:pPr>
        <w:jc w:val="both"/>
        <w:rPr>
          <w:b/>
          <w:bCs/>
        </w:rPr>
      </w:pPr>
      <w: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t xml:space="preserve"> </w:t>
      </w:r>
      <w:r w:rsidR="00C84404">
        <w:fldChar w:fldCharType="begin" w:fldLock="1"/>
      </w:r>
      <w:r w:rsidR="00C84404">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fldChar w:fldCharType="separate"/>
      </w:r>
      <w:r w:rsidR="00C84404" w:rsidRPr="00C84404">
        <w:rPr>
          <w:noProof/>
        </w:rPr>
        <w:t>[17]</w:t>
      </w:r>
      <w:r w:rsidR="00C84404">
        <w:fldChar w:fldCharType="end"/>
      </w:r>
      <w:r w:rsidR="00C84404">
        <w:t>.</w:t>
      </w:r>
      <w:r>
        <w:t xml:space="preserve"> </w:t>
      </w:r>
    </w:p>
    <w:p w14:paraId="78316146" w14:textId="221066E9" w:rsidR="003A1EA0" w:rsidRDefault="003A1EA0" w:rsidP="00C84404">
      <w:pPr>
        <w:jc w:val="both"/>
      </w:pPr>
      <w:r>
        <w:t xml:space="preserve">To ensure comprehensive coverage of keywords related to {The Impact of Digital Transformation on Performance and the Cultural Industry: Challenges and Opportunities}, </w:t>
      </w:r>
      <w:r w:rsidR="009A4C8C">
        <w:t>I will</w:t>
      </w:r>
      <w:r>
        <w:t xml:space="preserve"> review</w:t>
      </w:r>
      <w:r w:rsidR="009A4C8C">
        <w:t xml:space="preserve"> </w:t>
      </w:r>
      <w:r>
        <w:t xml:space="preserve">the search string from a systematic mapping study in Arts, Humanities, and Cultures. After conducting several trial searches, observing the results, and refining the search string, </w:t>
      </w:r>
      <w:r w:rsidR="009A4C8C">
        <w:t>I</w:t>
      </w:r>
      <w:r>
        <w:t xml:space="preserve"> developed the following final search string:</w:t>
      </w:r>
    </w:p>
    <w:p w14:paraId="1E7E8E8E" w14:textId="77777777" w:rsidR="003A1EA0" w:rsidRPr="00EE19D4" w:rsidRDefault="003A1EA0" w:rsidP="00C84404">
      <w:pPr>
        <w:jc w:val="both"/>
        <w:rPr>
          <w:sz w:val="24"/>
          <w:szCs w:val="24"/>
        </w:rPr>
      </w:pPr>
      <w:r w:rsidRPr="00EE19D4">
        <w:rPr>
          <w:sz w:val="24"/>
          <w:szCs w:val="24"/>
        </w:rPr>
        <w:t>[(Challenges) OR (Opportunities)] AND [(Digital Transformation) AND ((Cultural Industry)]</w:t>
      </w:r>
    </w:p>
    <w:p w14:paraId="540DC249" w14:textId="3A903B6A" w:rsidR="003A1EA0" w:rsidRPr="00150500" w:rsidRDefault="003A1EA0" w:rsidP="00C84404">
      <w:pPr>
        <w:jc w:val="both"/>
      </w:pPr>
      <w:r>
        <w:t>We used {Digital Transformation} because this term is frequently used in online sources to describe organizations adopting and implementing digital technology. We recognize that some sources discussing (Challenges) OR (Opportunities) might not explicitly use this term. However, this risk was mitigated by the widespread recognition and usage of (Challenges OR Opportunities) in digital communities alongside {Digital Transformation}</w:t>
      </w:r>
      <w:r w:rsidRPr="00016A60">
        <w:t xml:space="preserve"> </w:t>
      </w:r>
      <w:r>
        <w:t>AND (Cultural Industry)].</w:t>
      </w:r>
    </w:p>
    <w:p w14:paraId="2E8822E8" w14:textId="77777777" w:rsidR="00EC5CF8" w:rsidRDefault="006812FF" w:rsidP="009A4C8C">
      <w:pPr>
        <w:rPr>
          <w:b/>
          <w:bCs/>
        </w:rPr>
      </w:pPr>
      <w:r w:rsidRPr="009A4C8C">
        <w:rPr>
          <w:b/>
          <w:bCs/>
        </w:rPr>
        <w:t xml:space="preserve">Step 2: </w:t>
      </w:r>
      <w:r w:rsidR="009A4C8C" w:rsidRPr="009A4C8C">
        <w:rPr>
          <w:b/>
          <w:bCs/>
        </w:rPr>
        <w:t>Applying search keywords using the Google search engine:</w:t>
      </w:r>
    </w:p>
    <w:p w14:paraId="19BA4CBC" w14:textId="643787A5" w:rsidR="009A4C8C" w:rsidRPr="009A4C8C" w:rsidRDefault="009A4C8C" w:rsidP="00767936">
      <w:pPr>
        <w:jc w:val="both"/>
        <w:rPr>
          <w:b/>
          <w:bCs/>
        </w:rPr>
      </w:pPr>
      <w:r>
        <w:t xml:space="preserve">To search online sources, the Google search engine was accessed through the Chrome browser. To minimize the influence of geographical location on the search results, </w:t>
      </w:r>
      <w:hyperlink r:id="rId9" w:tgtFrame="_new" w:history="1">
        <w:r>
          <w:rPr>
            <w:rStyle w:val="Hyperlink"/>
          </w:rPr>
          <w:t>www.google.com</w:t>
        </w:r>
      </w:hyperlink>
      <w: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23E27D21" w14:textId="77777777" w:rsidR="004E727C" w:rsidRPr="004E727C" w:rsidRDefault="004E727C" w:rsidP="004E727C">
      <w:pPr>
        <w:pStyle w:val="NormalWeb"/>
        <w:rPr>
          <w:b/>
          <w:bCs/>
        </w:rPr>
      </w:pPr>
      <w:r w:rsidRPr="004E727C">
        <w:rPr>
          <w:b/>
          <w:bCs/>
        </w:rPr>
        <w:t>Step 3: Export Search Results</w:t>
      </w:r>
    </w:p>
    <w:p w14:paraId="42E71E93" w14:textId="7DCBB7E1" w:rsidR="004E727C" w:rsidRDefault="004E727C" w:rsidP="004E727C">
      <w:pPr>
        <w:pStyle w:val="NormalWeb"/>
        <w:jc w:val="both"/>
      </w:pPr>
      <w:r>
        <w:t>To facilitate analysis by multiple researchers at the University of Leeds, the search results need to be exported. I will export the search results (in the form of URLs) from the Chrome browser on my laptop into a Word file (DOCX format).</w:t>
      </w:r>
    </w:p>
    <w:p w14:paraId="3524717F" w14:textId="49DD9013" w:rsidR="00FA5A3B" w:rsidRDefault="008E5206" w:rsidP="00FA5A3B">
      <w:pPr>
        <w:pStyle w:val="NormalWeb"/>
        <w:jc w:val="both"/>
      </w:pPr>
      <w:r w:rsidRPr="00F40D53">
        <w:t>This step resulted in the Search Results</w:t>
      </w:r>
      <w:r>
        <w:t xml:space="preserve"> </w:t>
      </w:r>
      <w:r w:rsidRPr="00F40D53">
        <w:t xml:space="preserve">Collection </w:t>
      </w:r>
      <w:r w:rsidR="00A95CB0">
        <w:t>A;</w:t>
      </w:r>
      <w:r w:rsidR="00FA5A3B">
        <w:t xml:space="preserve"> </w:t>
      </w:r>
      <w:r w:rsidR="002A3251">
        <w:t>URL</w:t>
      </w:r>
      <w:r w:rsidR="00DE4924">
        <w:t>s</w:t>
      </w:r>
      <w:r w:rsidR="002A3251">
        <w:t xml:space="preserve"> </w:t>
      </w:r>
      <w:r w:rsidR="00FA5A3B">
        <w:t>webpage</w:t>
      </w:r>
      <w:r w:rsidR="002A3251">
        <w:t>s</w:t>
      </w:r>
      <w:r w:rsidR="00FA5A3B">
        <w:t xml:space="preserve"> converted into Word file (DOCX format).</w:t>
      </w:r>
    </w:p>
    <w:p w14:paraId="064C763B" w14:textId="415BA560" w:rsidR="006178E3" w:rsidRPr="006178E3" w:rsidRDefault="006178E3" w:rsidP="006178E3">
      <w:pPr>
        <w:pStyle w:val="NormalWeb"/>
        <w:rPr>
          <w:b/>
          <w:bCs/>
        </w:rPr>
      </w:pPr>
      <w:r w:rsidRPr="006178E3">
        <w:rPr>
          <w:b/>
          <w:bCs/>
        </w:rPr>
        <w:t>Step 4: Apply Inclusion/Exclusion Criteria to Search Results Collection A</w:t>
      </w:r>
    </w:p>
    <w:p w14:paraId="3E606790" w14:textId="77777777" w:rsidR="006178E3" w:rsidRPr="006178E3" w:rsidRDefault="006178E3" w:rsidP="006178E3">
      <w:pPr>
        <w:spacing w:before="100" w:beforeAutospacing="1" w:after="100" w:afterAutospacing="1" w:line="240" w:lineRule="auto"/>
        <w:jc w:val="both"/>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To identify webpages with relevant and reliable content for this study, we applied a set of inclusion and exclusion criteria to Search Results Collection A.</w:t>
      </w:r>
    </w:p>
    <w:p w14:paraId="1371C6A6"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Inclusion criteria:</w:t>
      </w:r>
    </w:p>
    <w:p w14:paraId="0EDE7EC9"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URL is working and freely accessible.</w:t>
      </w:r>
    </w:p>
    <w:p w14:paraId="08B2AC81"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topic of the webpage pertains to pivoting within the context of (Digital Transformation and Cultural Industry).</w:t>
      </w:r>
    </w:p>
    <w:p w14:paraId="49908F47" w14:textId="36086478"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 xml:space="preserve">The webpage contains examples related to (Digital Transformation and Cultural </w:t>
      </w:r>
      <w:proofErr w:type="gramStart"/>
      <w:r w:rsidRPr="006178E3">
        <w:rPr>
          <w:rFonts w:ascii="Times New Roman" w:eastAsia="Times New Roman" w:hAnsi="Times New Roman" w:cs="Times New Roman"/>
          <w:sz w:val="24"/>
          <w:szCs w:val="24"/>
        </w:rPr>
        <w:t>Industry</w:t>
      </w:r>
      <w:r>
        <w:rPr>
          <w:rFonts w:ascii="Times New Roman" w:eastAsia="Times New Roman" w:hAnsi="Times New Roman" w:cs="Times New Roman"/>
          <w:sz w:val="24"/>
          <w:szCs w:val="24"/>
        </w:rPr>
        <w:t>)</w:t>
      </w:r>
      <w:r w:rsidRPr="006178E3">
        <w:rPr>
          <w:rFonts w:ascii="Times New Roman" w:eastAsia="Times New Roman" w:hAnsi="Times New Roman" w:cs="Times New Roman"/>
          <w:sz w:val="24"/>
          <w:szCs w:val="24"/>
        </w:rPr>
        <w:t>.</w:t>
      </w:r>
      <w:proofErr w:type="gramEnd"/>
    </w:p>
    <w:p w14:paraId="49D57C65"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examples are specifically from (Digital Transformation and Cultural Industry).</w:t>
      </w:r>
    </w:p>
    <w:p w14:paraId="1E121439"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in English.</w:t>
      </w:r>
    </w:p>
    <w:p w14:paraId="369E86E7"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Exclusion criteria:</w:t>
      </w:r>
    </w:p>
    <w:p w14:paraId="7AAA2E98"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contains duplicated content from a previously examined webpage.</w:t>
      </w:r>
    </w:p>
    <w:p w14:paraId="6DCA85E3"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non-text-based (e.g., videos, audios, or images).</w:t>
      </w:r>
    </w:p>
    <w:p w14:paraId="0D7F3B4C"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 xml:space="preserve">The webpage is hosted on </w:t>
      </w:r>
      <w:proofErr w:type="spellStart"/>
      <w:r w:rsidRPr="006178E3">
        <w:rPr>
          <w:rFonts w:ascii="Times New Roman" w:eastAsia="Times New Roman" w:hAnsi="Times New Roman" w:cs="Times New Roman"/>
          <w:sz w:val="24"/>
          <w:szCs w:val="24"/>
        </w:rPr>
        <w:t>Slideshare</w:t>
      </w:r>
      <w:proofErr w:type="spellEnd"/>
      <w:r w:rsidRPr="006178E3">
        <w:rPr>
          <w:rFonts w:ascii="Times New Roman" w:eastAsia="Times New Roman" w:hAnsi="Times New Roman" w:cs="Times New Roman"/>
          <w:sz w:val="24"/>
          <w:szCs w:val="24"/>
        </w:rPr>
        <w:t>, Quora, LinkedIn, or personal/company blogs.</w:t>
      </w:r>
    </w:p>
    <w:p w14:paraId="65128063" w14:textId="77777777" w:rsid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not in English.</w:t>
      </w:r>
    </w:p>
    <w:p w14:paraId="186827F3" w14:textId="0978314A" w:rsidR="00F40D53" w:rsidRDefault="00F40D53" w:rsidP="00F40D53">
      <w:pPr>
        <w:spacing w:before="100" w:beforeAutospacing="1" w:after="100" w:afterAutospacing="1" w:line="240" w:lineRule="auto"/>
        <w:rPr>
          <w:rFonts w:ascii="Times New Roman" w:eastAsia="Times New Roman" w:hAnsi="Times New Roman" w:cs="Times New Roman"/>
          <w:sz w:val="24"/>
          <w:szCs w:val="24"/>
        </w:rPr>
      </w:pPr>
      <w:r w:rsidRPr="00F40D53">
        <w:rPr>
          <w:rFonts w:ascii="Times New Roman" w:eastAsia="Times New Roman" w:hAnsi="Times New Roman" w:cs="Times New Roman"/>
          <w:sz w:val="24"/>
          <w:szCs w:val="24"/>
        </w:rPr>
        <w:t>This step resulted in the Search Results</w:t>
      </w:r>
      <w:r>
        <w:rPr>
          <w:rFonts w:ascii="Times New Roman" w:eastAsia="Times New Roman" w:hAnsi="Times New Roman" w:cs="Times New Roman"/>
          <w:sz w:val="24"/>
          <w:szCs w:val="24"/>
        </w:rPr>
        <w:t xml:space="preserve"> </w:t>
      </w:r>
      <w:r w:rsidRPr="00F40D53">
        <w:rPr>
          <w:rFonts w:ascii="Times New Roman" w:eastAsia="Times New Roman" w:hAnsi="Times New Roman" w:cs="Times New Roman"/>
          <w:sz w:val="24"/>
          <w:szCs w:val="24"/>
        </w:rPr>
        <w:t>Collection B which contains URLs and represents webpages.</w:t>
      </w:r>
    </w:p>
    <w:p w14:paraId="2DCD42B4" w14:textId="77777777" w:rsidR="003839FC" w:rsidRPr="00BC4DF9" w:rsidRDefault="003839FC" w:rsidP="003839FC">
      <w:pPr>
        <w:pStyle w:val="NormalWeb"/>
        <w:rPr>
          <w:b/>
          <w:bCs/>
        </w:rPr>
      </w:pPr>
      <w:r w:rsidRPr="00BC4DF9">
        <w:rPr>
          <w:b/>
          <w:bCs/>
        </w:rPr>
        <w:t xml:space="preserve">Step 5. Identify Cases from Search Results Collection B </w:t>
      </w:r>
    </w:p>
    <w:p w14:paraId="53202564" w14:textId="77777777" w:rsidR="003839FC" w:rsidRDefault="003839FC" w:rsidP="003839FC">
      <w:pPr>
        <w:pStyle w:val="NormalWeb"/>
      </w:pPr>
      <w:r>
        <w:t xml:space="preserve">I will review the content of the webpages, focusing on information regarding Digital Transformation and the Cultural Industry during their DT processes. </w:t>
      </w:r>
    </w:p>
    <w:p w14:paraId="335EC969" w14:textId="77777777" w:rsidR="003839FC" w:rsidRDefault="003839FC" w:rsidP="003839FC">
      <w:pPr>
        <w:pStyle w:val="NormalWeb"/>
      </w:pPr>
      <w:r>
        <w:t xml:space="preserve">Each mention of (Digital Transformation and the Cultural Industry) will be considered a potential case for further analysis. </w:t>
      </w:r>
    </w:p>
    <w:p w14:paraId="77C03B85" w14:textId="77777777" w:rsidR="003839FC" w:rsidRDefault="003839FC" w:rsidP="003839FC">
      <w:pPr>
        <w:pStyle w:val="NormalWeb"/>
      </w:pPr>
      <w:r>
        <w:t xml:space="preserve">This step was relatively objective and straightforward, primarily conducted by me and the researchers at the University of Leeds who are collaborating on this project. </w:t>
      </w:r>
    </w:p>
    <w:p w14:paraId="349FDB9A" w14:textId="77777777" w:rsidR="003839FC" w:rsidRDefault="003839FC" w:rsidP="003839FC">
      <w:pPr>
        <w:pStyle w:val="NormalWeb"/>
      </w:pPr>
      <w:r>
        <w:t xml:space="preserve">In cases of uncertainty, my supervisor(s) at the University of Leeds will be consulted. </w:t>
      </w:r>
    </w:p>
    <w:p w14:paraId="6AC47764" w14:textId="02766B05" w:rsidR="00191547" w:rsidRDefault="003839FC" w:rsidP="003839FC">
      <w:pPr>
        <w:pStyle w:val="NormalWeb"/>
      </w:pPr>
      <w:r>
        <w:t>This step resulted in the creation of Case Collection A, which includes the identified cases. The webpages will be reorganized according to these cases.</w:t>
      </w:r>
    </w:p>
    <w:p w14:paraId="5ED4A830" w14:textId="77777777" w:rsidR="00173DAD" w:rsidRPr="00173DAD" w:rsidRDefault="00173DAD" w:rsidP="00173DAD">
      <w:pPr>
        <w:pStyle w:val="NormalWeb"/>
        <w:rPr>
          <w:b/>
          <w:bCs/>
        </w:rPr>
      </w:pPr>
      <w:r w:rsidRPr="00173DAD">
        <w:rPr>
          <w:b/>
          <w:bCs/>
        </w:rPr>
        <w:t>Step 6. Apply Quality Assurance Criteria to Case Collection A</w:t>
      </w:r>
    </w:p>
    <w:p w14:paraId="1F4529C2" w14:textId="060D9623" w:rsidR="00173DAD" w:rsidRDefault="006B3ECD" w:rsidP="00173DAD">
      <w:pPr>
        <w:pStyle w:val="NormalWeb"/>
        <w:jc w:val="both"/>
      </w:pPr>
      <w:r>
        <w:t>To</w:t>
      </w:r>
      <w:r w:rsidR="00173DAD">
        <w:t xml:space="preserve"> ensure that we possess sufficient and adequate data for further analysis, we will assess the quality of the data in Case Collection A using the following criteria:</w:t>
      </w:r>
    </w:p>
    <w:p w14:paraId="0F1C603B" w14:textId="0B3C8C79" w:rsidR="00173DAD" w:rsidRDefault="00173DAD">
      <w:pPr>
        <w:pStyle w:val="NormalWeb"/>
        <w:numPr>
          <w:ilvl w:val="0"/>
          <w:numId w:val="30"/>
        </w:numPr>
        <w:jc w:val="both"/>
      </w:pPr>
      <w:r>
        <w:t>Can the data regarding a case involving (Digital Transformation Cultural Industry) enable researchers to reconstruct the narrative of [(Challenges) OR (Opportunities)] concerning what the Cultural Industry focused on before and after the Digital Transformation, and why the Cultural Industry underwent this transformation?</w:t>
      </w:r>
      <w:r>
        <w:tab/>
      </w:r>
      <w:r>
        <w:br/>
      </w:r>
    </w:p>
    <w:p w14:paraId="61C931D1" w14:textId="77777777" w:rsidR="00173DAD" w:rsidRDefault="00173DAD">
      <w:pPr>
        <w:pStyle w:val="NormalWeb"/>
        <w:numPr>
          <w:ilvl w:val="0"/>
          <w:numId w:val="30"/>
        </w:numPr>
        <w:jc w:val="both"/>
      </w:pPr>
      <w:r>
        <w:t>Do researchers need to engage in excessive speculation to understand the nature of the Digital Transformation for the Cultural Industry and the factors that triggered it?</w:t>
      </w:r>
    </w:p>
    <w:p w14:paraId="7E8910D0" w14:textId="77777777" w:rsidR="00173DAD" w:rsidRDefault="00173DAD" w:rsidP="00173DAD">
      <w:pPr>
        <w:pStyle w:val="NormalWeb"/>
        <w:jc w:val="both"/>
      </w:pPr>
      <w: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p>
    <w:p w14:paraId="308EB2C3" w14:textId="4B23B619" w:rsidR="009F69A9" w:rsidRDefault="009F69A9" w:rsidP="00E71353">
      <w:pPr>
        <w:pStyle w:val="Heading2"/>
        <w:rPr>
          <w:rFonts w:eastAsia="Times New Roman"/>
        </w:rPr>
      </w:pPr>
      <w:r w:rsidRPr="009F69A9">
        <w:rPr>
          <w:rFonts w:eastAsia="Times New Roman"/>
        </w:rPr>
        <w:t>Data Analysis</w:t>
      </w:r>
      <w:r w:rsidR="003B2EEA">
        <w:rPr>
          <w:rFonts w:eastAsia="Times New Roman"/>
        </w:rPr>
        <w:t xml:space="preserve"> Steps</w:t>
      </w:r>
    </w:p>
    <w:p w14:paraId="6F616214"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b/>
          <w:bCs/>
          <w:sz w:val="24"/>
          <w:szCs w:val="24"/>
        </w:rPr>
      </w:pPr>
      <w:r w:rsidRPr="0039330C">
        <w:rPr>
          <w:rFonts w:ascii="Times New Roman" w:eastAsia="Times New Roman" w:hAnsi="Times New Roman" w:cs="Times New Roman"/>
          <w:b/>
          <w:bCs/>
          <w:sz w:val="24"/>
          <w:szCs w:val="24"/>
        </w:rPr>
        <w:t>Step 7. Extract Relevant Data from Case Collection B</w:t>
      </w:r>
    </w:p>
    <w:p w14:paraId="05FC8B16"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For each case involving Digital Transformation and the Cultural Industry in Case Collection B, we sought the following information:</w:t>
      </w:r>
    </w:p>
    <w:p w14:paraId="44707B2C"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b/>
          <w:bCs/>
          <w:sz w:val="24"/>
          <w:szCs w:val="24"/>
        </w:rPr>
        <w:t>Background Information:</w:t>
      </w:r>
    </w:p>
    <w:p w14:paraId="2A3218F5"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Name of the Industry</w:t>
      </w:r>
    </w:p>
    <w:p w14:paraId="5EF43DE7"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Location of the Industry</w:t>
      </w:r>
    </w:p>
    <w:p w14:paraId="5AF7AB05"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Founding Year and/or First Product Release Date</w:t>
      </w:r>
    </w:p>
    <w:p w14:paraId="6A68D26E"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Business Domain</w:t>
      </w:r>
    </w:p>
    <w:p w14:paraId="525DAA37"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Before the Digital Transformation</w:t>
      </w:r>
    </w:p>
    <w:p w14:paraId="6E57DB2A"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After the Digital Transformation</w:t>
      </w:r>
    </w:p>
    <w:p w14:paraId="3B7FDCA2"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Description and Explanation of How and Why the Cultural Industry Shifted to Digital Transformation</w:t>
      </w:r>
    </w:p>
    <w:p w14:paraId="63E2C285" w14:textId="77777777" w:rsidR="00B84344" w:rsidRPr="00B84344" w:rsidRDefault="00B84344" w:rsidP="00B84344">
      <w:pPr>
        <w:pStyle w:val="NormalWeb"/>
        <w:rPr>
          <w:b/>
          <w:bCs/>
        </w:rPr>
      </w:pPr>
      <w:r w:rsidRPr="00B84344">
        <w:rPr>
          <w:rFonts w:ascii="Aptos" w:hAnsi="Aptos"/>
          <w:b/>
          <w:bCs/>
          <w:color w:val="222222"/>
        </w:rPr>
        <w:t xml:space="preserve"> </w:t>
      </w:r>
      <w:r w:rsidRPr="00B84344">
        <w:rPr>
          <w:b/>
          <w:bCs/>
        </w:rPr>
        <w:t>Step 8. Coding the Data to Identify DT Types and Triggering Factors</w:t>
      </w:r>
    </w:p>
    <w:p w14:paraId="0D4D636D" w14:textId="77777777" w:rsidR="00B84344" w:rsidRDefault="00B84344" w:rsidP="002931DB">
      <w:pPr>
        <w:pStyle w:val="NormalWeb"/>
        <w:jc w:val="both"/>
      </w:pPr>
      <w:r>
        <w:t>We will extract and analyze the data for each case qualitatively to identify the types of Digital Transformation (DT) in the Cultural Industry and the Challenges or Opportunities that triggered these transformations. The explanations provided in the case materials will be used to pinpoint the triggering factors of DT.</w:t>
      </w:r>
    </w:p>
    <w:p w14:paraId="5583512C" w14:textId="77777777" w:rsidR="00B84344" w:rsidRDefault="00B84344" w:rsidP="002931DB">
      <w:pPr>
        <w:pStyle w:val="NormalWeb"/>
        <w:jc w:val="both"/>
      </w:pPr>
      <w:r>
        <w:t xml:space="preserve">Our case selection process ensures that the triggering factors leading to DT in the cultural industry are well-documented. We will use a completely open coding process to allow the emergence of the triggering factors, whether they are Challenges or Opportunities. </w:t>
      </w:r>
    </w:p>
    <w:p w14:paraId="6CEC10C8" w14:textId="73A27F24" w:rsidR="00B84344" w:rsidRDefault="00B84344" w:rsidP="002931DB">
      <w:pPr>
        <w:pStyle w:val="NormalWeb"/>
        <w:jc w:val="both"/>
      </w:pPr>
      <w:r>
        <w:t xml:space="preserve">This step will </w:t>
      </w:r>
      <w:bookmarkStart w:id="16" w:name="_Hlk169747484"/>
      <w:r>
        <w:t>result in the identification of DT Cultural Industry types and their respective (Challenges or Opportunities) triggering factors</w:t>
      </w:r>
      <w:bookmarkEnd w:id="16"/>
      <w:r>
        <w:t>.</w:t>
      </w:r>
    </w:p>
    <w:p w14:paraId="2BF59399" w14:textId="77777777" w:rsidR="002D0D16" w:rsidRPr="002D0D16" w:rsidRDefault="002D0D16" w:rsidP="002D0D16">
      <w:pPr>
        <w:pStyle w:val="NormalWeb"/>
        <w:rPr>
          <w:b/>
          <w:bCs/>
        </w:rPr>
      </w:pPr>
      <w:r w:rsidRPr="002D0D16">
        <w:rPr>
          <w:b/>
          <w:bCs/>
        </w:rPr>
        <w:t>Step 9. Group DT Cultural Industry Types and Triggering Factors</w:t>
      </w:r>
    </w:p>
    <w:p w14:paraId="072C23B6" w14:textId="77777777" w:rsidR="002D0D16" w:rsidRDefault="002D0D16" w:rsidP="002931DB">
      <w:pPr>
        <w:pStyle w:val="NormalWeb"/>
        <w:jc w:val="both"/>
      </w:pPr>
      <w:r>
        <w:t>We will categorize the types of Digital Transformation (DT) in the Cultural Industry and the triggering factors (Challenges or Opportunities) based on their similarities, grouping them into common categories. These categorized DT Cultural Industry types and triggering factors will address the research questions posed in this project.</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7" w:name="outline-of-contribution"/>
      <w:bookmarkEnd w:id="15"/>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w:t>
      </w:r>
      <w:proofErr w:type="gramStart"/>
      <w:r>
        <w:t>exemplar</w:t>
      </w:r>
      <w:proofErr w:type="gramEnd"/>
      <w:r>
        <w:t xml:space="preserve">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8" w:name="challenges"/>
      <w:r>
        <w:t>Challenges</w:t>
      </w:r>
    </w:p>
    <w:p w14:paraId="3EDECE64" w14:textId="2F7EFF90"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4A0AA99" w14:textId="58734698"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22BD6203" w14:textId="01FA4013"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 xml:space="preserve">. </w:t>
      </w:r>
    </w:p>
    <w:p w14:paraId="5665C9EE" w14:textId="164971F6"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1A009C2F" w14:textId="77777777" w:rsidR="00CA6B64" w:rsidRDefault="00CA6B64" w:rsidP="00CA6B64">
      <w:pPr>
        <w:pStyle w:val="Heading2"/>
      </w:pPr>
      <w:bookmarkStart w:id="19" w:name="opportunities"/>
      <w:bookmarkEnd w:id="18"/>
      <w:r>
        <w:t>Opportunities</w:t>
      </w:r>
    </w:p>
    <w:p w14:paraId="2474800E" w14:textId="7055F0BD"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24616FC8" w14:textId="104ECD2D"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p>
    <w:p w14:paraId="490A0533" w14:textId="5F1D9878"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w:t>
      </w:r>
    </w:p>
    <w:p w14:paraId="2076628D" w14:textId="04EF2B9A"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bookmarkEnd w:id="19"/>
    <w:p w14:paraId="78AF79B6" w14:textId="77777777" w:rsidR="00CA6B64" w:rsidRDefault="00CA6B64" w:rsidP="00CA6B64">
      <w:pPr>
        <w:pStyle w:val="Heading2"/>
      </w:pPr>
      <w:r>
        <w:t>Strategies for Success</w:t>
      </w:r>
    </w:p>
    <w:p w14:paraId="7EDD27AF" w14:textId="40E459A2"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5486C6C" w14:textId="12DF1243"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46742AD9" w14:textId="413368CB"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719CA8D6" w14:textId="76598FA3"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rsidR="00C84404">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fldChar w:fldCharType="separate"/>
      </w:r>
      <w:r w:rsidR="00C84404" w:rsidRPr="00C84404">
        <w:rPr>
          <w:noProof/>
        </w:rPr>
        <w:t>[22]</w:t>
      </w:r>
      <w:r>
        <w:fldChar w:fldCharType="end"/>
      </w:r>
      <w:r>
        <w:t>.</w:t>
      </w:r>
    </w:p>
    <w:p w14:paraId="7E98C258" w14:textId="445E3BCB" w:rsidR="00EA1D11" w:rsidRDefault="00CA6B64" w:rsidP="0076381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0BAE7449" w14:textId="3CE5F0BF" w:rsidR="00186CAE" w:rsidRPr="00685F63" w:rsidRDefault="004E3860" w:rsidP="00186CAE">
      <w:pPr>
        <w:pStyle w:val="Heading1"/>
        <w:spacing w:before="0" w:after="0"/>
      </w:pPr>
      <w:bookmarkStart w:id="20" w:name="Most_critical_hardware_startup_failure_f"/>
      <w:bookmarkEnd w:id="20"/>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pPr>
        <w:numPr>
          <w:ilvl w:val="0"/>
          <w:numId w:val="19"/>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pPr>
        <w:numPr>
          <w:ilvl w:val="0"/>
          <w:numId w:val="19"/>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pPr>
        <w:numPr>
          <w:ilvl w:val="0"/>
          <w:numId w:val="19"/>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pPr>
        <w:numPr>
          <w:ilvl w:val="0"/>
          <w:numId w:val="20"/>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pPr>
        <w:numPr>
          <w:ilvl w:val="0"/>
          <w:numId w:val="20"/>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pPr>
        <w:numPr>
          <w:ilvl w:val="0"/>
          <w:numId w:val="21"/>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pPr>
        <w:numPr>
          <w:ilvl w:val="0"/>
          <w:numId w:val="21"/>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pPr>
        <w:numPr>
          <w:ilvl w:val="0"/>
          <w:numId w:val="22"/>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pPr>
        <w:numPr>
          <w:ilvl w:val="0"/>
          <w:numId w:val="22"/>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pPr>
        <w:numPr>
          <w:ilvl w:val="0"/>
          <w:numId w:val="23"/>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pPr>
        <w:numPr>
          <w:ilvl w:val="0"/>
          <w:numId w:val="23"/>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pPr>
        <w:numPr>
          <w:ilvl w:val="0"/>
          <w:numId w:val="24"/>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1768DCDE" w:rsidR="00072666" w:rsidRDefault="00072666">
      <w:pPr>
        <w:numPr>
          <w:ilvl w:val="0"/>
          <w:numId w:val="24"/>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r w:rsidR="00390349">
        <w:t xml:space="preserve"> </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pPr>
        <w:numPr>
          <w:ilvl w:val="0"/>
          <w:numId w:val="25"/>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pPr>
        <w:numPr>
          <w:ilvl w:val="0"/>
          <w:numId w:val="25"/>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pPr>
        <w:numPr>
          <w:ilvl w:val="0"/>
          <w:numId w:val="26"/>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pPr>
        <w:numPr>
          <w:ilvl w:val="0"/>
          <w:numId w:val="26"/>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4F9DE904" w14:textId="77777777" w:rsidR="00A64BB7" w:rsidRDefault="00A64BB7" w:rsidP="00A64BB7">
      <w:pPr>
        <w:pStyle w:val="Heading1"/>
      </w:pPr>
      <w:r>
        <w:t>Timescale for Research Project on Digital Transformation in the Cultural Industry</w:t>
      </w:r>
    </w:p>
    <w:p w14:paraId="78010E40" w14:textId="77777777" w:rsidR="00A64BB7" w:rsidRDefault="00A64BB7" w:rsidP="00A64BB7">
      <w:pPr>
        <w:pStyle w:val="NormalWeb"/>
        <w:jc w:val="both"/>
      </w:pPr>
      <w:r>
        <w:t>This timescale ensures a structured approach to this research, with clear milestones and strategies to overcome potential challenges, demonstrating to supervisors that the project is both achievable and well-planned.</w:t>
      </w:r>
    </w:p>
    <w:p w14:paraId="5B8C983F" w14:textId="77777777" w:rsidR="00A64BB7" w:rsidRDefault="00A64BB7" w:rsidP="00A64BB7">
      <w:pPr>
        <w:pStyle w:val="Heading2"/>
      </w:pPr>
      <w:r>
        <w:t>Year 1: Literature Review and Initial Data Collection</w:t>
      </w:r>
    </w:p>
    <w:p w14:paraId="3BB9916A" w14:textId="77777777" w:rsidR="00A64BB7" w:rsidRDefault="00A64BB7" w:rsidP="00A64BB7">
      <w:pPr>
        <w:pStyle w:val="NormalWeb"/>
      </w:pPr>
      <w:r>
        <w:rPr>
          <w:rStyle w:val="Strong"/>
          <w:rFonts w:eastAsiaTheme="majorEastAsia"/>
        </w:rPr>
        <w:t>Milestones:</w:t>
      </w:r>
    </w:p>
    <w:p w14:paraId="590C51E5" w14:textId="77777777" w:rsidR="00A64BB7" w:rsidRDefault="00A64BB7">
      <w:pPr>
        <w:pStyle w:val="NormalWeb"/>
        <w:numPr>
          <w:ilvl w:val="0"/>
          <w:numId w:val="10"/>
        </w:numPr>
      </w:pPr>
      <w:r>
        <w:rPr>
          <w:rStyle w:val="Strong"/>
          <w:rFonts w:eastAsiaTheme="majorEastAsia"/>
        </w:rPr>
        <w:t>Months 1-3: Project Planning and Setup</w:t>
      </w:r>
    </w:p>
    <w:p w14:paraId="48AE957C" w14:textId="77777777" w:rsidR="00A64BB7" w:rsidRDefault="00A64BB7">
      <w:pPr>
        <w:numPr>
          <w:ilvl w:val="1"/>
          <w:numId w:val="10"/>
        </w:numPr>
        <w:spacing w:before="100" w:beforeAutospacing="1" w:after="100" w:afterAutospacing="1" w:line="240" w:lineRule="auto"/>
      </w:pPr>
      <w:r>
        <w:t>Finalize research proposal and get approval from supervisors.</w:t>
      </w:r>
    </w:p>
    <w:p w14:paraId="6CA980F9" w14:textId="77777777" w:rsidR="00A64BB7" w:rsidRDefault="00A64BB7">
      <w:pPr>
        <w:numPr>
          <w:ilvl w:val="1"/>
          <w:numId w:val="10"/>
        </w:numPr>
        <w:spacing w:before="100" w:beforeAutospacing="1" w:after="100" w:afterAutospacing="1" w:line="240" w:lineRule="auto"/>
      </w:pPr>
      <w:r>
        <w:t>Develop detailed project plan and schedule.</w:t>
      </w:r>
    </w:p>
    <w:p w14:paraId="3DC5C2DF" w14:textId="77777777" w:rsidR="00A64BB7" w:rsidRDefault="00A64BB7">
      <w:pPr>
        <w:numPr>
          <w:ilvl w:val="1"/>
          <w:numId w:val="10"/>
        </w:numPr>
        <w:spacing w:before="100" w:beforeAutospacing="1" w:after="100" w:afterAutospacing="1" w:line="240" w:lineRule="auto"/>
      </w:pPr>
      <w:r>
        <w:t>Identify and obtain necessary resources (software, access to databases, etc.).</w:t>
      </w:r>
    </w:p>
    <w:p w14:paraId="66D1CCEF" w14:textId="77777777" w:rsidR="00A64BB7" w:rsidRDefault="00A64BB7">
      <w:pPr>
        <w:pStyle w:val="NormalWeb"/>
        <w:numPr>
          <w:ilvl w:val="0"/>
          <w:numId w:val="10"/>
        </w:numPr>
      </w:pPr>
      <w:r>
        <w:rPr>
          <w:rStyle w:val="Strong"/>
          <w:rFonts w:eastAsiaTheme="majorEastAsia"/>
        </w:rPr>
        <w:t>Months 4-6: Comprehensive Literature Review</w:t>
      </w:r>
    </w:p>
    <w:p w14:paraId="19AFEA8E" w14:textId="77777777" w:rsidR="00A64BB7" w:rsidRDefault="00A64BB7">
      <w:pPr>
        <w:numPr>
          <w:ilvl w:val="1"/>
          <w:numId w:val="10"/>
        </w:numPr>
        <w:spacing w:before="100" w:beforeAutospacing="1" w:after="100" w:afterAutospacing="1" w:line="240" w:lineRule="auto"/>
      </w:pPr>
      <w:r>
        <w:t>Review existing literature on digital transformation and its impact on various industries.</w:t>
      </w:r>
    </w:p>
    <w:p w14:paraId="0CC61B7C" w14:textId="77777777" w:rsidR="00A64BB7" w:rsidRDefault="00A64BB7">
      <w:pPr>
        <w:numPr>
          <w:ilvl w:val="1"/>
          <w:numId w:val="10"/>
        </w:numPr>
        <w:spacing w:before="100" w:beforeAutospacing="1" w:after="100" w:afterAutospacing="1" w:line="240" w:lineRule="auto"/>
      </w:pPr>
      <w:r>
        <w:t>Focus on the cultural industry, identifying key themes, gaps, and methodologies used in previous studies.</w:t>
      </w:r>
    </w:p>
    <w:p w14:paraId="27192BFB" w14:textId="77777777" w:rsidR="00A64BB7" w:rsidRDefault="00A64BB7">
      <w:pPr>
        <w:numPr>
          <w:ilvl w:val="1"/>
          <w:numId w:val="10"/>
        </w:numPr>
        <w:spacing w:before="100" w:beforeAutospacing="1" w:after="100" w:afterAutospacing="1" w:line="240" w:lineRule="auto"/>
      </w:pPr>
      <w:r>
        <w:t>Write and submit a literature review chapter.</w:t>
      </w:r>
    </w:p>
    <w:p w14:paraId="0BB8FE0D" w14:textId="77777777" w:rsidR="00A64BB7" w:rsidRDefault="00A64BB7">
      <w:pPr>
        <w:pStyle w:val="NormalWeb"/>
        <w:numPr>
          <w:ilvl w:val="0"/>
          <w:numId w:val="10"/>
        </w:numPr>
      </w:pPr>
      <w:r>
        <w:rPr>
          <w:rStyle w:val="Strong"/>
          <w:rFonts w:eastAsiaTheme="majorEastAsia"/>
        </w:rPr>
        <w:t>Months 7-9: Research Design and Methodology</w:t>
      </w:r>
    </w:p>
    <w:p w14:paraId="52F6DF3C" w14:textId="77777777" w:rsidR="00A64BB7" w:rsidRDefault="00A64BB7">
      <w:pPr>
        <w:numPr>
          <w:ilvl w:val="1"/>
          <w:numId w:val="10"/>
        </w:numPr>
        <w:spacing w:before="100" w:beforeAutospacing="1" w:after="100" w:afterAutospacing="1" w:line="240" w:lineRule="auto"/>
      </w:pPr>
      <w:r>
        <w:t xml:space="preserve">Develop research framework and choose appropriate research methods (quantitative, qualitative, or </w:t>
      </w:r>
      <w:proofErr w:type="gramStart"/>
      <w:r>
        <w:t>mixed-methods</w:t>
      </w:r>
      <w:proofErr w:type="gramEnd"/>
      <w:r>
        <w:t>).</w:t>
      </w:r>
    </w:p>
    <w:p w14:paraId="63DEE892" w14:textId="77777777" w:rsidR="00A64BB7" w:rsidRDefault="00A64BB7">
      <w:pPr>
        <w:numPr>
          <w:ilvl w:val="1"/>
          <w:numId w:val="10"/>
        </w:numPr>
        <w:spacing w:before="100" w:beforeAutospacing="1" w:after="100" w:afterAutospacing="1" w:line="240" w:lineRule="auto"/>
      </w:pPr>
      <w:r>
        <w:t>Design data collection tools (surveys, interview guides).</w:t>
      </w:r>
    </w:p>
    <w:p w14:paraId="798D18D4" w14:textId="77777777" w:rsidR="00A64BB7" w:rsidRDefault="00A64BB7">
      <w:pPr>
        <w:numPr>
          <w:ilvl w:val="1"/>
          <w:numId w:val="10"/>
        </w:numPr>
        <w:spacing w:before="100" w:beforeAutospacing="1" w:after="100" w:afterAutospacing="1" w:line="240" w:lineRule="auto"/>
      </w:pPr>
      <w:r>
        <w:t xml:space="preserve">Pilot test data collection tools and </w:t>
      </w:r>
      <w:proofErr w:type="gramStart"/>
      <w:r>
        <w:t>refine</w:t>
      </w:r>
      <w:proofErr w:type="gramEnd"/>
      <w:r>
        <w:t xml:space="preserve"> them based on feedback.</w:t>
      </w:r>
    </w:p>
    <w:p w14:paraId="34FE7D85" w14:textId="77777777" w:rsidR="00A64BB7" w:rsidRDefault="00A64BB7">
      <w:pPr>
        <w:pStyle w:val="NormalWeb"/>
        <w:numPr>
          <w:ilvl w:val="0"/>
          <w:numId w:val="10"/>
        </w:numPr>
      </w:pPr>
      <w:r>
        <w:rPr>
          <w:rStyle w:val="Strong"/>
          <w:rFonts w:eastAsiaTheme="majorEastAsia"/>
        </w:rPr>
        <w:t>Months 10-12: Initial Data Collection</w:t>
      </w:r>
    </w:p>
    <w:p w14:paraId="22221E93" w14:textId="77777777" w:rsidR="00A64BB7" w:rsidRDefault="00A64BB7">
      <w:pPr>
        <w:numPr>
          <w:ilvl w:val="1"/>
          <w:numId w:val="10"/>
        </w:numPr>
        <w:spacing w:before="100" w:beforeAutospacing="1" w:after="100" w:afterAutospacing="1" w:line="240" w:lineRule="auto"/>
      </w:pPr>
      <w:r>
        <w:t>Begin collecting primary data from selected cultural organizations.</w:t>
      </w:r>
    </w:p>
    <w:p w14:paraId="11FBBD47" w14:textId="77777777" w:rsidR="00A64BB7" w:rsidRDefault="00A64BB7">
      <w:pPr>
        <w:numPr>
          <w:ilvl w:val="1"/>
          <w:numId w:val="10"/>
        </w:numPr>
        <w:spacing w:before="100" w:beforeAutospacing="1" w:after="100" w:afterAutospacing="1" w:line="240" w:lineRule="auto"/>
      </w:pPr>
      <w:r>
        <w:t>Gather secondary data from industry reports, financial records, and gray literature.</w:t>
      </w:r>
    </w:p>
    <w:p w14:paraId="01991866" w14:textId="77777777" w:rsidR="00A64BB7" w:rsidRDefault="00A64BB7">
      <w:pPr>
        <w:numPr>
          <w:ilvl w:val="1"/>
          <w:numId w:val="10"/>
        </w:numPr>
        <w:spacing w:before="100" w:beforeAutospacing="1" w:after="100" w:afterAutospacing="1" w:line="240" w:lineRule="auto"/>
      </w:pPr>
      <w:r>
        <w:t>Conduct initial analysis to ensure data quality and relevance.</w:t>
      </w:r>
    </w:p>
    <w:p w14:paraId="6949BF18" w14:textId="77777777" w:rsidR="00A64BB7" w:rsidRDefault="00A64BB7" w:rsidP="00A64BB7">
      <w:pPr>
        <w:pStyle w:val="NormalWeb"/>
      </w:pPr>
      <w:r>
        <w:rPr>
          <w:rStyle w:val="Strong"/>
          <w:rFonts w:eastAsiaTheme="majorEastAsia"/>
        </w:rPr>
        <w:t>Challenges and Mitigation:</w:t>
      </w:r>
    </w:p>
    <w:p w14:paraId="4D34E4D8" w14:textId="77777777" w:rsidR="00A64BB7" w:rsidRDefault="00A64BB7">
      <w:pPr>
        <w:numPr>
          <w:ilvl w:val="0"/>
          <w:numId w:val="11"/>
        </w:numPr>
        <w:spacing w:before="100" w:beforeAutospacing="1" w:after="100" w:afterAutospacing="1" w:line="240" w:lineRule="auto"/>
      </w:pPr>
      <w:r>
        <w:rPr>
          <w:rStyle w:val="Strong"/>
        </w:rPr>
        <w:t>Access to Data:</w:t>
      </w:r>
      <w:r>
        <w:t xml:space="preserve"> Ensure agreements with cultural organizations for data access.</w:t>
      </w:r>
    </w:p>
    <w:p w14:paraId="013C11B5" w14:textId="77777777" w:rsidR="00A64BB7" w:rsidRDefault="00A64BB7">
      <w:pPr>
        <w:numPr>
          <w:ilvl w:val="0"/>
          <w:numId w:val="11"/>
        </w:numPr>
        <w:spacing w:before="100" w:beforeAutospacing="1" w:after="100" w:afterAutospacing="1" w:line="240" w:lineRule="auto"/>
      </w:pPr>
      <w:r>
        <w:rPr>
          <w:rStyle w:val="Strong"/>
        </w:rPr>
        <w:t>Literature Scope:</w:t>
      </w:r>
      <w:r>
        <w:t xml:space="preserve"> Use comprehensive databases and consult with supervisors regularly.</w:t>
      </w:r>
    </w:p>
    <w:p w14:paraId="787FFB0E" w14:textId="77777777" w:rsidR="00A64BB7" w:rsidRDefault="00A64BB7" w:rsidP="00A64BB7">
      <w:pPr>
        <w:pStyle w:val="Heading2"/>
      </w:pPr>
      <w:r>
        <w:t>Year 2: Data Collection and Preliminary Analysis</w:t>
      </w:r>
    </w:p>
    <w:p w14:paraId="60CF5207" w14:textId="77777777" w:rsidR="00A64BB7" w:rsidRDefault="00A64BB7" w:rsidP="00A64BB7">
      <w:pPr>
        <w:pStyle w:val="NormalWeb"/>
      </w:pPr>
      <w:r>
        <w:rPr>
          <w:rStyle w:val="Strong"/>
          <w:rFonts w:eastAsiaTheme="majorEastAsia"/>
        </w:rPr>
        <w:t>Milestones:</w:t>
      </w:r>
    </w:p>
    <w:p w14:paraId="0C8ACB5C" w14:textId="77777777" w:rsidR="00A64BB7" w:rsidRDefault="00A64BB7">
      <w:pPr>
        <w:pStyle w:val="NormalWeb"/>
        <w:numPr>
          <w:ilvl w:val="0"/>
          <w:numId w:val="12"/>
        </w:numPr>
      </w:pPr>
      <w:r>
        <w:rPr>
          <w:rStyle w:val="Strong"/>
          <w:rFonts w:eastAsiaTheme="majorEastAsia"/>
        </w:rPr>
        <w:t>Months 13-18: Extensive Data Collection</w:t>
      </w:r>
    </w:p>
    <w:p w14:paraId="43A842B7" w14:textId="77777777" w:rsidR="00A64BB7" w:rsidRDefault="00A64BB7">
      <w:pPr>
        <w:numPr>
          <w:ilvl w:val="1"/>
          <w:numId w:val="12"/>
        </w:numPr>
        <w:spacing w:before="100" w:beforeAutospacing="1" w:after="100" w:afterAutospacing="1" w:line="240" w:lineRule="auto"/>
      </w:pPr>
      <w:r>
        <w:t>Continue collecting primary data through surveys and interviews.</w:t>
      </w:r>
    </w:p>
    <w:p w14:paraId="29144C76" w14:textId="77777777" w:rsidR="00A64BB7" w:rsidRDefault="00A64BB7">
      <w:pPr>
        <w:numPr>
          <w:ilvl w:val="1"/>
          <w:numId w:val="12"/>
        </w:numPr>
        <w:spacing w:before="100" w:beforeAutospacing="1" w:after="100" w:afterAutospacing="1" w:line="240" w:lineRule="auto"/>
      </w:pPr>
      <w:r>
        <w:t>Collect detailed case studies from cultural organizations.</w:t>
      </w:r>
    </w:p>
    <w:p w14:paraId="0AC60684" w14:textId="77777777" w:rsidR="00A64BB7" w:rsidRDefault="00A64BB7">
      <w:pPr>
        <w:numPr>
          <w:ilvl w:val="1"/>
          <w:numId w:val="12"/>
        </w:numPr>
        <w:spacing w:before="100" w:beforeAutospacing="1" w:after="100" w:afterAutospacing="1" w:line="240" w:lineRule="auto"/>
      </w:pPr>
      <w:r>
        <w:t>Ensure data is categorized and stored systematically for analysis.</w:t>
      </w:r>
    </w:p>
    <w:p w14:paraId="69F4998B" w14:textId="77777777" w:rsidR="00A64BB7" w:rsidRDefault="00A64BB7">
      <w:pPr>
        <w:pStyle w:val="NormalWeb"/>
        <w:numPr>
          <w:ilvl w:val="0"/>
          <w:numId w:val="12"/>
        </w:numPr>
      </w:pPr>
      <w:r>
        <w:rPr>
          <w:rStyle w:val="Strong"/>
          <w:rFonts w:eastAsiaTheme="majorEastAsia"/>
        </w:rPr>
        <w:t>Months 19-24: Data Analysis</w:t>
      </w:r>
    </w:p>
    <w:p w14:paraId="67B34E0C" w14:textId="77777777" w:rsidR="00A64BB7" w:rsidRDefault="00A64BB7">
      <w:pPr>
        <w:numPr>
          <w:ilvl w:val="1"/>
          <w:numId w:val="12"/>
        </w:numPr>
        <w:spacing w:before="100" w:beforeAutospacing="1" w:after="100" w:afterAutospacing="1" w:line="240" w:lineRule="auto"/>
      </w:pPr>
      <w:r>
        <w:t>Perform quantitative analysis on performance metrics.</w:t>
      </w:r>
    </w:p>
    <w:p w14:paraId="64C6196B" w14:textId="77777777" w:rsidR="00A64BB7" w:rsidRDefault="00A64BB7">
      <w:pPr>
        <w:numPr>
          <w:ilvl w:val="1"/>
          <w:numId w:val="12"/>
        </w:numPr>
        <w:spacing w:before="100" w:beforeAutospacing="1" w:after="100" w:afterAutospacing="1" w:line="240" w:lineRule="auto"/>
      </w:pPr>
      <w:r>
        <w:t>Conduct qualitative analysis on case studies and interview transcripts.</w:t>
      </w:r>
    </w:p>
    <w:p w14:paraId="1ECA0FC4" w14:textId="77777777" w:rsidR="00A64BB7" w:rsidRDefault="00A64BB7">
      <w:pPr>
        <w:numPr>
          <w:ilvl w:val="1"/>
          <w:numId w:val="12"/>
        </w:numPr>
        <w:spacing w:before="100" w:beforeAutospacing="1" w:after="100" w:afterAutospacing="1" w:line="240" w:lineRule="auto"/>
      </w:pPr>
      <w:r>
        <w:t>Identify key factors influencing digital transformation in the cultural industry.</w:t>
      </w:r>
    </w:p>
    <w:p w14:paraId="48CB8946" w14:textId="77777777" w:rsidR="00A64BB7" w:rsidRDefault="00A64BB7" w:rsidP="00A64BB7">
      <w:pPr>
        <w:pStyle w:val="NormalWeb"/>
      </w:pPr>
      <w:r>
        <w:rPr>
          <w:rStyle w:val="Strong"/>
          <w:rFonts w:eastAsiaTheme="majorEastAsia"/>
        </w:rPr>
        <w:t>Challenges and Mitigation:</w:t>
      </w:r>
    </w:p>
    <w:p w14:paraId="435E2FAD" w14:textId="77777777" w:rsidR="00A64BB7" w:rsidRDefault="00A64BB7">
      <w:pPr>
        <w:numPr>
          <w:ilvl w:val="0"/>
          <w:numId w:val="13"/>
        </w:numPr>
        <w:spacing w:before="100" w:beforeAutospacing="1" w:after="100" w:afterAutospacing="1" w:line="240" w:lineRule="auto"/>
      </w:pPr>
      <w:r>
        <w:rPr>
          <w:rStyle w:val="Strong"/>
        </w:rPr>
        <w:t>Data Consistency:</w:t>
      </w:r>
      <w:r>
        <w:t xml:space="preserve"> Regularly validate and cross-check data.</w:t>
      </w:r>
    </w:p>
    <w:p w14:paraId="0F57D33F" w14:textId="77777777" w:rsidR="00A64BB7" w:rsidRDefault="00A64BB7">
      <w:pPr>
        <w:numPr>
          <w:ilvl w:val="0"/>
          <w:numId w:val="13"/>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374FD1BB" w14:textId="77777777" w:rsidR="00A64BB7" w:rsidRDefault="00A64BB7" w:rsidP="00A64BB7">
      <w:pPr>
        <w:pStyle w:val="Heading2"/>
      </w:pPr>
      <w:r>
        <w:t>Year 3: Integration and Synthesis of Findings</w:t>
      </w:r>
    </w:p>
    <w:p w14:paraId="0C2DD578" w14:textId="77777777" w:rsidR="00A64BB7" w:rsidRDefault="00A64BB7" w:rsidP="00A64BB7">
      <w:pPr>
        <w:pStyle w:val="NormalWeb"/>
      </w:pPr>
      <w:r>
        <w:rPr>
          <w:rStyle w:val="Strong"/>
          <w:rFonts w:eastAsiaTheme="majorEastAsia"/>
        </w:rPr>
        <w:t>Milestones:</w:t>
      </w:r>
    </w:p>
    <w:p w14:paraId="55630A99" w14:textId="77777777" w:rsidR="00A64BB7" w:rsidRDefault="00A64BB7">
      <w:pPr>
        <w:pStyle w:val="NormalWeb"/>
        <w:numPr>
          <w:ilvl w:val="0"/>
          <w:numId w:val="14"/>
        </w:numPr>
      </w:pPr>
      <w:r>
        <w:rPr>
          <w:rStyle w:val="Strong"/>
          <w:rFonts w:eastAsiaTheme="majorEastAsia"/>
        </w:rPr>
        <w:t>Months 25-30: Integrative Analysis</w:t>
      </w:r>
    </w:p>
    <w:p w14:paraId="539A7DA7" w14:textId="77777777" w:rsidR="00A64BB7" w:rsidRDefault="00A64BB7">
      <w:pPr>
        <w:numPr>
          <w:ilvl w:val="1"/>
          <w:numId w:val="14"/>
        </w:numPr>
        <w:spacing w:before="100" w:beforeAutospacing="1" w:after="100" w:afterAutospacing="1" w:line="240" w:lineRule="auto"/>
      </w:pPr>
      <w:r>
        <w:t>Synthesize quantitative and qualitative findings.</w:t>
      </w:r>
    </w:p>
    <w:p w14:paraId="68D342FC" w14:textId="77777777" w:rsidR="00A64BB7" w:rsidRDefault="00A64BB7">
      <w:pPr>
        <w:numPr>
          <w:ilvl w:val="1"/>
          <w:numId w:val="14"/>
        </w:numPr>
        <w:spacing w:before="100" w:beforeAutospacing="1" w:after="100" w:afterAutospacing="1" w:line="240" w:lineRule="auto"/>
      </w:pPr>
      <w:r>
        <w:t>Identify patterns, correlations, and causal relationships.</w:t>
      </w:r>
    </w:p>
    <w:p w14:paraId="0BBDBD27" w14:textId="77777777" w:rsidR="00A64BB7" w:rsidRDefault="00A64BB7">
      <w:pPr>
        <w:numPr>
          <w:ilvl w:val="1"/>
          <w:numId w:val="14"/>
        </w:numPr>
        <w:spacing w:before="100" w:beforeAutospacing="1" w:after="100" w:afterAutospacing="1" w:line="240" w:lineRule="auto"/>
      </w:pPr>
      <w:r>
        <w:t>Develop a theoretical model explaining the impact of digital transformation on the cultural industry.</w:t>
      </w:r>
    </w:p>
    <w:p w14:paraId="090E4176" w14:textId="77777777" w:rsidR="00A64BB7" w:rsidRDefault="00A64BB7">
      <w:pPr>
        <w:pStyle w:val="NormalWeb"/>
        <w:numPr>
          <w:ilvl w:val="0"/>
          <w:numId w:val="14"/>
        </w:numPr>
      </w:pPr>
      <w:r>
        <w:rPr>
          <w:rStyle w:val="Strong"/>
          <w:rFonts w:eastAsiaTheme="majorEastAsia"/>
        </w:rPr>
        <w:t>Months 31-36: Drafting and Refinement</w:t>
      </w:r>
    </w:p>
    <w:p w14:paraId="02F1F981" w14:textId="77777777" w:rsidR="00A64BB7" w:rsidRDefault="00A64BB7">
      <w:pPr>
        <w:numPr>
          <w:ilvl w:val="1"/>
          <w:numId w:val="14"/>
        </w:numPr>
        <w:spacing w:before="100" w:beforeAutospacing="1" w:after="100" w:afterAutospacing="1" w:line="240" w:lineRule="auto"/>
      </w:pPr>
      <w:r>
        <w:t>Write chapters on data analysis and findings.</w:t>
      </w:r>
    </w:p>
    <w:p w14:paraId="17FD6EBB" w14:textId="77777777" w:rsidR="00A64BB7" w:rsidRDefault="00A64BB7">
      <w:pPr>
        <w:numPr>
          <w:ilvl w:val="1"/>
          <w:numId w:val="14"/>
        </w:numPr>
        <w:spacing w:before="100" w:beforeAutospacing="1" w:after="100" w:afterAutospacing="1" w:line="240" w:lineRule="auto"/>
      </w:pPr>
      <w:r>
        <w:t>Integrate findings into a coherent narrative.</w:t>
      </w:r>
    </w:p>
    <w:p w14:paraId="708DBD7F" w14:textId="77777777" w:rsidR="00A64BB7" w:rsidRDefault="00A64BB7">
      <w:pPr>
        <w:numPr>
          <w:ilvl w:val="1"/>
          <w:numId w:val="14"/>
        </w:numPr>
        <w:spacing w:before="100" w:beforeAutospacing="1" w:after="100" w:afterAutospacing="1" w:line="240" w:lineRule="auto"/>
      </w:pPr>
      <w:r>
        <w:t>Seek feedback from supervisors and revise accordingly.</w:t>
      </w:r>
    </w:p>
    <w:p w14:paraId="08AB9F83" w14:textId="77777777" w:rsidR="00A64BB7" w:rsidRDefault="00A64BB7" w:rsidP="00A64BB7">
      <w:pPr>
        <w:pStyle w:val="NormalWeb"/>
      </w:pPr>
      <w:r>
        <w:rPr>
          <w:rStyle w:val="Strong"/>
          <w:rFonts w:eastAsiaTheme="majorEastAsia"/>
        </w:rPr>
        <w:t>Challenges and Mitigation:</w:t>
      </w:r>
    </w:p>
    <w:p w14:paraId="3B130722" w14:textId="77777777" w:rsidR="00A64BB7" w:rsidRDefault="00A64BB7">
      <w:pPr>
        <w:numPr>
          <w:ilvl w:val="0"/>
          <w:numId w:val="15"/>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64057313" w14:textId="77777777" w:rsidR="00A64BB7" w:rsidRDefault="00A64BB7">
      <w:pPr>
        <w:numPr>
          <w:ilvl w:val="0"/>
          <w:numId w:val="15"/>
        </w:numPr>
        <w:spacing w:before="100" w:beforeAutospacing="1" w:after="100" w:afterAutospacing="1" w:line="240" w:lineRule="auto"/>
      </w:pPr>
      <w:r>
        <w:rPr>
          <w:rStyle w:val="Strong"/>
        </w:rPr>
        <w:t>Iterative Feedback:</w:t>
      </w:r>
      <w:r>
        <w:t xml:space="preserve"> Schedule regular meetings with supervisors for feedback.</w:t>
      </w:r>
    </w:p>
    <w:p w14:paraId="401C83EF" w14:textId="77777777" w:rsidR="00A64BB7" w:rsidRDefault="00A64BB7" w:rsidP="00A64BB7">
      <w:pPr>
        <w:pStyle w:val="Heading2"/>
      </w:pPr>
      <w:r>
        <w:t>Year 4: Finalization and Dissemination</w:t>
      </w:r>
    </w:p>
    <w:p w14:paraId="20FE2E1C" w14:textId="77777777" w:rsidR="00A64BB7" w:rsidRDefault="00A64BB7" w:rsidP="00A64BB7">
      <w:pPr>
        <w:pStyle w:val="NormalWeb"/>
      </w:pPr>
      <w:r>
        <w:rPr>
          <w:rStyle w:val="Strong"/>
          <w:rFonts w:eastAsiaTheme="majorEastAsia"/>
        </w:rPr>
        <w:t>Milestones:</w:t>
      </w:r>
    </w:p>
    <w:p w14:paraId="523BAA2F" w14:textId="77777777" w:rsidR="00A64BB7" w:rsidRDefault="00A64BB7">
      <w:pPr>
        <w:pStyle w:val="NormalWeb"/>
        <w:numPr>
          <w:ilvl w:val="0"/>
          <w:numId w:val="16"/>
        </w:numPr>
      </w:pPr>
      <w:r>
        <w:rPr>
          <w:rStyle w:val="Strong"/>
          <w:rFonts w:eastAsiaTheme="majorEastAsia"/>
        </w:rPr>
        <w:t>Months 37-42: Final Draft Preparation</w:t>
      </w:r>
    </w:p>
    <w:p w14:paraId="55FCA7E3" w14:textId="77777777" w:rsidR="00A64BB7" w:rsidRDefault="00A64BB7">
      <w:pPr>
        <w:numPr>
          <w:ilvl w:val="1"/>
          <w:numId w:val="16"/>
        </w:numPr>
        <w:spacing w:before="100" w:beforeAutospacing="1" w:after="100" w:afterAutospacing="1" w:line="240" w:lineRule="auto"/>
      </w:pPr>
      <w:r>
        <w:t>Complete writing of all chapters, including introduction, methodology, findings, and conclusions.</w:t>
      </w:r>
    </w:p>
    <w:p w14:paraId="58C18EFF" w14:textId="77777777" w:rsidR="00A64BB7" w:rsidRDefault="00A64BB7">
      <w:pPr>
        <w:numPr>
          <w:ilvl w:val="1"/>
          <w:numId w:val="16"/>
        </w:numPr>
        <w:spacing w:before="100" w:beforeAutospacing="1" w:after="100" w:afterAutospacing="1" w:line="240" w:lineRule="auto"/>
      </w:pPr>
      <w:r>
        <w:t>Ensure all references and citations are correctly formatted.</w:t>
      </w:r>
    </w:p>
    <w:p w14:paraId="1497BD2F" w14:textId="77777777" w:rsidR="00A64BB7" w:rsidRDefault="00A64BB7">
      <w:pPr>
        <w:numPr>
          <w:ilvl w:val="1"/>
          <w:numId w:val="16"/>
        </w:numPr>
        <w:spacing w:before="100" w:beforeAutospacing="1" w:after="100" w:afterAutospacing="1" w:line="240" w:lineRule="auto"/>
      </w:pPr>
      <w:r>
        <w:t>Submit drafts for supervisor review and make necessary revisions.</w:t>
      </w:r>
    </w:p>
    <w:p w14:paraId="1C4160CF" w14:textId="77777777" w:rsidR="00A64BB7" w:rsidRDefault="00A64BB7">
      <w:pPr>
        <w:pStyle w:val="NormalWeb"/>
        <w:numPr>
          <w:ilvl w:val="0"/>
          <w:numId w:val="16"/>
        </w:numPr>
      </w:pPr>
      <w:r>
        <w:rPr>
          <w:rStyle w:val="Strong"/>
          <w:rFonts w:eastAsiaTheme="majorEastAsia"/>
        </w:rPr>
        <w:t>Months 43-48: Review and Submission</w:t>
      </w:r>
    </w:p>
    <w:p w14:paraId="132BA989" w14:textId="77777777" w:rsidR="00A64BB7" w:rsidRDefault="00A64BB7">
      <w:pPr>
        <w:numPr>
          <w:ilvl w:val="1"/>
          <w:numId w:val="16"/>
        </w:numPr>
        <w:spacing w:before="100" w:beforeAutospacing="1" w:after="100" w:afterAutospacing="1" w:line="240" w:lineRule="auto"/>
      </w:pPr>
      <w:r>
        <w:t>Conduct final proofreading and editing.</w:t>
      </w:r>
    </w:p>
    <w:p w14:paraId="0D13B96D" w14:textId="77777777" w:rsidR="00A64BB7" w:rsidRDefault="00A64BB7">
      <w:pPr>
        <w:numPr>
          <w:ilvl w:val="1"/>
          <w:numId w:val="16"/>
        </w:numPr>
        <w:spacing w:before="100" w:beforeAutospacing="1" w:after="100" w:afterAutospacing="1" w:line="240" w:lineRule="auto"/>
      </w:pPr>
      <w:r>
        <w:t>Prepare for thesis defense by summarizing key findings and contributions.</w:t>
      </w:r>
    </w:p>
    <w:p w14:paraId="48BD371B" w14:textId="77777777" w:rsidR="00A64BB7" w:rsidRDefault="00A64BB7">
      <w:pPr>
        <w:numPr>
          <w:ilvl w:val="1"/>
          <w:numId w:val="16"/>
        </w:numPr>
        <w:spacing w:before="100" w:beforeAutospacing="1" w:after="100" w:afterAutospacing="1" w:line="240" w:lineRule="auto"/>
      </w:pPr>
      <w:r>
        <w:t>Submit final thesis and schedule defense.</w:t>
      </w:r>
    </w:p>
    <w:p w14:paraId="1DF7DC9B" w14:textId="77777777" w:rsidR="00A64BB7" w:rsidRDefault="00A64BB7">
      <w:pPr>
        <w:pStyle w:val="NormalWeb"/>
        <w:numPr>
          <w:ilvl w:val="0"/>
          <w:numId w:val="16"/>
        </w:numPr>
      </w:pPr>
      <w:r>
        <w:rPr>
          <w:rStyle w:val="Strong"/>
          <w:rFonts w:eastAsiaTheme="majorEastAsia"/>
        </w:rPr>
        <w:t>Months 49-54: Dissemination of Research</w:t>
      </w:r>
    </w:p>
    <w:p w14:paraId="48D6D8F6" w14:textId="77777777" w:rsidR="00A64BB7" w:rsidRDefault="00A64BB7">
      <w:pPr>
        <w:numPr>
          <w:ilvl w:val="1"/>
          <w:numId w:val="16"/>
        </w:numPr>
        <w:spacing w:before="100" w:beforeAutospacing="1" w:after="100" w:afterAutospacing="1" w:line="240" w:lineRule="auto"/>
      </w:pPr>
      <w:r>
        <w:t>Publish research findings in academic journals and conferences.</w:t>
      </w:r>
    </w:p>
    <w:p w14:paraId="754E271C" w14:textId="77777777" w:rsidR="00A64BB7" w:rsidRDefault="00A64BB7">
      <w:pPr>
        <w:numPr>
          <w:ilvl w:val="1"/>
          <w:numId w:val="16"/>
        </w:numPr>
        <w:spacing w:before="100" w:beforeAutospacing="1" w:after="100" w:afterAutospacing="1" w:line="240" w:lineRule="auto"/>
      </w:pPr>
      <w:r>
        <w:t>Create summary reports for cultural organizations and policymakers.</w:t>
      </w:r>
    </w:p>
    <w:p w14:paraId="523F63E4" w14:textId="77777777" w:rsidR="00A64BB7" w:rsidRDefault="00A64BB7">
      <w:pPr>
        <w:numPr>
          <w:ilvl w:val="1"/>
          <w:numId w:val="16"/>
        </w:numPr>
        <w:spacing w:before="100" w:beforeAutospacing="1" w:after="100" w:afterAutospacing="1" w:line="240" w:lineRule="auto"/>
      </w:pPr>
      <w:r>
        <w:t>Develop presentations and attend industry conferences to share insights.</w:t>
      </w:r>
    </w:p>
    <w:p w14:paraId="64E81272" w14:textId="77777777" w:rsidR="00A64BB7" w:rsidRDefault="00A64BB7" w:rsidP="00A64BB7">
      <w:pPr>
        <w:pStyle w:val="NormalWeb"/>
      </w:pPr>
      <w:r>
        <w:rPr>
          <w:rStyle w:val="Strong"/>
          <w:rFonts w:eastAsiaTheme="majorEastAsia"/>
        </w:rPr>
        <w:t>Challenges and Mitigation:</w:t>
      </w:r>
    </w:p>
    <w:p w14:paraId="3618797B" w14:textId="77777777" w:rsidR="00A64BB7" w:rsidRDefault="00A64BB7">
      <w:pPr>
        <w:numPr>
          <w:ilvl w:val="0"/>
          <w:numId w:val="17"/>
        </w:numPr>
        <w:spacing w:before="100" w:beforeAutospacing="1" w:after="100" w:afterAutospacing="1" w:line="240" w:lineRule="auto"/>
      </w:pPr>
      <w:r>
        <w:rPr>
          <w:rStyle w:val="Strong"/>
        </w:rPr>
        <w:t>Publication Delays:</w:t>
      </w:r>
      <w:r>
        <w:t xml:space="preserve"> Start the publication process early and submit to multiple journals.</w:t>
      </w:r>
    </w:p>
    <w:p w14:paraId="63F923E5" w14:textId="77777777" w:rsidR="00A64BB7" w:rsidRDefault="00A64BB7">
      <w:pPr>
        <w:numPr>
          <w:ilvl w:val="0"/>
          <w:numId w:val="17"/>
        </w:numPr>
        <w:spacing w:before="100" w:beforeAutospacing="1" w:after="100" w:afterAutospacing="1" w:line="240" w:lineRule="auto"/>
      </w:pPr>
      <w:r>
        <w:rPr>
          <w:rStyle w:val="Strong"/>
        </w:rPr>
        <w:t>Defense Preparation:</w:t>
      </w:r>
      <w:r>
        <w:t xml:space="preserve"> Engage in mock defenses and seek feedback from peers and supervisors.</w:t>
      </w:r>
    </w:p>
    <w:p w14:paraId="67E2FB94" w14:textId="77777777" w:rsidR="00A64BB7" w:rsidRDefault="00A64BB7" w:rsidP="00A64BB7">
      <w:pPr>
        <w:pStyle w:val="Heading2"/>
      </w:pPr>
      <w:r>
        <w:t>Summary of Yearly Achievements</w:t>
      </w:r>
    </w:p>
    <w:p w14:paraId="09DA527B" w14:textId="77777777" w:rsidR="00A64BB7" w:rsidRDefault="00A64BB7">
      <w:pPr>
        <w:numPr>
          <w:ilvl w:val="0"/>
          <w:numId w:val="18"/>
        </w:numPr>
        <w:spacing w:before="100" w:beforeAutospacing="1" w:after="100" w:afterAutospacing="1" w:line="240" w:lineRule="auto"/>
      </w:pPr>
      <w:r>
        <w:rPr>
          <w:rStyle w:val="Strong"/>
        </w:rPr>
        <w:t>Year 1:</w:t>
      </w:r>
      <w:r>
        <w:t xml:space="preserve"> Establish a strong foundation through literature review and initial data collection.</w:t>
      </w:r>
    </w:p>
    <w:p w14:paraId="179AF9E0" w14:textId="77777777" w:rsidR="00A64BB7" w:rsidRDefault="00A64BB7">
      <w:pPr>
        <w:numPr>
          <w:ilvl w:val="0"/>
          <w:numId w:val="18"/>
        </w:numPr>
        <w:spacing w:before="100" w:beforeAutospacing="1" w:after="100" w:afterAutospacing="1" w:line="240" w:lineRule="auto"/>
      </w:pPr>
      <w:r>
        <w:rPr>
          <w:rStyle w:val="Strong"/>
        </w:rPr>
        <w:t>Year 2:</w:t>
      </w:r>
      <w:r>
        <w:t xml:space="preserve"> Gather comprehensive data and perform preliminary analyses.</w:t>
      </w:r>
    </w:p>
    <w:p w14:paraId="2F70BAE7" w14:textId="77777777" w:rsidR="00A64BB7" w:rsidRDefault="00A64BB7">
      <w:pPr>
        <w:numPr>
          <w:ilvl w:val="0"/>
          <w:numId w:val="18"/>
        </w:numPr>
        <w:spacing w:before="100" w:beforeAutospacing="1" w:after="100" w:afterAutospacing="1" w:line="240" w:lineRule="auto"/>
      </w:pPr>
      <w:r>
        <w:rPr>
          <w:rStyle w:val="Strong"/>
        </w:rPr>
        <w:t>Year 3:</w:t>
      </w:r>
      <w:r>
        <w:t xml:space="preserve"> Integrate findings and develop theoretical models.</w:t>
      </w:r>
    </w:p>
    <w:p w14:paraId="12BEF00F" w14:textId="77777777" w:rsidR="00A64BB7" w:rsidRDefault="00A64BB7">
      <w:pPr>
        <w:numPr>
          <w:ilvl w:val="0"/>
          <w:numId w:val="18"/>
        </w:numPr>
        <w:spacing w:before="100" w:beforeAutospacing="1" w:after="100" w:afterAutospacing="1" w:line="240" w:lineRule="auto"/>
      </w:pPr>
      <w:r>
        <w:rPr>
          <w:rStyle w:val="Strong"/>
        </w:rPr>
        <w:t>Year 4:</w:t>
      </w:r>
      <w:r>
        <w:t xml:space="preserve"> Finalize and disseminate research, ensuring practical and academic contributions.</w:t>
      </w:r>
    </w:p>
    <w:p w14:paraId="0FD8F2AA" w14:textId="77777777" w:rsidR="0065604E" w:rsidRDefault="0065604E" w:rsidP="0065604E">
      <w:pPr>
        <w:pStyle w:val="Heading1"/>
      </w:pPr>
      <w:r>
        <w:t>Bibliography</w:t>
      </w:r>
    </w:p>
    <w:p w14:paraId="20474C3E" w14:textId="3E7078B0" w:rsidR="00C84404" w:rsidRPr="00C84404" w:rsidRDefault="0065604E" w:rsidP="00C84404">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C84404" w:rsidRPr="00C84404">
        <w:rPr>
          <w:rFonts w:ascii="Aptos" w:hAnsi="Aptos" w:cs="Times New Roman"/>
          <w:noProof/>
          <w:sz w:val="24"/>
        </w:rPr>
        <w:t>[1]</w:t>
      </w:r>
      <w:r w:rsidR="00C84404" w:rsidRPr="00C84404">
        <w:rPr>
          <w:rFonts w:ascii="Aptos" w:hAnsi="Aptos" w:cs="Times New Roman"/>
          <w:noProof/>
          <w:sz w:val="24"/>
        </w:rPr>
        <w:tab/>
        <w:t>“Culture | UNESCO.” Accessed: Jun. 19, 2024. [Online]. Available: https://www.unesco.org/en/culture</w:t>
      </w:r>
    </w:p>
    <w:p w14:paraId="6A44B63F"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w:t>
      </w:r>
      <w:r w:rsidRPr="00C84404">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91072E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[3]</w:t>
      </w:r>
      <w:r w:rsidRPr="00C84404">
        <w:rPr>
          <w:rFonts w:ascii="Aptos" w:hAnsi="Aptos" w:cs="Times New Roman"/>
          <w:noProof/>
          <w:sz w:val="24"/>
        </w:rPr>
        <w:tab/>
        <w:t xml:space="preserve">D. Hesmondhalgh and A. C. Pratt, “Cultural industries and cultural policy,” </w:t>
      </w:r>
      <w:r w:rsidRPr="00C84404">
        <w:rPr>
          <w:rFonts w:ascii="Aptos" w:hAnsi="Aptos" w:cs="Times New Roman"/>
          <w:i/>
          <w:iCs/>
          <w:noProof/>
          <w:sz w:val="24"/>
        </w:rPr>
        <w:t>Int. J. Cult. Policy</w:t>
      </w:r>
      <w:r w:rsidRPr="00C84404">
        <w:rPr>
          <w:rFonts w:ascii="Aptos" w:hAnsi="Aptos" w:cs="Times New Roman"/>
          <w:noProof/>
          <w:sz w:val="24"/>
        </w:rPr>
        <w:t>, vol. 11, no. 1, pp. 1–13, Mar. 2005, doi: 10.1080/10286630500067598.</w:t>
      </w:r>
    </w:p>
    <w:p w14:paraId="371567A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[4]</w:t>
      </w:r>
      <w:r w:rsidRPr="00C84404">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4B365A0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[5]</w:t>
      </w:r>
      <w:r w:rsidRPr="00C84404">
        <w:rPr>
          <w:rFonts w:ascii="Aptos" w:hAnsi="Aptos" w:cs="Times New Roman"/>
          <w:noProof/>
          <w:sz w:val="24"/>
        </w:rPr>
        <w:tab/>
        <w:t xml:space="preserve">G. Vial, “Understanding digital transformation: A review and a research agenda,” </w:t>
      </w:r>
      <w:r w:rsidRPr="00C84404">
        <w:rPr>
          <w:rFonts w:ascii="Aptos" w:hAnsi="Aptos" w:cs="Times New Roman"/>
          <w:i/>
          <w:iCs/>
          <w:noProof/>
          <w:sz w:val="24"/>
        </w:rPr>
        <w:t>J. Strateg. Inf. Syst.</w:t>
      </w:r>
      <w:r w:rsidRPr="00C84404">
        <w:rPr>
          <w:rFonts w:ascii="Aptos" w:hAnsi="Aptos" w:cs="Times New Roman"/>
          <w:noProof/>
          <w:sz w:val="24"/>
        </w:rPr>
        <w:t>, vol. 28, no. 2, pp. 118–144, Jun. 2019, doi: 10.1016/J.JSIS.2019.01.003.</w:t>
      </w:r>
    </w:p>
    <w:p w14:paraId="7F2932C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[6]</w:t>
      </w:r>
      <w:r w:rsidRPr="00C84404">
        <w:rPr>
          <w:rFonts w:ascii="Aptos" w:hAnsi="Aptos" w:cs="Times New Roman"/>
          <w:noProof/>
          <w:sz w:val="24"/>
        </w:rPr>
        <w:tab/>
        <w:t xml:space="preserve">K. S. R. Warner and M. Wäger, “Building dynamic capabilities for digital transformation: An ongoing process of strategic renewal,” </w:t>
      </w:r>
      <w:r w:rsidRPr="00C84404">
        <w:rPr>
          <w:rFonts w:ascii="Aptos" w:hAnsi="Aptos" w:cs="Times New Roman"/>
          <w:i/>
          <w:iCs/>
          <w:noProof/>
          <w:sz w:val="24"/>
        </w:rPr>
        <w:t>Long Range Plann.</w:t>
      </w:r>
      <w:r w:rsidRPr="00C84404">
        <w:rPr>
          <w:rFonts w:ascii="Aptos" w:hAnsi="Aptos" w:cs="Times New Roman"/>
          <w:noProof/>
          <w:sz w:val="24"/>
        </w:rPr>
        <w:t>, vol. 52, no. 3, pp. 326–349, Jun. 2019, doi: 10.1016/J.LRP.2018.12.001.</w:t>
      </w:r>
    </w:p>
    <w:p w14:paraId="6A8F0EB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[7]</w:t>
      </w:r>
      <w:r w:rsidRPr="00C84404">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D350C8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[8]</w:t>
      </w:r>
      <w:r w:rsidRPr="00C84404">
        <w:rPr>
          <w:rFonts w:ascii="Aptos" w:hAnsi="Aptos" w:cs="Times New Roman"/>
          <w:noProof/>
          <w:sz w:val="24"/>
        </w:rPr>
        <w:tab/>
        <w:t xml:space="preserve">I. D. Affonso </w:t>
      </w:r>
      <w:r w:rsidRPr="00C84404">
        <w:rPr>
          <w:rFonts w:ascii="Aptos" w:hAnsi="Aptos" w:cs="Times New Roman"/>
          <w:i/>
          <w:iCs/>
          <w:noProof/>
          <w:sz w:val="24"/>
        </w:rPr>
        <w:t>et al.</w:t>
      </w:r>
      <w:r w:rsidRPr="00C84404">
        <w:rPr>
          <w:rFonts w:ascii="Aptos" w:hAnsi="Aptos" w:cs="Times New Roman"/>
          <w:noProof/>
          <w:sz w:val="24"/>
        </w:rPr>
        <w:t xml:space="preserve">, “Digital Transformation as a Tool for FPSO Project Acceleration,” </w:t>
      </w:r>
      <w:r w:rsidRPr="00C84404">
        <w:rPr>
          <w:rFonts w:ascii="Aptos" w:hAnsi="Aptos" w:cs="Times New Roman"/>
          <w:i/>
          <w:iCs/>
          <w:noProof/>
          <w:sz w:val="24"/>
        </w:rPr>
        <w:t>Proc. Annu. Offshore Technol. Conf.</w:t>
      </w:r>
      <w:r w:rsidRPr="00C84404">
        <w:rPr>
          <w:rFonts w:ascii="Aptos" w:hAnsi="Aptos" w:cs="Times New Roman"/>
          <w:noProof/>
          <w:sz w:val="24"/>
        </w:rPr>
        <w:t>, vol. 2020-May, May 2020, doi: 10.4043/30480-MS.</w:t>
      </w:r>
    </w:p>
    <w:p w14:paraId="472F5749"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[9]</w:t>
      </w:r>
      <w:r w:rsidRPr="00C84404">
        <w:rPr>
          <w:rFonts w:ascii="Aptos" w:hAnsi="Aptos" w:cs="Times New Roman"/>
          <w:noProof/>
          <w:sz w:val="24"/>
        </w:rPr>
        <w:tab/>
        <w:t xml:space="preserve">C. Llopis-Albert, F. Rubio, and F. Valero, “Impact of digital transformation on the automotive industry,” </w:t>
      </w:r>
      <w:r w:rsidRPr="00C84404">
        <w:rPr>
          <w:rFonts w:ascii="Aptos" w:hAnsi="Aptos" w:cs="Times New Roman"/>
          <w:i/>
          <w:iCs/>
          <w:noProof/>
          <w:sz w:val="24"/>
        </w:rPr>
        <w:t>Technol. Forecast. Soc. Change</w:t>
      </w:r>
      <w:r w:rsidRPr="00C84404">
        <w:rPr>
          <w:rFonts w:ascii="Aptos" w:hAnsi="Aptos" w:cs="Times New Roman"/>
          <w:noProof/>
          <w:sz w:val="24"/>
        </w:rPr>
        <w:t>, vol. 162, p. 120343, Jan. 2021, doi: 10.1016/J.TECHFORE.2020.120343.</w:t>
      </w:r>
    </w:p>
    <w:p w14:paraId="7E34721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[10]</w:t>
      </w:r>
      <w:r w:rsidRPr="00C84404">
        <w:rPr>
          <w:rFonts w:ascii="Aptos" w:hAnsi="Aptos" w:cs="Times New Roman"/>
          <w:noProof/>
          <w:sz w:val="24"/>
        </w:rPr>
        <w:tab/>
        <w:t xml:space="preserve">A. Naimi-Sadigh, T. Asgari, and M. Rabiei, “Digital Transformation in the Value Chain Disruption of Banking Services,” </w:t>
      </w:r>
      <w:r w:rsidRPr="00C84404">
        <w:rPr>
          <w:rFonts w:ascii="Aptos" w:hAnsi="Aptos" w:cs="Times New Roman"/>
          <w:i/>
          <w:iCs/>
          <w:noProof/>
          <w:sz w:val="24"/>
        </w:rPr>
        <w:t>J. Knowl. Econ.</w:t>
      </w:r>
      <w:r w:rsidRPr="00C84404">
        <w:rPr>
          <w:rFonts w:ascii="Aptos" w:hAnsi="Aptos" w:cs="Times New Roman"/>
          <w:noProof/>
          <w:sz w:val="24"/>
        </w:rPr>
        <w:t>, vol. 13, no. 2, pp. 1212–1242, Jun. 2022, doi: 10.1007/S13132-021-00759-0.</w:t>
      </w:r>
    </w:p>
    <w:p w14:paraId="3D09F61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[11]</w:t>
      </w:r>
      <w:r w:rsidRPr="00C84404">
        <w:rPr>
          <w:rFonts w:ascii="Aptos" w:hAnsi="Aptos" w:cs="Times New Roman"/>
          <w:noProof/>
          <w:sz w:val="24"/>
        </w:rPr>
        <w:tab/>
        <w:t xml:space="preserve">S. Manjula, P. Balaji, and N. Deepa, “) Sazelin Arif, Universiti Teknikal Malaysia Melaka (UTeM), Malaysia. (3) Arjun Prasad Khanal,” </w:t>
      </w:r>
      <w:r w:rsidRPr="00C84404">
        <w:rPr>
          <w:rFonts w:ascii="Aptos" w:hAnsi="Aptos" w:cs="Times New Roman"/>
          <w:i/>
          <w:iCs/>
          <w:noProof/>
          <w:sz w:val="24"/>
        </w:rPr>
        <w:t>Nepal. Rev. Artic. Manjula al</w:t>
      </w:r>
      <w:r w:rsidRPr="00C84404">
        <w:rPr>
          <w:rFonts w:ascii="Aptos" w:hAnsi="Aptos" w:cs="Times New Roman"/>
          <w:noProof/>
          <w:sz w:val="24"/>
        </w:rPr>
        <w:t>, no. 1, pp. 88–101, 2021, doi: 10.9734/AJAEES/2021/v39i1130729.</w:t>
      </w:r>
    </w:p>
    <w:p w14:paraId="42335F85"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[12]</w:t>
      </w:r>
      <w:r w:rsidRPr="00C84404">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47E458D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[13]</w:t>
      </w:r>
      <w:r w:rsidRPr="00C84404">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C84404">
        <w:rPr>
          <w:rFonts w:ascii="Aptos" w:hAnsi="Aptos" w:cs="Times New Roman"/>
          <w:i/>
          <w:iCs/>
          <w:noProof/>
          <w:sz w:val="24"/>
        </w:rPr>
        <w:t>Technol. Forecast. Soc. Change</w:t>
      </w:r>
      <w:r w:rsidRPr="00C84404">
        <w:rPr>
          <w:rFonts w:ascii="Aptos" w:hAnsi="Aptos" w:cs="Times New Roman"/>
          <w:noProof/>
          <w:sz w:val="24"/>
        </w:rPr>
        <w:t>, vol. 174, p. 121217, Jan. 2022, doi: 10.1016/J.TECHFORE.2021.121217.</w:t>
      </w:r>
    </w:p>
    <w:p w14:paraId="1E32178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[14]</w:t>
      </w:r>
      <w:r w:rsidRPr="00C84404">
        <w:rPr>
          <w:rFonts w:ascii="Aptos" w:hAnsi="Aptos" w:cs="Times New Roman"/>
          <w:noProof/>
          <w:sz w:val="24"/>
        </w:rPr>
        <w:tab/>
        <w:t xml:space="preserve">Y. Ren, B. Li, and D. Liang, “Impact of digital transformation on renewable energy companies’ performance: Evidence from China,” </w:t>
      </w:r>
      <w:r w:rsidRPr="00C84404">
        <w:rPr>
          <w:rFonts w:ascii="Aptos" w:hAnsi="Aptos" w:cs="Times New Roman"/>
          <w:i/>
          <w:iCs/>
          <w:noProof/>
          <w:sz w:val="24"/>
        </w:rPr>
        <w:t>Front. Environ. Sci.</w:t>
      </w:r>
      <w:r w:rsidRPr="00C84404">
        <w:rPr>
          <w:rFonts w:ascii="Aptos" w:hAnsi="Aptos" w:cs="Times New Roman"/>
          <w:noProof/>
          <w:sz w:val="24"/>
        </w:rPr>
        <w:t>, vol. 10, Jan. 2023, doi: 10.3389/FENVS.2022.1105686.</w:t>
      </w:r>
    </w:p>
    <w:p w14:paraId="02BDC947"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[15]</w:t>
      </w:r>
      <w:r w:rsidRPr="00C84404">
        <w:rPr>
          <w:rFonts w:ascii="Aptos" w:hAnsi="Aptos" w:cs="Times New Roman"/>
          <w:noProof/>
          <w:sz w:val="24"/>
        </w:rPr>
        <w:tab/>
        <w:t>Q.</w:t>
      </w:r>
      <w:r w:rsidRPr="00C84404">
        <w:rPr>
          <w:rFonts w:ascii="Arial" w:hAnsi="Arial" w:cs="Arial"/>
          <w:noProof/>
          <w:sz w:val="24"/>
        </w:rPr>
        <w:t> </w:t>
      </w:r>
      <w:r w:rsidRPr="00C84404">
        <w:rPr>
          <w:rFonts w:ascii="Aptos" w:hAnsi="Aptos" w:cs="Times New Roman"/>
          <w:noProof/>
          <w:sz w:val="24"/>
        </w:rPr>
        <w:t xml:space="preserve">; Zhao </w:t>
      </w:r>
      <w:r w:rsidRPr="00C84404">
        <w:rPr>
          <w:rFonts w:ascii="Aptos" w:hAnsi="Aptos" w:cs="Times New Roman"/>
          <w:i/>
          <w:iCs/>
          <w:noProof/>
          <w:sz w:val="24"/>
        </w:rPr>
        <w:t>et al.</w:t>
      </w:r>
      <w:r w:rsidRPr="00C84404">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C84404">
        <w:rPr>
          <w:rFonts w:ascii="Aptos" w:hAnsi="Aptos" w:cs="Times New Roman"/>
          <w:i/>
          <w:iCs/>
          <w:noProof/>
          <w:sz w:val="24"/>
        </w:rPr>
        <w:t>Sustain. 2023, Vol. 15, Page 9998</w:t>
      </w:r>
      <w:r w:rsidRPr="00C84404">
        <w:rPr>
          <w:rFonts w:ascii="Aptos" w:hAnsi="Aptos" w:cs="Times New Roman"/>
          <w:noProof/>
          <w:sz w:val="24"/>
        </w:rPr>
        <w:t>, vol. 15, no. 13, p. 9998, Jun. 2023, doi: 10.3390/SU15139998.</w:t>
      </w:r>
    </w:p>
    <w:p w14:paraId="45DF4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[16]</w:t>
      </w:r>
      <w:r w:rsidRPr="00C84404">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C84404">
        <w:rPr>
          <w:rFonts w:ascii="Aptos" w:hAnsi="Aptos" w:cs="Times New Roman"/>
          <w:i/>
          <w:iCs/>
          <w:noProof/>
          <w:sz w:val="24"/>
        </w:rPr>
        <w:t>Adv. Mech. Eng.</w:t>
      </w:r>
      <w:r w:rsidRPr="00C84404">
        <w:rPr>
          <w:rFonts w:ascii="Aptos" w:hAnsi="Aptos" w:cs="Times New Roman"/>
          <w:noProof/>
          <w:sz w:val="24"/>
        </w:rPr>
        <w:t>, vol. 12, no. 5, May 2020, doi: 10.1177/1687814020925232/ASSET/IMAGES/LARGE/10.1177_1687814020925232-FIG2.JPEG.</w:t>
      </w:r>
    </w:p>
    <w:p w14:paraId="21ECB6E3"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[17]</w:t>
      </w:r>
      <w:r w:rsidRPr="00C84404">
        <w:rPr>
          <w:rFonts w:ascii="Aptos" w:hAnsi="Aptos" w:cs="Times New Roman"/>
          <w:noProof/>
          <w:sz w:val="24"/>
        </w:rPr>
        <w:tab/>
        <w:t xml:space="preserve">M. Petticrew and H. Roberts, “Systematic Reviews in the Social Sciences: A Practical Guide,” </w:t>
      </w:r>
      <w:r w:rsidRPr="00C84404">
        <w:rPr>
          <w:rFonts w:ascii="Aptos" w:hAnsi="Aptos" w:cs="Times New Roman"/>
          <w:i/>
          <w:iCs/>
          <w:noProof/>
          <w:sz w:val="24"/>
        </w:rPr>
        <w:t>Syst. Rev. Soc. Sci. A Pract. Guid.</w:t>
      </w:r>
      <w:r w:rsidRPr="00C84404">
        <w:rPr>
          <w:rFonts w:ascii="Aptos" w:hAnsi="Aptos" w:cs="Times New Roman"/>
          <w:noProof/>
          <w:sz w:val="24"/>
        </w:rPr>
        <w:t>, pp. 1–336, Jan. 2008, doi: 10.1002/9780470754887.</w:t>
      </w:r>
    </w:p>
    <w:p w14:paraId="1130D3E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[18]</w:t>
      </w:r>
      <w:r w:rsidRPr="00C84404">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193EB3B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[19]</w:t>
      </w:r>
      <w:r w:rsidRPr="00C84404">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1581490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[20]</w:t>
      </w:r>
      <w:r w:rsidRPr="00C84404">
        <w:rPr>
          <w:rFonts w:ascii="Aptos" w:hAnsi="Aptos" w:cs="Times New Roman"/>
          <w:noProof/>
          <w:sz w:val="24"/>
        </w:rPr>
        <w:tab/>
        <w:t>“Digital Transformation of the Creative Industry.” Accessed: Jun. 19, 2024. [Online]. Available: https://www.valantic.com/en/industries/creative-industry/</w:t>
      </w:r>
    </w:p>
    <w:p w14:paraId="1BDC3BD6"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[21]</w:t>
      </w:r>
      <w:r w:rsidRPr="00C84404">
        <w:rPr>
          <w:rFonts w:ascii="Aptos" w:hAnsi="Aptos" w:cs="Times New Roman"/>
          <w:noProof/>
          <w:sz w:val="24"/>
        </w:rPr>
        <w:tab/>
        <w:t xml:space="preserve">M. Massi, M. Vecco, and Y. Lin, </w:t>
      </w:r>
      <w:r w:rsidRPr="00C84404">
        <w:rPr>
          <w:rFonts w:ascii="Aptos" w:hAnsi="Aptos" w:cs="Times New Roman"/>
          <w:i/>
          <w:iCs/>
          <w:noProof/>
          <w:sz w:val="24"/>
        </w:rPr>
        <w:t>Digital transformation in the cultural and creative industries</w:t>
      </w:r>
      <w:r w:rsidRPr="00C84404">
        <w:rPr>
          <w:rFonts w:ascii="Arial" w:hAnsi="Arial" w:cs="Arial"/>
          <w:i/>
          <w:iCs/>
          <w:noProof/>
          <w:sz w:val="24"/>
        </w:rPr>
        <w:t> </w:t>
      </w:r>
      <w:r w:rsidRPr="00C84404">
        <w:rPr>
          <w:rFonts w:ascii="Aptos" w:hAnsi="Aptos" w:cs="Times New Roman"/>
          <w:i/>
          <w:iCs/>
          <w:noProof/>
          <w:sz w:val="24"/>
        </w:rPr>
        <w:t>: production, consumption and entrepreneurship in the digital and sharing economy</w:t>
      </w:r>
      <w:r w:rsidRPr="00C84404">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AF03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noProof/>
          <w:sz w:val="24"/>
        </w:rPr>
      </w:pPr>
      <w:r w:rsidRPr="00C84404">
        <w:rPr>
          <w:rFonts w:ascii="Aptos" w:hAnsi="Aptos" w:cs="Times New Roman"/>
          <w:noProof/>
          <w:sz w:val="24"/>
        </w:rPr>
        <w:t>[22]</w:t>
      </w:r>
      <w:r w:rsidRPr="00C84404">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4"/>
      <w:bookmarkEnd w:id="14"/>
      <w:bookmarkEnd w:id="17"/>
    </w:p>
    <w:p w14:paraId="1C7E7D63" w14:textId="77777777" w:rsidR="000F7654" w:rsidRDefault="000F7654">
      <w:r>
        <w:br w:type="page"/>
      </w:r>
    </w:p>
    <w:p w14:paraId="3B9D0134" w14:textId="77777777" w:rsidR="000F7654" w:rsidRDefault="000F7654" w:rsidP="000F7654">
      <w:pPr>
        <w:pStyle w:val="Heading1"/>
      </w:pPr>
      <w:bookmarkStart w:id="21" w:name="_Toc118749976"/>
      <w:r>
        <w:t>APPENDIX</w:t>
      </w:r>
      <w:bookmarkEnd w:id="21"/>
    </w:p>
    <w:p w14:paraId="70F71715" w14:textId="77777777" w:rsidR="00F454DE" w:rsidRDefault="00F454DE" w:rsidP="000F7654">
      <w:pPr>
        <w:pStyle w:val="BodyText"/>
      </w:pPr>
    </w:p>
    <w:p w14:paraId="14FDB80B" w14:textId="77777777" w:rsidR="007E4287" w:rsidRDefault="007E4287" w:rsidP="007E4287">
      <w:pPr>
        <w:pStyle w:val="Heading2"/>
      </w:pPr>
      <w:bookmarkStart w:id="22" w:name="_Toc118749978"/>
      <w:r>
        <w:t>Data collection and Data Analysis with NVivo Software</w:t>
      </w:r>
      <w:bookmarkEnd w:id="22"/>
    </w:p>
    <w:p w14:paraId="5220544A" w14:textId="76716F3B" w:rsidR="007E4287" w:rsidRPr="007E4287" w:rsidRDefault="007E4287" w:rsidP="007E4287">
      <w:proofErr w:type="spellStart"/>
      <w:proofErr w:type="gramStart"/>
      <w:r>
        <w:t>E,g</w:t>
      </w:r>
      <w:proofErr w:type="spellEnd"/>
      <w:proofErr w:type="gramEnd"/>
      <w:r>
        <w:t xml:space="preserve">, </w:t>
      </w:r>
      <w:r>
        <w:fldChar w:fldCharType="begin"/>
      </w:r>
      <w:r w:rsidRPr="00BD569D">
        <w:instrText xml:space="preserve"> SEQ A \* ARABIC </w:instrText>
      </w:r>
      <w:r>
        <w:fldChar w:fldCharType="separate"/>
      </w:r>
      <w:r w:rsidR="009461A5">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59935A17">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proofErr w:type="spellStart"/>
      <w:r>
        <w:t>E.g</w:t>
      </w:r>
      <w:proofErr w:type="spellEnd"/>
      <w:r>
        <w:t xml:space="preserve">, </w:t>
      </w:r>
      <w:proofErr w:type="gramStart"/>
      <w:r>
        <w:t>Showing</w:t>
      </w:r>
      <w:proofErr w:type="gramEnd"/>
      <w:r>
        <w:t xml:space="preserve"> how we use</w:t>
      </w:r>
      <w:r w:rsidRPr="002633B1">
        <w:t xml:space="preserve"> </w:t>
      </w:r>
      <w:r>
        <w:t xml:space="preserve">NVivo software to process the </w:t>
      </w:r>
      <w:r w:rsidRPr="004152E3">
        <w:t>Content Analysis</w:t>
      </w:r>
      <w:r>
        <w:rPr>
          <w:noProof/>
        </w:rPr>
        <w:drawing>
          <wp:inline distT="0" distB="0" distL="0" distR="0" wp14:anchorId="15B22D29" wp14:editId="2AC819D2">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05C293C4" w:rsidR="002633B1" w:rsidRDefault="002633B1" w:rsidP="002633B1">
      <w:pPr>
        <w:pStyle w:val="Caption"/>
      </w:pPr>
      <w:bookmarkStart w:id="23" w:name="_Toc118189736"/>
      <w:r>
        <w:t xml:space="preserve">A </w:t>
      </w:r>
      <w:r>
        <w:fldChar w:fldCharType="begin"/>
      </w:r>
      <w:r w:rsidRPr="00BD569D">
        <w:instrText xml:space="preserve"> SEQ A \* ARABIC </w:instrText>
      </w:r>
      <w:r>
        <w:fldChar w:fldCharType="separate"/>
      </w:r>
      <w:r w:rsidR="009461A5">
        <w:rPr>
          <w:noProof/>
        </w:rPr>
        <w:t>2</w:t>
      </w:r>
      <w:r>
        <w:rPr>
          <w:noProof/>
        </w:rPr>
        <w:fldChar w:fldCharType="end"/>
      </w:r>
      <w:r>
        <w:t xml:space="preserve"> </w:t>
      </w:r>
      <w:r w:rsidRPr="009F0681">
        <w:t xml:space="preserve">Future </w:t>
      </w:r>
      <w:r>
        <w:t xml:space="preserve">Showing how we store the data for the </w:t>
      </w:r>
      <w:proofErr w:type="gramStart"/>
      <w:r>
        <w:t xml:space="preserve">future </w:t>
      </w:r>
      <w:r w:rsidRPr="009F0681">
        <w:t xml:space="preserve"> Coding</w:t>
      </w:r>
      <w:proofErr w:type="gramEnd"/>
      <w:r>
        <w:t xml:space="preserve"> in </w:t>
      </w:r>
      <w:r w:rsidRPr="009F0681">
        <w:t xml:space="preserve"> NVivo</w:t>
      </w:r>
      <w:bookmarkEnd w:id="23"/>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w:t>
      </w:r>
      <w:proofErr w:type="gramStart"/>
      <w:r>
        <w:t>NVivo  software</w:t>
      </w:r>
      <w:proofErr w:type="gramEnd"/>
      <w:r>
        <w:t xml:space="preserv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717A84">
          <w:pgSz w:w="11910" w:h="16840"/>
          <w:pgMar w:top="1440" w:right="1440" w:bottom="1440" w:left="1440" w:header="0" w:footer="783" w:gutter="0"/>
          <w:cols w:space="720"/>
          <w:docGrid w:linePitch="299"/>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w:t>
      </w:r>
      <w:proofErr w:type="gramStart"/>
      <w:r>
        <w:t xml:space="preserve">study </w:t>
      </w:r>
      <w:r w:rsidRPr="000D25B6">
        <w:t xml:space="preserve"> will</w:t>
      </w:r>
      <w:proofErr w:type="gramEnd"/>
      <w:r w:rsidRPr="000D25B6">
        <w:t xml:space="preserve">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239DC"/>
    <w:multiLevelType w:val="multilevel"/>
    <w:tmpl w:val="E52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B04C7"/>
    <w:multiLevelType w:val="multilevel"/>
    <w:tmpl w:val="E9DE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AC1F19"/>
    <w:multiLevelType w:val="multilevel"/>
    <w:tmpl w:val="7900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24"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EF49AD"/>
    <w:multiLevelType w:val="hybridMultilevel"/>
    <w:tmpl w:val="8442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4290598">
    <w:abstractNumId w:val="3"/>
  </w:num>
  <w:num w:numId="5" w16cid:durableId="1518693418">
    <w:abstractNumId w:val="23"/>
  </w:num>
  <w:num w:numId="6" w16cid:durableId="1435857213">
    <w:abstractNumId w:val="1"/>
  </w:num>
  <w:num w:numId="7" w16cid:durableId="245463629">
    <w:abstractNumId w:val="18"/>
  </w:num>
  <w:num w:numId="8" w16cid:durableId="2104450281">
    <w:abstractNumId w:val="14"/>
  </w:num>
  <w:num w:numId="9" w16cid:durableId="1895195221">
    <w:abstractNumId w:val="7"/>
  </w:num>
  <w:num w:numId="10" w16cid:durableId="1884369304">
    <w:abstractNumId w:val="11"/>
  </w:num>
  <w:num w:numId="11" w16cid:durableId="740568975">
    <w:abstractNumId w:val="24"/>
  </w:num>
  <w:num w:numId="12" w16cid:durableId="1264453632">
    <w:abstractNumId w:val="16"/>
  </w:num>
  <w:num w:numId="13" w16cid:durableId="1916820883">
    <w:abstractNumId w:val="10"/>
  </w:num>
  <w:num w:numId="14" w16cid:durableId="150490234">
    <w:abstractNumId w:val="8"/>
  </w:num>
  <w:num w:numId="15" w16cid:durableId="72894073">
    <w:abstractNumId w:val="13"/>
  </w:num>
  <w:num w:numId="16" w16cid:durableId="847596683">
    <w:abstractNumId w:val="20"/>
  </w:num>
  <w:num w:numId="17" w16cid:durableId="1078602628">
    <w:abstractNumId w:val="9"/>
  </w:num>
  <w:num w:numId="18" w16cid:durableId="1465540718">
    <w:abstractNumId w:val="6"/>
  </w:num>
  <w:num w:numId="19" w16cid:durableId="566963688">
    <w:abstractNumId w:val="28"/>
  </w:num>
  <w:num w:numId="20" w16cid:durableId="940382924">
    <w:abstractNumId w:val="22"/>
  </w:num>
  <w:num w:numId="21" w16cid:durableId="743838460">
    <w:abstractNumId w:val="21"/>
  </w:num>
  <w:num w:numId="22" w16cid:durableId="1513105728">
    <w:abstractNumId w:val="2"/>
  </w:num>
  <w:num w:numId="23" w16cid:durableId="548886380">
    <w:abstractNumId w:val="17"/>
  </w:num>
  <w:num w:numId="24" w16cid:durableId="1906990364">
    <w:abstractNumId w:val="4"/>
  </w:num>
  <w:num w:numId="25" w16cid:durableId="1873807930">
    <w:abstractNumId w:val="19"/>
  </w:num>
  <w:num w:numId="26" w16cid:durableId="1394544665">
    <w:abstractNumId w:val="26"/>
  </w:num>
  <w:num w:numId="27" w16cid:durableId="2061975879">
    <w:abstractNumId w:val="27"/>
  </w:num>
  <w:num w:numId="28" w16cid:durableId="348945383">
    <w:abstractNumId w:val="12"/>
  </w:num>
  <w:num w:numId="29" w16cid:durableId="601037741">
    <w:abstractNumId w:val="5"/>
  </w:num>
  <w:num w:numId="30" w16cid:durableId="1124426727">
    <w:abstractNumId w:val="25"/>
  </w:num>
  <w:num w:numId="31" w16cid:durableId="793673057">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NKsFAExCXj8tAAAA"/>
  </w:docVars>
  <w:rsids>
    <w:rsidRoot w:val="0065604E"/>
    <w:rsid w:val="0002796B"/>
    <w:rsid w:val="00027B5E"/>
    <w:rsid w:val="00053D31"/>
    <w:rsid w:val="00072666"/>
    <w:rsid w:val="00090C37"/>
    <w:rsid w:val="000D25B6"/>
    <w:rsid w:val="000F03F0"/>
    <w:rsid w:val="000F15BC"/>
    <w:rsid w:val="000F7654"/>
    <w:rsid w:val="00105888"/>
    <w:rsid w:val="00157CE7"/>
    <w:rsid w:val="00173DAD"/>
    <w:rsid w:val="00185DD6"/>
    <w:rsid w:val="00186CAE"/>
    <w:rsid w:val="00191547"/>
    <w:rsid w:val="001B027B"/>
    <w:rsid w:val="001D16F0"/>
    <w:rsid w:val="00213C9E"/>
    <w:rsid w:val="00240EBC"/>
    <w:rsid w:val="00243354"/>
    <w:rsid w:val="0024621C"/>
    <w:rsid w:val="002633B1"/>
    <w:rsid w:val="00283A7F"/>
    <w:rsid w:val="002931DB"/>
    <w:rsid w:val="002A3251"/>
    <w:rsid w:val="002A47A1"/>
    <w:rsid w:val="002C1FEE"/>
    <w:rsid w:val="002D0D16"/>
    <w:rsid w:val="002D1B57"/>
    <w:rsid w:val="002E25FF"/>
    <w:rsid w:val="003223CA"/>
    <w:rsid w:val="00350E6D"/>
    <w:rsid w:val="00357D7E"/>
    <w:rsid w:val="00375C67"/>
    <w:rsid w:val="003839FC"/>
    <w:rsid w:val="00390349"/>
    <w:rsid w:val="0039330C"/>
    <w:rsid w:val="003A1EA0"/>
    <w:rsid w:val="003B2EEA"/>
    <w:rsid w:val="003C0648"/>
    <w:rsid w:val="00433D23"/>
    <w:rsid w:val="00454084"/>
    <w:rsid w:val="0048207C"/>
    <w:rsid w:val="00484731"/>
    <w:rsid w:val="004920B8"/>
    <w:rsid w:val="004B24B7"/>
    <w:rsid w:val="004C5D80"/>
    <w:rsid w:val="004C6E9D"/>
    <w:rsid w:val="004E3860"/>
    <w:rsid w:val="004E727C"/>
    <w:rsid w:val="00511BE8"/>
    <w:rsid w:val="00597E43"/>
    <w:rsid w:val="005A544C"/>
    <w:rsid w:val="006178E3"/>
    <w:rsid w:val="006536CE"/>
    <w:rsid w:val="0065604E"/>
    <w:rsid w:val="006572B4"/>
    <w:rsid w:val="00667488"/>
    <w:rsid w:val="006766E8"/>
    <w:rsid w:val="006812FF"/>
    <w:rsid w:val="006B3ECD"/>
    <w:rsid w:val="006E1DA2"/>
    <w:rsid w:val="006F3B50"/>
    <w:rsid w:val="006F4628"/>
    <w:rsid w:val="007034DA"/>
    <w:rsid w:val="00703842"/>
    <w:rsid w:val="00705B8E"/>
    <w:rsid w:val="00717A84"/>
    <w:rsid w:val="007208D2"/>
    <w:rsid w:val="0075252E"/>
    <w:rsid w:val="00763792"/>
    <w:rsid w:val="00763814"/>
    <w:rsid w:val="00767936"/>
    <w:rsid w:val="00775225"/>
    <w:rsid w:val="007B4F46"/>
    <w:rsid w:val="007D69AA"/>
    <w:rsid w:val="007E4287"/>
    <w:rsid w:val="008102CF"/>
    <w:rsid w:val="00835270"/>
    <w:rsid w:val="00844E72"/>
    <w:rsid w:val="00864213"/>
    <w:rsid w:val="00875222"/>
    <w:rsid w:val="0089253F"/>
    <w:rsid w:val="008A1D74"/>
    <w:rsid w:val="008B5EC8"/>
    <w:rsid w:val="008E5206"/>
    <w:rsid w:val="00903745"/>
    <w:rsid w:val="00910676"/>
    <w:rsid w:val="00915CBA"/>
    <w:rsid w:val="009461A5"/>
    <w:rsid w:val="009A4C8C"/>
    <w:rsid w:val="009A7720"/>
    <w:rsid w:val="009F69A9"/>
    <w:rsid w:val="00A507EA"/>
    <w:rsid w:val="00A64BB7"/>
    <w:rsid w:val="00A65504"/>
    <w:rsid w:val="00A840E4"/>
    <w:rsid w:val="00A957EF"/>
    <w:rsid w:val="00A95CB0"/>
    <w:rsid w:val="00AD6D1B"/>
    <w:rsid w:val="00B0353A"/>
    <w:rsid w:val="00B12B81"/>
    <w:rsid w:val="00B70850"/>
    <w:rsid w:val="00B84344"/>
    <w:rsid w:val="00BA4765"/>
    <w:rsid w:val="00BC4DF9"/>
    <w:rsid w:val="00BD5376"/>
    <w:rsid w:val="00BE751F"/>
    <w:rsid w:val="00BE773A"/>
    <w:rsid w:val="00BF327F"/>
    <w:rsid w:val="00C15248"/>
    <w:rsid w:val="00C63045"/>
    <w:rsid w:val="00C835AB"/>
    <w:rsid w:val="00C84404"/>
    <w:rsid w:val="00C95029"/>
    <w:rsid w:val="00CA6B64"/>
    <w:rsid w:val="00CC41DC"/>
    <w:rsid w:val="00D01FF5"/>
    <w:rsid w:val="00D3594D"/>
    <w:rsid w:val="00D432FB"/>
    <w:rsid w:val="00D47269"/>
    <w:rsid w:val="00D50359"/>
    <w:rsid w:val="00DA5242"/>
    <w:rsid w:val="00DB7279"/>
    <w:rsid w:val="00DE4924"/>
    <w:rsid w:val="00DE521F"/>
    <w:rsid w:val="00E5509D"/>
    <w:rsid w:val="00E63FC8"/>
    <w:rsid w:val="00E71353"/>
    <w:rsid w:val="00E87ACE"/>
    <w:rsid w:val="00EA1D11"/>
    <w:rsid w:val="00EA6ACD"/>
    <w:rsid w:val="00EC20F3"/>
    <w:rsid w:val="00EC5CF8"/>
    <w:rsid w:val="00ED65FE"/>
    <w:rsid w:val="00EE19D4"/>
    <w:rsid w:val="00F22C65"/>
    <w:rsid w:val="00F40D53"/>
    <w:rsid w:val="00F454DE"/>
    <w:rsid w:val="00F4559E"/>
    <w:rsid w:val="00F53958"/>
    <w:rsid w:val="00F7104B"/>
    <w:rsid w:val="00F97B09"/>
    <w:rsid w:val="00FA5A3B"/>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4"/>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4"/>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A4C8C"/>
    <w:rPr>
      <w:color w:val="0000FF"/>
      <w:u w:val="single"/>
    </w:rPr>
  </w:style>
  <w:style w:type="character" w:styleId="UnresolvedMention">
    <w:name w:val="Unresolved Mention"/>
    <w:basedOn w:val="DefaultParagraphFont"/>
    <w:uiPriority w:val="99"/>
    <w:semiHidden/>
    <w:unhideWhenUsed/>
    <w:rsid w:val="004C6E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HeiderJeffer/PhD-Leeds-Doctoral-College-University-of-Leeds/blob/main/d.pdf"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Pages>
  <Words>13565</Words>
  <Characters>77321</Characters>
  <Application>Microsoft Office Word</Application>
  <DocSecurity>0</DocSecurity>
  <Lines>644</Lines>
  <Paragraphs>181</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 Steps</vt:lpstr>
      <vt:lpstr>    Data Analysis Steps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Bibliography</vt:lpstr>
      <vt:lpstr>APPENDIX</vt:lpstr>
      <vt:lpstr>    Data collection and Data Analysis with NVivo Software</vt:lpstr>
    </vt:vector>
  </TitlesOfParts>
  <Company/>
  <LinksUpToDate>false</LinksUpToDate>
  <CharactersWithSpaces>90705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256</cp:revision>
  <cp:lastPrinted>2024-06-20T02:35:00Z</cp:lastPrinted>
  <dcterms:created xsi:type="dcterms:W3CDTF">2024-06-18T23:06:00Z</dcterms:created>
  <dcterms:modified xsi:type="dcterms:W3CDTF">2024-06-20T02:35:00Z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