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662029"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662029" w:rsidRDefault="00FF2887" w:rsidP="00B055C0">
      <w:pPr>
        <w:spacing w:after="0"/>
        <w:jc w:val="center"/>
        <w:rPr>
          <w:rFonts w:asciiTheme="majorBidi" w:hAnsiTheme="majorBidi" w:cstheme="majorBidi"/>
          <w:b/>
          <w:bCs/>
          <w:sz w:val="36"/>
          <w:szCs w:val="36"/>
        </w:rPr>
      </w:pPr>
    </w:p>
    <w:p w14:paraId="55C088AB" w14:textId="77777777" w:rsidR="00FF2887" w:rsidRPr="00662029" w:rsidRDefault="00FF2887" w:rsidP="00B055C0">
      <w:pPr>
        <w:spacing w:after="0"/>
        <w:jc w:val="center"/>
        <w:rPr>
          <w:rFonts w:asciiTheme="majorBidi" w:hAnsiTheme="majorBidi" w:cstheme="majorBidi"/>
          <w:b/>
          <w:bCs/>
          <w:sz w:val="36"/>
          <w:szCs w:val="36"/>
        </w:rPr>
      </w:pPr>
    </w:p>
    <w:p w14:paraId="2976BD91" w14:textId="3F6661BE" w:rsidR="00E53CA2" w:rsidRPr="00662029" w:rsidRDefault="00E53CA2" w:rsidP="00B055C0">
      <w:pPr>
        <w:spacing w:after="0"/>
        <w:jc w:val="center"/>
        <w:rPr>
          <w:rFonts w:asciiTheme="majorBidi" w:hAnsiTheme="majorBidi" w:cstheme="majorBidi"/>
          <w:b/>
          <w:bCs/>
          <w:sz w:val="36"/>
          <w:szCs w:val="36"/>
        </w:rPr>
      </w:pPr>
      <w:r w:rsidRPr="00662029">
        <w:rPr>
          <w:rFonts w:asciiTheme="majorBidi" w:hAnsiTheme="majorBidi" w:cstheme="majorBidi"/>
          <w:noProof/>
        </w:rPr>
        <w:drawing>
          <wp:inline distT="0" distB="0" distL="0" distR="0" wp14:anchorId="48E9FF37" wp14:editId="283CD6B8">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662029" w:rsidRDefault="00E53CA2" w:rsidP="00B055C0">
      <w:pPr>
        <w:spacing w:after="0"/>
        <w:jc w:val="center"/>
        <w:rPr>
          <w:rFonts w:asciiTheme="majorBidi" w:hAnsiTheme="majorBidi" w:cstheme="majorBidi"/>
          <w:b/>
          <w:bCs/>
          <w:sz w:val="36"/>
          <w:szCs w:val="36"/>
        </w:rPr>
      </w:pPr>
      <w:r w:rsidRPr="00662029">
        <w:rPr>
          <w:rFonts w:asciiTheme="majorBidi" w:hAnsiTheme="majorBidi" w:cstheme="majorBidi"/>
          <w:b/>
          <w:bCs/>
          <w:sz w:val="36"/>
          <w:szCs w:val="36"/>
        </w:rPr>
        <w:t>Leeds Doctoral College</w:t>
      </w:r>
      <w:r w:rsidR="002F54B9" w:rsidRPr="00662029">
        <w:rPr>
          <w:rFonts w:asciiTheme="majorBidi" w:hAnsiTheme="majorBidi" w:cstheme="majorBidi"/>
          <w:b/>
          <w:bCs/>
          <w:sz w:val="36"/>
          <w:szCs w:val="36"/>
        </w:rPr>
        <w:br/>
      </w:r>
      <w:r w:rsidRPr="00662029">
        <w:rPr>
          <w:rFonts w:asciiTheme="majorBidi" w:hAnsiTheme="majorBidi" w:cstheme="majorBidi"/>
          <w:b/>
          <w:bCs/>
          <w:sz w:val="36"/>
          <w:szCs w:val="36"/>
        </w:rPr>
        <w:t>University of Leeds</w:t>
      </w:r>
    </w:p>
    <w:p w14:paraId="5E853E7B" w14:textId="77777777" w:rsidR="002F54B9" w:rsidRPr="00662029" w:rsidRDefault="002F54B9" w:rsidP="00B055C0">
      <w:pPr>
        <w:spacing w:after="0"/>
        <w:jc w:val="center"/>
        <w:rPr>
          <w:rFonts w:asciiTheme="majorBidi" w:hAnsiTheme="majorBidi" w:cstheme="majorBidi"/>
          <w:b/>
          <w:bCs/>
          <w:sz w:val="36"/>
          <w:szCs w:val="36"/>
        </w:rPr>
      </w:pPr>
    </w:p>
    <w:p w14:paraId="2CC1351F" w14:textId="5842F0E4" w:rsidR="0065604E" w:rsidRDefault="0065604E" w:rsidP="00B055C0">
      <w:pPr>
        <w:spacing w:after="0"/>
        <w:jc w:val="both"/>
        <w:rPr>
          <w:rFonts w:asciiTheme="majorBidi" w:hAnsiTheme="majorBidi" w:cstheme="majorBidi"/>
          <w:b/>
          <w:bCs/>
          <w:sz w:val="36"/>
          <w:szCs w:val="36"/>
        </w:rPr>
      </w:pPr>
      <w:r w:rsidRPr="00662029">
        <w:rPr>
          <w:rFonts w:asciiTheme="majorBidi" w:hAnsiTheme="majorBidi" w:cstheme="majorBidi"/>
          <w:b/>
          <w:bCs/>
          <w:sz w:val="36"/>
          <w:szCs w:val="36"/>
        </w:rPr>
        <w:t>Title: {</w:t>
      </w:r>
      <w:hyperlink r:id="rId9" w:history="1">
        <w:r w:rsidRPr="00662029">
          <w:rPr>
            <w:rStyle w:val="Hyperlink"/>
            <w:rFonts w:asciiTheme="majorBidi" w:hAnsiTheme="majorBidi" w:cstheme="majorBidi"/>
            <w:b/>
            <w:bCs/>
            <w:sz w:val="36"/>
            <w:szCs w:val="36"/>
          </w:rPr>
          <w:t xml:space="preserve">The Impact of </w:t>
        </w:r>
        <w:bookmarkStart w:id="1" w:name="_Hlk169737634"/>
        <w:r w:rsidRPr="00662029">
          <w:rPr>
            <w:rStyle w:val="Hyperlink"/>
            <w:rFonts w:asciiTheme="majorBidi" w:hAnsiTheme="majorBidi" w:cstheme="majorBidi"/>
            <w:b/>
            <w:bCs/>
            <w:sz w:val="36"/>
            <w:szCs w:val="36"/>
          </w:rPr>
          <w:t xml:space="preserve">Digital Transformation </w:t>
        </w:r>
        <w:bookmarkEnd w:id="1"/>
        <w:r w:rsidRPr="00662029">
          <w:rPr>
            <w:rStyle w:val="Hyperlink"/>
            <w:rFonts w:asciiTheme="majorBidi" w:hAnsiTheme="majorBidi" w:cstheme="majorBidi"/>
            <w:b/>
            <w:bCs/>
            <w:sz w:val="36"/>
            <w:szCs w:val="36"/>
          </w:rPr>
          <w:t>on Performance and the Cultural Industry: Challenges and Opportunities</w:t>
        </w:r>
      </w:hyperlink>
      <w:r w:rsidRPr="00662029">
        <w:rPr>
          <w:rFonts w:asciiTheme="majorBidi" w:hAnsiTheme="majorBidi" w:cstheme="majorBidi"/>
          <w:b/>
          <w:bCs/>
          <w:sz w:val="36"/>
          <w:szCs w:val="36"/>
        </w:rPr>
        <w:t>}</w:t>
      </w:r>
    </w:p>
    <w:p w14:paraId="2D396E86" w14:textId="77777777" w:rsidR="00160800" w:rsidRDefault="00160800" w:rsidP="00160800">
      <w:pPr>
        <w:spacing w:after="0"/>
        <w:jc w:val="center"/>
        <w:rPr>
          <w:rFonts w:asciiTheme="majorBidi" w:hAnsiTheme="majorBidi" w:cstheme="majorBidi"/>
          <w:b/>
          <w:bCs/>
          <w:sz w:val="36"/>
          <w:szCs w:val="36"/>
        </w:rPr>
      </w:pPr>
    </w:p>
    <w:p w14:paraId="53F4F146" w14:textId="115207DC" w:rsidR="00160800" w:rsidRPr="00662029" w:rsidRDefault="00000000" w:rsidP="00160800">
      <w:pPr>
        <w:spacing w:after="0"/>
        <w:jc w:val="center"/>
        <w:rPr>
          <w:rFonts w:asciiTheme="majorBidi" w:hAnsiTheme="majorBidi" w:cstheme="majorBidi"/>
          <w:b/>
          <w:bCs/>
          <w:sz w:val="36"/>
          <w:szCs w:val="36"/>
        </w:rPr>
      </w:pPr>
      <w:hyperlink r:id="rId10" w:history="1">
        <w:r w:rsidR="00DF39A5">
          <w:rPr>
            <w:rStyle w:val="Hyperlink"/>
            <w:rFonts w:asciiTheme="majorBidi" w:hAnsiTheme="majorBidi" w:cstheme="majorBidi"/>
            <w:b/>
            <w:bCs/>
            <w:sz w:val="36"/>
            <w:szCs w:val="36"/>
          </w:rPr>
          <w:t>Research LAB</w:t>
        </w:r>
      </w:hyperlink>
    </w:p>
    <w:p w14:paraId="681520A8" w14:textId="77777777" w:rsidR="00EB60EE" w:rsidRPr="00662029" w:rsidRDefault="00EB60EE" w:rsidP="00B055C0">
      <w:pPr>
        <w:spacing w:after="0"/>
        <w:jc w:val="center"/>
        <w:rPr>
          <w:rFonts w:asciiTheme="majorBidi" w:hAnsiTheme="majorBidi" w:cstheme="majorBidi"/>
          <w:b/>
          <w:bCs/>
          <w:sz w:val="28"/>
          <w:szCs w:val="28"/>
        </w:rPr>
      </w:pPr>
    </w:p>
    <w:p w14:paraId="62CA13B8" w14:textId="7D635DDF" w:rsidR="00EB60EE" w:rsidRPr="00662029" w:rsidRDefault="00EB60EE" w:rsidP="00B055C0">
      <w:pPr>
        <w:spacing w:after="0"/>
        <w:jc w:val="center"/>
        <w:rPr>
          <w:rFonts w:asciiTheme="majorBidi" w:hAnsiTheme="majorBidi" w:cstheme="majorBidi"/>
          <w:b/>
          <w:bCs/>
          <w:sz w:val="36"/>
          <w:szCs w:val="36"/>
        </w:rPr>
      </w:pPr>
      <w:r w:rsidRPr="00662029">
        <w:rPr>
          <w:rFonts w:asciiTheme="majorBidi" w:hAnsiTheme="majorBidi" w:cstheme="majorBidi"/>
          <w:b/>
          <w:bCs/>
          <w:sz w:val="36"/>
          <w:szCs w:val="36"/>
        </w:rPr>
        <w:t>PhD research proposal</w:t>
      </w:r>
    </w:p>
    <w:p w14:paraId="504BF156" w14:textId="77777777" w:rsidR="00EB60EE" w:rsidRPr="00662029" w:rsidRDefault="00EB60EE" w:rsidP="00B055C0">
      <w:pPr>
        <w:spacing w:after="0"/>
        <w:jc w:val="center"/>
        <w:rPr>
          <w:rFonts w:asciiTheme="majorBidi" w:hAnsiTheme="majorBidi" w:cstheme="majorBidi"/>
          <w:sz w:val="24"/>
          <w:szCs w:val="24"/>
        </w:rPr>
      </w:pPr>
    </w:p>
    <w:p w14:paraId="6DC4312A" w14:textId="0D92B58F" w:rsidR="0075252E" w:rsidRPr="00662029" w:rsidRDefault="0075252E" w:rsidP="00B055C0">
      <w:pPr>
        <w:spacing w:after="0"/>
        <w:jc w:val="center"/>
        <w:rPr>
          <w:rFonts w:asciiTheme="majorBidi" w:hAnsiTheme="majorBidi" w:cstheme="majorBidi"/>
          <w:sz w:val="24"/>
          <w:szCs w:val="24"/>
        </w:rPr>
      </w:pPr>
      <w:r w:rsidRPr="00662029">
        <w:rPr>
          <w:rFonts w:asciiTheme="majorBidi" w:hAnsiTheme="majorBidi" w:cstheme="majorBidi"/>
          <w:sz w:val="24"/>
          <w:szCs w:val="24"/>
        </w:rPr>
        <w:t>By Heider Jeffer</w:t>
      </w:r>
    </w:p>
    <w:p w14:paraId="1A9F1431" w14:textId="7E67A03C" w:rsidR="00E53CA2" w:rsidRPr="00662029" w:rsidRDefault="004C7F5F" w:rsidP="00B055C0">
      <w:pPr>
        <w:spacing w:after="0"/>
        <w:jc w:val="center"/>
        <w:rPr>
          <w:rFonts w:asciiTheme="majorBidi" w:hAnsiTheme="majorBidi" w:cstheme="majorBidi"/>
          <w:sz w:val="24"/>
          <w:szCs w:val="24"/>
        </w:rPr>
      </w:pPr>
      <w:r w:rsidRPr="00662029">
        <w:rPr>
          <w:rFonts w:asciiTheme="majorBidi" w:hAnsiTheme="majorBidi" w:cstheme="majorBidi"/>
          <w:sz w:val="24"/>
          <w:szCs w:val="24"/>
        </w:rPr>
        <w:t>June 20, 2024</w:t>
      </w:r>
    </w:p>
    <w:p w14:paraId="7982E049" w14:textId="77777777" w:rsidR="00E53CA2" w:rsidRPr="00662029" w:rsidRDefault="00E53CA2" w:rsidP="00B055C0">
      <w:pPr>
        <w:spacing w:after="0"/>
        <w:rPr>
          <w:rFonts w:asciiTheme="majorBidi" w:hAnsiTheme="majorBidi" w:cstheme="majorBidi"/>
        </w:rPr>
      </w:pPr>
    </w:p>
    <w:p w14:paraId="5BCCA032" w14:textId="77777777" w:rsidR="00C811D4" w:rsidRPr="00662029" w:rsidRDefault="00C811D4" w:rsidP="00B055C0">
      <w:pPr>
        <w:spacing w:after="0"/>
        <w:rPr>
          <w:rFonts w:asciiTheme="majorBidi" w:hAnsiTheme="majorBidi" w:cstheme="majorBidi"/>
        </w:rPr>
      </w:pPr>
    </w:p>
    <w:p w14:paraId="005E0118" w14:textId="77777777" w:rsidR="00C811D4" w:rsidRPr="00662029" w:rsidRDefault="00C811D4" w:rsidP="00B055C0">
      <w:pPr>
        <w:spacing w:after="0"/>
        <w:rPr>
          <w:rFonts w:asciiTheme="majorBidi" w:hAnsiTheme="majorBidi" w:cstheme="majorBidi"/>
        </w:rPr>
      </w:pPr>
    </w:p>
    <w:p w14:paraId="7548D521" w14:textId="77777777" w:rsidR="00C670EA" w:rsidRPr="00662029" w:rsidRDefault="00C670EA" w:rsidP="00B055C0">
      <w:pPr>
        <w:spacing w:after="0"/>
        <w:rPr>
          <w:rFonts w:asciiTheme="majorBidi" w:hAnsiTheme="majorBidi" w:cstheme="majorBidi"/>
          <w:sz w:val="24"/>
          <w:szCs w:val="24"/>
        </w:rPr>
      </w:pPr>
    </w:p>
    <w:p w14:paraId="0C628B34" w14:textId="258187F0" w:rsidR="00392641" w:rsidRPr="00662029" w:rsidRDefault="00392641" w:rsidP="00B055C0">
      <w:pPr>
        <w:spacing w:after="0"/>
        <w:rPr>
          <w:rFonts w:asciiTheme="majorBidi" w:hAnsiTheme="majorBidi" w:cstheme="majorBidi"/>
          <w:sz w:val="24"/>
          <w:szCs w:val="24"/>
        </w:rPr>
      </w:pPr>
      <w:r w:rsidRPr="00662029">
        <w:rPr>
          <w:rFonts w:asciiTheme="majorBidi" w:hAnsiTheme="majorBidi" w:cstheme="majorBidi"/>
          <w:sz w:val="24"/>
          <w:szCs w:val="24"/>
        </w:rPr>
        <w:t>Supervisor(s): ----</w:t>
      </w:r>
    </w:p>
    <w:p w14:paraId="4ACB153A" w14:textId="77777777" w:rsidR="00C811D4" w:rsidRPr="00662029" w:rsidRDefault="00C811D4" w:rsidP="00B055C0">
      <w:pPr>
        <w:spacing w:after="0"/>
        <w:rPr>
          <w:rFonts w:asciiTheme="majorBidi" w:hAnsiTheme="majorBidi" w:cstheme="majorBidi"/>
          <w:sz w:val="24"/>
          <w:szCs w:val="24"/>
        </w:rPr>
      </w:pPr>
    </w:p>
    <w:p w14:paraId="20DCBA26" w14:textId="6CC3FAFE" w:rsidR="00D81894" w:rsidRDefault="00801043" w:rsidP="00974BB9">
      <w:pPr>
        <w:spacing w:after="0"/>
        <w:jc w:val="both"/>
        <w:rPr>
          <w:rFonts w:asciiTheme="majorBidi" w:hAnsiTheme="majorBidi" w:cstheme="majorBidi"/>
        </w:rPr>
      </w:pPr>
      <w:r w:rsidRPr="00662029">
        <w:rPr>
          <w:rFonts w:asciiTheme="majorBidi" w:hAnsiTheme="majorBidi" w:cstheme="majorBidi"/>
          <w:sz w:val="24"/>
          <w:szCs w:val="24"/>
        </w:rPr>
        <w:t xml:space="preserve">Submitted for </w:t>
      </w:r>
      <w:r w:rsidR="00631AF4" w:rsidRPr="00662029">
        <w:rPr>
          <w:rFonts w:asciiTheme="majorBidi" w:hAnsiTheme="majorBidi" w:cstheme="majorBidi"/>
          <w:sz w:val="24"/>
          <w:szCs w:val="24"/>
        </w:rPr>
        <w:t>the Faculty of Art Humanities and Cultures</w:t>
      </w:r>
    </w:p>
    <w:p w14:paraId="2B74BFF7" w14:textId="76CC03EC" w:rsidR="007A33AC" w:rsidRDefault="007A33AC">
      <w:pPr>
        <w:rPr>
          <w:rFonts w:asciiTheme="majorBidi" w:hAnsiTheme="majorBidi" w:cstheme="majorBidi"/>
        </w:rPr>
      </w:pPr>
      <w:r>
        <w:rPr>
          <w:rFonts w:asciiTheme="majorBidi" w:hAnsiTheme="majorBidi" w:cstheme="majorBidi"/>
        </w:rPr>
        <w:br w:type="page"/>
      </w:r>
    </w:p>
    <w:p w14:paraId="5DD95B21" w14:textId="77777777" w:rsidR="005A544C" w:rsidRPr="00662029" w:rsidRDefault="005A544C" w:rsidP="00821404">
      <w:pPr>
        <w:pStyle w:val="Heading1"/>
        <w:rPr>
          <w:rFonts w:asciiTheme="majorBidi" w:hAnsiTheme="majorBidi"/>
        </w:rPr>
      </w:pPr>
      <w:bookmarkStart w:id="2" w:name="introduction"/>
      <w:r w:rsidRPr="00662029">
        <w:rPr>
          <w:rFonts w:asciiTheme="majorBidi" w:hAnsiTheme="majorBidi"/>
        </w:rPr>
        <w:lastRenderedPageBreak/>
        <w:t>Introduction</w:t>
      </w:r>
    </w:p>
    <w:p w14:paraId="5DD5CA92" w14:textId="2978E5A5" w:rsidR="006572B4" w:rsidRPr="00662029" w:rsidRDefault="006572B4" w:rsidP="00B055C0">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662029" w:rsidRDefault="005A544C" w:rsidP="00B055C0">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662029" w:rsidRDefault="005A544C" w:rsidP="00821404">
      <w:pPr>
        <w:pStyle w:val="Heading1"/>
        <w:rPr>
          <w:rFonts w:asciiTheme="majorBidi" w:hAnsiTheme="majorBidi"/>
        </w:rPr>
      </w:pPr>
      <w:bookmarkStart w:id="3" w:name="problem-statement"/>
      <w:bookmarkEnd w:id="2"/>
      <w:r w:rsidRPr="00662029">
        <w:rPr>
          <w:rFonts w:asciiTheme="majorBidi" w:hAnsiTheme="majorBidi"/>
        </w:rPr>
        <w:t>Problem Statement</w:t>
      </w:r>
    </w:p>
    <w:p w14:paraId="0D4DDF4C" w14:textId="77777777" w:rsidR="005A544C" w:rsidRPr="00662029" w:rsidRDefault="005A544C" w:rsidP="007411CF">
      <w:pPr>
        <w:pStyle w:val="FirstParagraph"/>
        <w:spacing w:before="0" w:after="0"/>
        <w:jc w:val="both"/>
        <w:rPr>
          <w:rFonts w:asciiTheme="majorBidi" w:hAnsiTheme="majorBidi" w:cstheme="majorBidi"/>
          <w:sz w:val="24"/>
          <w:szCs w:val="24"/>
        </w:rPr>
      </w:pPr>
      <w:r w:rsidRPr="00662029">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B1FB166" w14:textId="77777777" w:rsidR="0065604E" w:rsidRPr="00662029" w:rsidRDefault="0065604E" w:rsidP="004428D5">
      <w:pPr>
        <w:pStyle w:val="Heading1"/>
        <w:spacing w:before="0"/>
        <w:rPr>
          <w:rFonts w:asciiTheme="majorBidi" w:hAnsiTheme="majorBidi"/>
        </w:rPr>
      </w:pPr>
      <w:bookmarkStart w:id="4" w:name="review-of-the-related-work"/>
      <w:bookmarkEnd w:id="3"/>
      <w:r w:rsidRPr="00662029">
        <w:rPr>
          <w:rFonts w:asciiTheme="majorBidi" w:hAnsiTheme="majorBidi"/>
        </w:rPr>
        <w:t>Review of the Related Work</w:t>
      </w:r>
    </w:p>
    <w:p w14:paraId="4E01F5DE" w14:textId="6486C9F5" w:rsidR="00F12409" w:rsidRPr="00662029" w:rsidRDefault="0065604E" w:rsidP="00F952DC">
      <w:pPr>
        <w:pStyle w:val="FirstParagraph"/>
        <w:spacing w:before="0" w:after="0"/>
        <w:jc w:val="both"/>
        <w:rPr>
          <w:rFonts w:asciiTheme="majorBidi" w:hAnsiTheme="majorBidi" w:cstheme="majorBidi"/>
          <w:sz w:val="24"/>
          <w:szCs w:val="24"/>
        </w:rPr>
      </w:pPr>
      <w:bookmarkStart w:id="5" w:name="what-is-digital-transformation"/>
      <w:r w:rsidRPr="00662029">
        <w:rPr>
          <w:rFonts w:asciiTheme="majorBidi" w:hAnsiTheme="majorBidi" w:cstheme="majorBidi"/>
          <w:b/>
          <w:bCs/>
          <w:sz w:val="24"/>
          <w:szCs w:val="24"/>
        </w:rPr>
        <w:t>The cultural</w:t>
      </w:r>
      <w:bookmarkStart w:id="6" w:name="_Hlk169659130"/>
      <w:r w:rsidRPr="00662029">
        <w:rPr>
          <w:rFonts w:asciiTheme="majorBidi" w:hAnsiTheme="majorBidi" w:cstheme="majorBidi"/>
          <w:b/>
          <w:bCs/>
          <w:sz w:val="24"/>
          <w:szCs w:val="24"/>
        </w:rPr>
        <w:t xml:space="preserve"> industry</w:t>
      </w:r>
      <w:bookmarkEnd w:id="6"/>
      <w:r w:rsidR="00DA5242" w:rsidRPr="00662029">
        <w:rPr>
          <w:rFonts w:asciiTheme="majorBidi" w:hAnsiTheme="majorBidi" w:cstheme="majorBidi"/>
          <w:b/>
          <w:bCs/>
          <w:sz w:val="24"/>
          <w:szCs w:val="24"/>
        </w:rPr>
        <w:t>:</w:t>
      </w:r>
      <w:r w:rsidRPr="00662029">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{"citationItems":[{"id":"ITEM-1","itemData":{"ISBN":"096048261X 9780960482610","URL":"https://www.unesco.org/en/culture","abstract":"In today’s interconnected world, culture's power to transform societies is clear. Its diverse manifestations – from our cherished historic monuments and museums to traditional practices and contemporary art forms – enrich our everyday lives in countless ways. Heritage constitutes a source of identity and cohesion for communities disrupted by bewildering change and economic instability. Creativity contributes to building open, inclusive and pluralistic societies. Both heritage and creativity lay the foundations for vibrant, innovative and prosperous knowledge societies.","accessed":{"date-parts":[["2024","6","19"]]},"author":[{"dropping-particle":"","family":"Gershuny","given":"Alexandra","non-dropping-particle":"","parse-names":false,"suffix":""},{"dropping-particle":"","family":"Hutcheson","given":"Betty Leigh","non-dropping-particle":"","parse-names":false,"suffix":""},{"dropping-particle":"","family":"Suffern","given":"Erika","non-dropping-particle":"","parse-names":false,"suffix":""},{"dropping-particle":"","family":"College Art Association (U.S.)","given":"","non-dropping-particle":"","parse-names":false,"suffix":""}],"id":"ITEM-1","issued":{"date-parts":[["2011"]]},"title":"Protecting Our Heritage and Fostering Creativity | UNESCO","type":"webpage"},"uris":["http://www.mendeley.com/documents/?uuid=47f9e64d-0579-3f9b-9428-7926fb3291a8"]}],"mendeley":{"formattedCitation":"(Gershuny &lt;i&gt;et al.&lt;/i&gt;, 2011)","plainTextFormattedCitation":"(Gershuny et al., 2011)","previouslyFormattedCitation":"(Gershuny &lt;i&gt;et al.&lt;/i&gt;, 2011)"},"properties":{"noteIndex":0},"schema":"https://github.com/citation-style-language/schema/raw/master/csl-citation.json"}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 xml:space="preserve">(Gershuny </w:t>
      </w:r>
      <w:r w:rsidR="000C2729" w:rsidRPr="00662029">
        <w:rPr>
          <w:rFonts w:asciiTheme="majorBidi" w:hAnsiTheme="majorBidi" w:cstheme="majorBidi"/>
          <w:i/>
          <w:noProof/>
          <w:sz w:val="24"/>
          <w:szCs w:val="24"/>
        </w:rPr>
        <w:t>et al.</w:t>
      </w:r>
      <w:r w:rsidR="000C2729" w:rsidRPr="00662029">
        <w:rPr>
          <w:rFonts w:asciiTheme="majorBidi" w:hAnsiTheme="majorBidi" w:cstheme="majorBidi"/>
          <w:noProof/>
          <w:sz w:val="24"/>
          <w:szCs w:val="24"/>
        </w:rPr>
        <w:t>, 2011)</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{"citationItems":[{"id":"ITEM-1","itemData":{"abstract":"En concreto, como señalan los documentos que orientan estas estrategias de especialización regional, los sectores culturales y creativos pueden: • contribuir a la integración social de los grupos marginados de la población y tie- 69 nen amplio impactos sociales, en particular en términos de regeneración social y la cohesión social, • son catalizadores para el cambio estructural y la diversificación en muchas zonas industriales y zonas rurales con potencial para rejuvenecer economías, estimular la innovación y contribuir al crecimiento, • constituyen un poderoso imán para el turismo, generar entornos creativos, atraer talento y contribuir a cambiar la imagen pública de las regiones y ciudades, • tienen el potencial de generar demanda y atención social, sobre actividades en sectores de rápido crecimiento, como las relativos a la energía, el reciclaje y la biotecnología, el envejecimiento y la salud.","author":[{"dropping-particle":"","family":"European Commission","given":"","non-dropping-particle":"","parse-names":false,"suffix":""}],"container-title":"Group","id":"ITEM-1","issued":{"date-parts":[["2010","4","27"]]},"page":"3-6","publisher":"Publications Office of the European Union","title":"GREEN PAPER - Unlocking the potential of cultural and creative industries ’ . The","type":"article-journal"},"uris":["http://www.mendeley.com/documents/?uuid=db571c87-5f42-3992-ad90-7c7cd2c4ca43"]}],"mendeley":{"formattedCitation":"(European Commission, 2010)","plainTextFormattedCitation":"(European Commission, 2010)","previouslyFormattedCitation":"(European Commission, 2010)"},"properties":{"noteIndex":0},"schema":"https://github.com/citation-style-language/schema/raw/master/csl-citation.json"}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(European Commission, 2010)</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policy","type":"article-journal","volume":"11"},"uris":["http://www.mendeley.com/documents/?uuid=e3de17f9-5444-310b-a1af-c1de2f9b127c"]}],"mendeley":{"formattedCitation":"(Hesmondhalgh and Pratt, 2005)","plainTextFormattedCitation":"(Hesmondhalgh and Pratt, 2005)","previouslyFormattedCitation":"(Hesmondhalgh and Pratt, 2005)"},"properties":{"noteIndex":0},"schema":"https://github.com/citation-style-language/schema/raw/master/csl-citation.json"}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(Hesmondhalgh and Pratt, 2005)</w:t>
      </w:r>
      <w:r w:rsidR="00B13E29" w:rsidRPr="00662029">
        <w:rPr>
          <w:rStyle w:val="FootnoteReference"/>
          <w:rFonts w:asciiTheme="majorBidi" w:hAnsiTheme="majorBidi" w:cstheme="majorBidi"/>
          <w:sz w:val="24"/>
          <w:szCs w:val="24"/>
        </w:rPr>
        <w:fldChar w:fldCharType="end"/>
      </w:r>
      <w:r w:rsidR="00E71353" w:rsidRPr="00662029">
        <w:rPr>
          <w:rFonts w:asciiTheme="majorBidi" w:hAnsiTheme="majorBidi" w:cstheme="majorBidi"/>
          <w:sz w:val="24"/>
          <w:szCs w:val="24"/>
        </w:rPr>
        <w:t>.</w:t>
      </w:r>
      <w:bookmarkStart w:id="7" w:name="_Hlk169659167"/>
      <w:r w:rsidR="00F12409" w:rsidRPr="00662029">
        <w:rPr>
          <w:rFonts w:asciiTheme="majorBidi" w:hAnsiTheme="majorBidi" w:cstheme="majorBidi"/>
          <w:sz w:val="24"/>
          <w:szCs w:val="24"/>
        </w:rPr>
        <w:softHyphen/>
      </w:r>
    </w:p>
    <w:p w14:paraId="4148A55A" w14:textId="0DB61CBA" w:rsidR="006C7CD9" w:rsidRPr="00662029" w:rsidRDefault="0065604E" w:rsidP="00F952DC">
      <w:pPr>
        <w:pStyle w:val="FirstParagraph"/>
        <w:spacing w:after="0"/>
        <w:jc w:val="both"/>
        <w:rPr>
          <w:rFonts w:asciiTheme="majorBidi" w:hAnsiTheme="majorBidi" w:cstheme="majorBidi"/>
        </w:rPr>
      </w:pPr>
      <w:r w:rsidRPr="00662029">
        <w:rPr>
          <w:rFonts w:asciiTheme="majorBidi" w:hAnsiTheme="majorBidi" w:cstheme="majorBidi"/>
          <w:b/>
          <w:bCs/>
          <w:sz w:val="24"/>
          <w:szCs w:val="24"/>
        </w:rPr>
        <w:t>Digital transformation (DT)</w:t>
      </w:r>
      <w:bookmarkEnd w:id="7"/>
      <w:r w:rsidRPr="00662029">
        <w:rPr>
          <w:rFonts w:asciiTheme="majorBidi" w:hAnsiTheme="majorBidi" w:cstheme="majorBidi"/>
          <w:b/>
          <w:bCs/>
          <w:sz w:val="24"/>
          <w:szCs w:val="24"/>
        </w:rPr>
        <w:t>:</w:t>
      </w:r>
      <w:r w:rsidRPr="00662029">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{"citationItems":[{"id":"ITEM-1","itemData":{"author":[{"dropping-particle":"","family":"Reischauer","given":"Georg","non-dropping-particle":"","parse-names":false,"suffix":""}],"container-title":"Shamiya Mirzagayeva, Heydar Aslanov","id":"ITEM-1","issued":{"date-parts":[["2022"]]},"title":"Digital Transformation 1: Fundamentals","type":"paper-conference"},"uris":["http://www.mendeley.com/documents/?uuid=a9bad3ec-9842-39e0-b611-1c783ae7efe0"]}],"mendeley":{"formattedCitation":"(Reischauer, 2022)","plainTextFormattedCitation":"(Reischauer, 2022)","previouslyFormattedCitation":"(Reischauer, 2022)"},"properties":{"noteIndex":0},"schema":"https://github.com/citation-style-language/schema/raw/master/csl-citation.json"}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(Reischauer, 2022)</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transformation.","author":[{"dropping-particle":"","family":"Vial","given":"Gregory","non-dropping-particle":"","parse-names":false,"suffix":""}],"container-title":"Journal of Strategic Information Systems","id":"ITEM-1","issue":"2","issued":{"date-parts":[["2019","6","1"]]},"page":"118-144","publisher":"North-Holland","title":"Understanding digital transformation: A review and a research agenda","type":"article","volume":"28"},"uris":["http://www.mendeley.com/documents/?uuid=e231b569-0621-34bf-b6aa-f21ab8f89b45"]}],"mendeley":{"formattedCitation":"(Vial, 2019)","plainTextFormattedCitation":"(Vial, 2019)","previouslyFormattedCitation":"(Vial, 2019)"},"properties":{"noteIndex":0},"schema":"https://github.com/citation-style-language/schema/raw/master/csl-citation.json"}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(Vial, 2019)</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renewal","type":"article-journal","volume":"52"},"uris":["http://www.mendeley.com/documents/?uuid=be9e6131-f1e7-3e1f-a20a-f5d6593b08ad"]}],"mendeley":{"formattedCitation":"(Warner and Wäger, 2019)","plainTextFormattedCitation":"(Warner and Wäger, 2019)","previouslyFormattedCitation":"(Warner and Wäger, 2019)"},"properties":{"noteIndex":0},"schema":"https://github.com/citation-style-language/schema/raw/master/csl-citation.json"}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(Warner and Wäger, 2019)</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00F952DC">
        <w:rPr>
          <w:rFonts w:asciiTheme="majorBidi" w:hAnsiTheme="majorBidi" w:cstheme="majorBidi"/>
          <w:sz w:val="24"/>
          <w:szCs w:val="24"/>
        </w:rPr>
        <w:tab/>
      </w:r>
      <w:r w:rsidR="00F952DC">
        <w:rPr>
          <w:rFonts w:asciiTheme="majorBidi" w:hAnsiTheme="majorBidi" w:cstheme="majorBidi"/>
          <w:sz w:val="24"/>
          <w:szCs w:val="24"/>
        </w:rPr>
        <w:br/>
      </w:r>
    </w:p>
    <w:p w14:paraId="051A0310" w14:textId="7A7CBDCD" w:rsidR="0029070D" w:rsidRPr="00662029" w:rsidRDefault="0029070D" w:rsidP="0029070D">
      <w:pPr>
        <w:pStyle w:val="Caption"/>
        <w:keepNext/>
        <w:jc w:val="center"/>
        <w:rPr>
          <w:rFonts w:asciiTheme="majorBidi" w:hAnsiTheme="majorBidi" w:cstheme="majorBidi"/>
        </w:rPr>
      </w:pPr>
      <w:r w:rsidRPr="00662029">
        <w:rPr>
          <w:rFonts w:asciiTheme="majorBidi" w:hAnsiTheme="majorBidi" w:cstheme="majorBidi"/>
        </w:rPr>
        <w:t xml:space="preserve">Figure </w:t>
      </w:r>
      <w:r w:rsidRPr="00662029">
        <w:rPr>
          <w:rFonts w:asciiTheme="majorBidi" w:hAnsiTheme="majorBidi" w:cstheme="majorBidi"/>
        </w:rPr>
        <w:fldChar w:fldCharType="begin"/>
      </w:r>
      <w:r w:rsidRPr="00662029">
        <w:rPr>
          <w:rFonts w:asciiTheme="majorBidi" w:hAnsiTheme="majorBidi" w:cstheme="majorBidi"/>
        </w:rPr>
        <w:instrText xml:space="preserve"> SEQ Figure \* ARABIC </w:instrText>
      </w:r>
      <w:r w:rsidRPr="00662029">
        <w:rPr>
          <w:rFonts w:asciiTheme="majorBidi" w:hAnsiTheme="majorBidi" w:cstheme="majorBidi"/>
        </w:rPr>
        <w:fldChar w:fldCharType="separate"/>
      </w:r>
      <w:r w:rsidR="005C2677">
        <w:rPr>
          <w:rFonts w:asciiTheme="majorBidi" w:hAnsiTheme="majorBidi" w:cstheme="majorBidi"/>
          <w:noProof/>
        </w:rPr>
        <w:t>1</w:t>
      </w:r>
      <w:r w:rsidRPr="00662029">
        <w:rPr>
          <w:rFonts w:asciiTheme="majorBidi" w:hAnsiTheme="majorBidi" w:cstheme="majorBidi"/>
        </w:rPr>
        <w:fldChar w:fldCharType="end"/>
      </w:r>
      <w:r w:rsidRPr="00662029">
        <w:rPr>
          <w:rFonts w:asciiTheme="majorBidi" w:hAnsiTheme="majorBidi" w:cstheme="majorBidi"/>
        </w:rPr>
        <w:t xml:space="preserve"> Diagram for the digital transformation of the cultural industry</w:t>
      </w:r>
    </w:p>
    <w:p w14:paraId="68B29853" w14:textId="3FD0CA2B" w:rsidR="00A129D1" w:rsidRPr="00662029" w:rsidRDefault="00BA4765" w:rsidP="00656BE6">
      <w:pPr>
        <w:pStyle w:val="BodyText"/>
        <w:keepNext/>
        <w:spacing w:after="0"/>
        <w:jc w:val="center"/>
        <w:rPr>
          <w:rFonts w:asciiTheme="majorBidi" w:hAnsiTheme="majorBidi" w:cstheme="majorBidi"/>
        </w:rPr>
      </w:pPr>
      <w:r w:rsidRPr="00662029">
        <w:rPr>
          <w:rFonts w:asciiTheme="majorBidi" w:hAnsiTheme="majorBidi" w:cstheme="majorBidi"/>
          <w:noProof/>
        </w:rPr>
        <w:drawing>
          <wp:inline distT="0" distB="0" distL="0" distR="0" wp14:anchorId="2FCCACE6" wp14:editId="65102F9F">
            <wp:extent cx="3308350" cy="2418347"/>
            <wp:effectExtent l="0" t="0" r="6350" b="127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11"/>
                    <a:stretch>
                      <a:fillRect/>
                    </a:stretch>
                  </pic:blipFill>
                  <pic:spPr>
                    <a:xfrm>
                      <a:off x="0" y="0"/>
                      <a:ext cx="3420232" cy="2500131"/>
                    </a:xfrm>
                    <a:prstGeom prst="rect">
                      <a:avLst/>
                    </a:prstGeom>
                  </pic:spPr>
                </pic:pic>
              </a:graphicData>
            </a:graphic>
          </wp:inline>
        </w:drawing>
      </w:r>
    </w:p>
    <w:p w14:paraId="488FD139" w14:textId="0FA531E5" w:rsidR="00A847BF" w:rsidRPr="00662029" w:rsidRDefault="00743CF9" w:rsidP="00F952DC">
      <w:pPr>
        <w:pStyle w:val="BodyText"/>
        <w:spacing w:after="0"/>
        <w:jc w:val="both"/>
        <w:rPr>
          <w:rFonts w:asciiTheme="majorBidi" w:hAnsiTheme="majorBidi" w:cstheme="majorBidi"/>
          <w:sz w:val="24"/>
          <w:szCs w:val="24"/>
        </w:rPr>
      </w:pPr>
      <w:bookmarkStart w:id="8" w:name="_Hlk169659756"/>
      <w:r w:rsidRPr="00662029">
        <w:rPr>
          <w:rFonts w:asciiTheme="majorBidi" w:hAnsiTheme="majorBidi" w:cstheme="majorBidi"/>
          <w:sz w:val="24"/>
          <w:szCs w:val="24"/>
        </w:rPr>
        <w:t>D</w:t>
      </w:r>
      <w:r w:rsidR="0065604E" w:rsidRPr="00662029">
        <w:rPr>
          <w:rFonts w:asciiTheme="majorBidi" w:hAnsiTheme="majorBidi" w:cstheme="majorBidi"/>
          <w:b/>
          <w:bCs/>
          <w:sz w:val="24"/>
          <w:szCs w:val="24"/>
        </w:rPr>
        <w:t>igital transformation</w:t>
      </w:r>
      <w:bookmarkStart w:id="9" w:name="_Hlk169659249"/>
      <w:r w:rsidRPr="00662029">
        <w:rPr>
          <w:rFonts w:asciiTheme="majorBidi" w:hAnsiTheme="majorBidi" w:cstheme="majorBidi"/>
          <w:b/>
          <w:bCs/>
          <w:sz w:val="24"/>
          <w:szCs w:val="24"/>
        </w:rPr>
        <w:t xml:space="preserve"> </w:t>
      </w:r>
      <w:r w:rsidR="0065604E" w:rsidRPr="00662029">
        <w:rPr>
          <w:rFonts w:asciiTheme="majorBidi" w:hAnsiTheme="majorBidi" w:cstheme="majorBidi"/>
          <w:b/>
          <w:bCs/>
          <w:sz w:val="24"/>
          <w:szCs w:val="24"/>
        </w:rPr>
        <w:t xml:space="preserve">cultural </w:t>
      </w:r>
      <w:r w:rsidR="00A8657F" w:rsidRPr="00662029">
        <w:rPr>
          <w:rFonts w:asciiTheme="majorBidi" w:hAnsiTheme="majorBidi" w:cstheme="majorBidi"/>
          <w:b/>
          <w:bCs/>
          <w:sz w:val="24"/>
          <w:szCs w:val="24"/>
        </w:rPr>
        <w:t>industry</w:t>
      </w:r>
      <w:r w:rsidR="0065604E" w:rsidRPr="00662029">
        <w:rPr>
          <w:rFonts w:asciiTheme="majorBidi" w:hAnsiTheme="majorBidi" w:cstheme="majorBidi"/>
          <w:b/>
          <w:bCs/>
          <w:sz w:val="24"/>
          <w:szCs w:val="24"/>
        </w:rPr>
        <w:t xml:space="preserve"> </w:t>
      </w:r>
      <w:bookmarkEnd w:id="8"/>
      <w:bookmarkEnd w:id="9"/>
      <w:r w:rsidR="0065604E" w:rsidRPr="00662029">
        <w:rPr>
          <w:rFonts w:asciiTheme="majorBidi" w:hAnsiTheme="majorBidi" w:cstheme="majorBidi"/>
          <w:sz w:val="24"/>
          <w:szCs w:val="24"/>
        </w:rPr>
        <w:t xml:space="preserve">is </w:t>
      </w:r>
      <w:r w:rsidRPr="00662029">
        <w:rPr>
          <w:rFonts w:asciiTheme="majorBidi" w:hAnsiTheme="majorBidi" w:cstheme="majorBidi"/>
          <w:sz w:val="24"/>
          <w:szCs w:val="24"/>
        </w:rPr>
        <w:t xml:space="preserve">a </w:t>
      </w:r>
      <w:r w:rsidR="0065604E" w:rsidRPr="00662029">
        <w:rPr>
          <w:rFonts w:asciiTheme="majorBidi" w:hAnsiTheme="majorBidi" w:cstheme="majorBidi"/>
          <w:sz w:val="24"/>
          <w:szCs w:val="24"/>
        </w:rPr>
        <w:t>cultural industry involves the process by which organizations in this sector adopt and implement digital technology to create new or modify existing products, services, and operations by converting business processes into a digital format [J. Heider 2024]</w:t>
      </w:r>
      <w:r w:rsidR="00094C9C" w:rsidRPr="00662029">
        <w:rPr>
          <w:rFonts w:asciiTheme="majorBidi" w:hAnsiTheme="majorBidi" w:cstheme="majorBidi"/>
          <w:sz w:val="24"/>
          <w:szCs w:val="24"/>
        </w:rPr>
        <w:t>.</w:t>
      </w:r>
      <w:r w:rsidR="002C54D3" w:rsidRPr="00662029">
        <w:rPr>
          <w:rFonts w:asciiTheme="majorBidi" w:hAnsiTheme="majorBidi" w:cstheme="majorBidi"/>
          <w:sz w:val="24"/>
          <w:szCs w:val="24"/>
        </w:rPr>
        <w:t xml:space="preserve"> </w:t>
      </w:r>
      <w:r w:rsidR="00094C9C" w:rsidRPr="00662029">
        <w:rPr>
          <w:rFonts w:asciiTheme="majorBidi" w:hAnsiTheme="majorBidi" w:cstheme="majorBidi"/>
          <w:sz w:val="24"/>
          <w:szCs w:val="24"/>
        </w:rPr>
        <w:t xml:space="preserve">We will use this definition in our qualitative data analysis to identify cases relevant to the study. </w:t>
      </w:r>
    </w:p>
    <w:p w14:paraId="27C35088" w14:textId="46E17ABE" w:rsidR="0065604E" w:rsidRPr="00662029" w:rsidRDefault="00A8657F" w:rsidP="00F12409">
      <w:pPr>
        <w:pStyle w:val="Heading2"/>
        <w:rPr>
          <w:rFonts w:asciiTheme="majorBidi" w:hAnsiTheme="majorBidi"/>
        </w:rPr>
      </w:pPr>
      <w:bookmarkStart w:id="10" w:name="references"/>
      <w:r w:rsidRPr="00662029">
        <w:rPr>
          <w:rFonts w:asciiTheme="majorBidi" w:hAnsiTheme="majorBidi"/>
        </w:rPr>
        <w:t>Previous Studies on Digital Transformation</w:t>
      </w:r>
    </w:p>
    <w:p w14:paraId="0AF52D34" w14:textId="77777777" w:rsidR="0065604E" w:rsidRPr="00662029" w:rsidRDefault="0065604E" w:rsidP="00A129D1">
      <w:pPr>
        <w:pStyle w:val="BodyText"/>
        <w:spacing w:before="0" w:after="0"/>
        <w:jc w:val="both"/>
        <w:rPr>
          <w:rFonts w:asciiTheme="majorBidi" w:hAnsiTheme="majorBidi" w:cstheme="majorBidi"/>
          <w:sz w:val="24"/>
          <w:szCs w:val="24"/>
        </w:rPr>
      </w:pPr>
      <w:r w:rsidRPr="00662029">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74D9ECA6" w14:textId="77777777" w:rsidR="008B00D3" w:rsidRPr="00662029" w:rsidRDefault="008B00D3" w:rsidP="00A129D1">
      <w:pPr>
        <w:pStyle w:val="BodyText"/>
        <w:spacing w:before="0" w:after="0"/>
        <w:jc w:val="both"/>
        <w:rPr>
          <w:rFonts w:asciiTheme="majorBidi" w:hAnsiTheme="majorBidi" w:cstheme="majorBidi"/>
          <w:sz w:val="24"/>
          <w:szCs w:val="24"/>
        </w:rPr>
      </w:pPr>
    </w:p>
    <w:p w14:paraId="4AC3CCD3" w14:textId="591BA247"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1:</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{"citationItems":[{"id":"ITEM-1","itemData":{"DOI":"10.1007/s40685-020-00136-8","ISSN":"21982627","abstract":"Digital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DT.","author":[{"dropping-particle":"","family":"Dehnert","given":"Maik","non-dropping-particle":"","parse-names":false,"suffix":""}],"container-title":"Business Research","id":"ITEM-1","issue":"3","issued":{"date-parts":[["2020"]]},"page":"1071-1113","title":"Sustaining the current or pursuing the new: incumbent digital transformation strategies in the financial service industry: A configurational perspective on firm performance","type":"article-journal","volume":"13"},"uris":["http://www.mendeley.com/documents/?uuid=18751e35-20b1-3263-9f5c-4c285b12d439"]}],"mendeley":{"formattedCitation":"(Dehnert, 2020)","plainTextFormattedCitation":"(Dehnert, 2020)","previouslyFormattedCitation":"(Dehnert, 2020)"},"properties":{"noteIndex":0},"schema":"https://github.com/citation-style-language/schema/raw/master/csl-citation.json"}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(Dehnert, 2020)</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7CACE19E" w14:textId="77777777" w:rsidR="00552AA9" w:rsidRPr="00662029" w:rsidRDefault="00552AA9" w:rsidP="00552AA9">
      <w:pPr>
        <w:pStyle w:val="BodyText"/>
        <w:spacing w:before="0" w:after="0"/>
        <w:ind w:left="500"/>
        <w:jc w:val="both"/>
        <w:rPr>
          <w:rFonts w:asciiTheme="majorBidi" w:hAnsiTheme="majorBidi" w:cstheme="majorBidi"/>
          <w:sz w:val="24"/>
          <w:szCs w:val="24"/>
        </w:rPr>
      </w:pPr>
    </w:p>
    <w:p w14:paraId="32EBB3E2" w14:textId="69D88CAF"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2:</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Acceleration","type":"article-journal","volume":"2020-May"},"uris":["http://www.mendeley.com/documents/?uuid=af0b6012-442c-3d52-898f-aa338d08505e"]}],"mendeley":{"formattedCitation":"(Affonso &lt;i&gt;et al.&lt;/i&gt;, 2020)","plainTextFormattedCitation":"(Affonso et al., 2020)","previouslyFormattedCitation":"(Affonso &lt;i&gt;et al.&lt;/i&gt;, 2020)"},"properties":{"noteIndex":0},"schema":"https://github.com/citation-style-language/schema/raw/master/csl-citation.json"}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 xml:space="preserve">(Affonso </w:t>
      </w:r>
      <w:r w:rsidR="000C2729" w:rsidRPr="00662029">
        <w:rPr>
          <w:rFonts w:asciiTheme="majorBidi" w:hAnsiTheme="majorBidi" w:cstheme="majorBidi"/>
          <w:i/>
          <w:noProof/>
          <w:sz w:val="24"/>
          <w:szCs w:val="24"/>
        </w:rPr>
        <w:t>et al.</w:t>
      </w:r>
      <w:r w:rsidR="000C2729" w:rsidRPr="00662029">
        <w:rPr>
          <w:rFonts w:asciiTheme="majorBidi" w:hAnsiTheme="majorBidi" w:cstheme="majorBidi"/>
          <w:noProof/>
          <w:sz w:val="24"/>
          <w:szCs w:val="24"/>
        </w:rPr>
        <w:t>, 2020)</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251A1F37" w14:textId="77777777" w:rsidR="006C7CD9" w:rsidRPr="00662029" w:rsidRDefault="006C7CD9" w:rsidP="006C7CD9">
      <w:pPr>
        <w:pStyle w:val="BodyText"/>
        <w:spacing w:before="0" w:after="0"/>
        <w:jc w:val="both"/>
        <w:rPr>
          <w:rFonts w:asciiTheme="majorBidi" w:hAnsiTheme="majorBidi" w:cstheme="majorBidi"/>
          <w:sz w:val="24"/>
          <w:szCs w:val="24"/>
        </w:rPr>
      </w:pPr>
    </w:p>
    <w:p w14:paraId="0944ED53" w14:textId="31E29815"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w:t>
      </w:r>
      <w:r w:rsidR="000C2729" w:rsidRPr="00662029">
        <w:rPr>
          <w:rFonts w:asciiTheme="majorBidi" w:hAnsiTheme="majorBidi" w:cstheme="majorBidi"/>
          <w:sz w:val="24"/>
          <w:szCs w:val="24"/>
        </w:rPr>
        <w:t xml:space="preserve"> </w:t>
      </w:r>
      <w:r w:rsidRPr="00662029">
        <w:rPr>
          <w:rFonts w:asciiTheme="majorBidi" w:hAnsiTheme="majorBidi" w:cstheme="majorBidi"/>
          <w:sz w:val="24"/>
          <w:szCs w:val="24"/>
        </w:rPr>
        <w:t>3:</w:t>
      </w:r>
      <w:r w:rsidR="000C2729" w:rsidRPr="00662029">
        <w:rPr>
          <w:rFonts w:asciiTheme="majorBidi" w:hAnsiTheme="majorBidi" w:cstheme="majorBidi"/>
          <w:sz w:val="24"/>
          <w:szCs w:val="24"/>
        </w:rPr>
        <w:tab/>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industry","type":"article-journal","volume":"162"},"uris":["http://www.mendeley.com/documents/?uuid=e64e51ef-c4df-3d7f-acf3-88aae3439586"]}],"mendeley":{"formattedCitation":"(Llopis-Albert, Rubio and Valero, 2021)","plainTextFormattedCitation":"(Llopis-Albert, Rubio and Valero, 2021)","previouslyFormattedCitation":"(Llopis-Albert, Rubio and Valero, 2021)"},"properties":{"noteIndex":0},"schema":"https://github.com/citation-style-language/schema/raw/master/csl-citation.json"}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(Llopis-Albert, Rubio and Valero, 2021)</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utilize fuzzy-set qualitative comparative analysis to analyze the impact of digital transformation on business performance models in the automotive industry.</w:t>
      </w:r>
      <w:r w:rsidR="000C2729" w:rsidRPr="00662029">
        <w:rPr>
          <w:rFonts w:asciiTheme="majorBidi" w:hAnsiTheme="majorBidi" w:cstheme="majorBidi"/>
          <w:sz w:val="24"/>
          <w:szCs w:val="24"/>
        </w:rPr>
        <w:tab/>
      </w:r>
    </w:p>
    <w:p w14:paraId="4C1603EB" w14:textId="77777777" w:rsidR="00552AA9" w:rsidRPr="00662029" w:rsidRDefault="00552AA9" w:rsidP="00552AA9">
      <w:pPr>
        <w:pStyle w:val="BodyText"/>
        <w:spacing w:before="0" w:after="0"/>
        <w:ind w:left="500"/>
        <w:jc w:val="both"/>
        <w:rPr>
          <w:rFonts w:asciiTheme="majorBidi" w:hAnsiTheme="majorBidi" w:cstheme="majorBidi"/>
          <w:sz w:val="24"/>
          <w:szCs w:val="24"/>
        </w:rPr>
      </w:pPr>
    </w:p>
    <w:p w14:paraId="4C9421A9" w14:textId="226731BC"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 xml:space="preserve">Study 4: </w:t>
      </w:r>
      <w:r w:rsidR="0065604E" w:rsidRPr="00662029">
        <w:rPr>
          <w:rFonts w:asciiTheme="majorBidi" w:hAnsiTheme="majorBidi" w:cstheme="majorBidi"/>
          <w:sz w:val="24"/>
          <w:szCs w:val="24"/>
        </w:rPr>
        <w:t xml:space="preserve">In the context of the banking sector,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Services","type":"article-journal","volume":"13"},"uris":["http://www.mendeley.com/documents/?uuid=0ccefa75-2ecc-359a-a62a-6a3190de9853"]}],"mendeley":{"formattedCitation":"(Naimi-Sadigh, Asgari and Rabiei, 2022)","plainTextFormattedCitation":"(Naimi-Sadigh, Asgari and Rabiei, 2022)","previouslyFormattedCitation":"(Naimi-Sadigh, Asgari and Rabiei, 2022)"},"properties":{"noteIndex":0},"schema":"https://github.com/citation-style-language/schema/raw/master/csl-citation.json"}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(Naimi-Sadigh, Asgari and Rabiei, 2022)</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discuss the implementation of digital transformation to respond to disruptions and drive innovation in banking services. </w:t>
      </w:r>
    </w:p>
    <w:p w14:paraId="5AB57896" w14:textId="77777777" w:rsidR="00552AA9" w:rsidRPr="00662029" w:rsidRDefault="00552AA9" w:rsidP="00552AA9">
      <w:pPr>
        <w:pStyle w:val="BodyText"/>
        <w:spacing w:before="0" w:after="0"/>
        <w:jc w:val="both"/>
        <w:rPr>
          <w:rFonts w:asciiTheme="majorBidi" w:hAnsiTheme="majorBidi" w:cstheme="majorBidi"/>
          <w:sz w:val="24"/>
          <w:szCs w:val="24"/>
        </w:rPr>
      </w:pPr>
    </w:p>
    <w:p w14:paraId="04E47CD8" w14:textId="6CC64DF0"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5:</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Khanal","type":"article-journal"},"uris":["http://www.mendeley.com/documents/?uuid=54ab3488-4707-3b48-baab-25434f833bcd"]}],"mendeley":{"formattedCitation":"(Manjula, Balaji and Deepa, 2021)","plainTextFormattedCitation":"(Manjula, Balaji and Deepa, 2021)","previouslyFormattedCitation":"(Manjula, Balaji and Deepa, 2021)"},"properties":{"noteIndex":0},"schema":"https://github.com/citation-style-language/schema/raw/master/csl-citation.json"}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(Manjula, Balaji and Deepa, 2021)</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7C29DB0E" w14:textId="77777777" w:rsidR="00084F54" w:rsidRPr="00662029" w:rsidRDefault="00084F54" w:rsidP="00084F54">
      <w:pPr>
        <w:pStyle w:val="BodyText"/>
        <w:spacing w:before="0" w:after="0"/>
        <w:jc w:val="both"/>
        <w:rPr>
          <w:rFonts w:asciiTheme="majorBidi" w:hAnsiTheme="majorBidi" w:cstheme="majorBidi"/>
          <w:sz w:val="24"/>
          <w:szCs w:val="24"/>
        </w:rPr>
      </w:pPr>
    </w:p>
    <w:p w14:paraId="53D6F52B" w14:textId="78D146B0"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6:</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Framework","type":"article-journal"},"uris":["http://www.mendeley.com/documents/?uuid=09a0c0ae-0be4-3794-90e0-7b47f2719957"]}],"mendeley":{"formattedCitation":"(Imran &lt;i&gt;et al.&lt;/i&gt;, 2021)","plainTextFormattedCitation":"(Imran et al., 2021)","previouslyFormattedCitation":"(Imran &lt;i&gt;et al.&lt;/i&gt;, 2021)"},"properties":{"noteIndex":0},"schema":"https://github.com/citation-style-language/schema/raw/master/csl-citation.json"}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 xml:space="preserve">(Imran </w:t>
      </w:r>
      <w:r w:rsidR="000C2729" w:rsidRPr="00662029">
        <w:rPr>
          <w:rFonts w:asciiTheme="majorBidi" w:hAnsiTheme="majorBidi" w:cstheme="majorBidi"/>
          <w:i/>
          <w:noProof/>
          <w:sz w:val="24"/>
          <w:szCs w:val="24"/>
        </w:rPr>
        <w:t>et al.</w:t>
      </w:r>
      <w:r w:rsidR="000C2729" w:rsidRPr="00662029">
        <w:rPr>
          <w:rFonts w:asciiTheme="majorBidi" w:hAnsiTheme="majorBidi" w:cstheme="majorBidi"/>
          <w:noProof/>
          <w:sz w:val="24"/>
          <w:szCs w:val="24"/>
        </w:rPr>
        <w:t>, 2021)</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3762FDBC" w14:textId="77777777" w:rsidR="00084F54" w:rsidRPr="00662029" w:rsidRDefault="00084F54" w:rsidP="00084F54">
      <w:pPr>
        <w:pStyle w:val="BodyText"/>
        <w:spacing w:before="0" w:after="0"/>
        <w:jc w:val="both"/>
        <w:rPr>
          <w:rFonts w:asciiTheme="majorBidi" w:hAnsiTheme="majorBidi" w:cstheme="majorBidi"/>
          <w:sz w:val="24"/>
          <w:szCs w:val="24"/>
        </w:rPr>
      </w:pPr>
    </w:p>
    <w:p w14:paraId="195B0DAC" w14:textId="4FB9CD73"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7:</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manufacturing","type":"article-journal","volume":"174"},"uris":["http://www.mendeley.com/documents/?uuid=2517e5dc-6cf4-39f4-bb1a-3bb2bc86d3b8"]}],"mendeley":{"formattedCitation":"(Kumar &lt;i&gt;et al.&lt;/i&gt;, 2022)","plainTextFormattedCitation":"(Kumar et al., 2022)","previouslyFormattedCitation":"(Kumar &lt;i&gt;et al.&lt;/i&gt;, 2022)"},"properties":{"noteIndex":0},"schema":"https://github.com/citation-style-language/schema/raw/master/csl-citation.json"}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 xml:space="preserve">(Kumar </w:t>
      </w:r>
      <w:r w:rsidR="000C2729" w:rsidRPr="00662029">
        <w:rPr>
          <w:rFonts w:asciiTheme="majorBidi" w:hAnsiTheme="majorBidi" w:cstheme="majorBidi"/>
          <w:bCs/>
          <w:i/>
          <w:noProof/>
          <w:sz w:val="24"/>
          <w:szCs w:val="24"/>
        </w:rPr>
        <w:t>et al.</w:t>
      </w:r>
      <w:r w:rsidR="000C2729" w:rsidRPr="00662029">
        <w:rPr>
          <w:rFonts w:asciiTheme="majorBidi" w:hAnsiTheme="majorBidi" w:cstheme="majorBidi"/>
          <w:bCs/>
          <w:noProof/>
          <w:sz w:val="24"/>
          <w:szCs w:val="24"/>
        </w:rPr>
        <w:t>, 2022)</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09D41296" w14:textId="77777777" w:rsidR="0047184D" w:rsidRPr="00662029" w:rsidRDefault="0047184D" w:rsidP="0047184D">
      <w:pPr>
        <w:pStyle w:val="BodyText"/>
        <w:spacing w:before="0" w:after="0"/>
        <w:jc w:val="both"/>
        <w:rPr>
          <w:rFonts w:asciiTheme="majorBidi" w:hAnsiTheme="majorBidi" w:cstheme="majorBidi"/>
          <w:sz w:val="24"/>
          <w:szCs w:val="24"/>
        </w:rPr>
      </w:pPr>
    </w:p>
    <w:p w14:paraId="15C6AE47" w14:textId="0D8DC208"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8:</w:t>
      </w:r>
      <w:r w:rsidR="0065604E" w:rsidRPr="00662029">
        <w:rPr>
          <w:rFonts w:asciiTheme="majorBidi" w:hAnsiTheme="majorBidi" w:cstheme="majorBidi"/>
          <w:sz w:val="24"/>
          <w:szCs w:val="24"/>
        </w:rPr>
        <w:t>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China","type":"article-journal","volume":"10"},"uris":["http://www.mendeley.com/documents/?uuid=97ce3d76-acd8-3a11-905e-96ab79c395ec"]}],"mendeley":{"formattedCitation":"(Ren, Li and Liang, 2023)","plainTextFormattedCitation":"(Ren, Li and Liang, 2023)","previouslyFormattedCitation":"(Ren, Li and Liang, 2023)"},"properties":{"noteIndex":0},"schema":"https://github.com/citation-style-language/schema/raw/master/csl-citation.json"}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(Ren, Li and Liang, 2023)</w:t>
      </w:r>
      <w:r w:rsidR="00B13E29" w:rsidRPr="00662029">
        <w:rPr>
          <w:rStyle w:val="FootnoteReference"/>
          <w:rFonts w:asciiTheme="majorBidi" w:hAnsiTheme="majorBidi" w:cstheme="majorBidi"/>
          <w:sz w:val="24"/>
          <w:szCs w:val="24"/>
        </w:rPr>
        <w:fldChar w:fldCharType="end"/>
      </w:r>
      <w:r w:rsidR="00B12B81" w:rsidRPr="00662029">
        <w:rPr>
          <w:rFonts w:asciiTheme="majorBidi" w:hAnsiTheme="majorBidi" w:cstheme="majorBidi"/>
          <w:sz w:val="24"/>
          <w:szCs w:val="24"/>
        </w:rPr>
        <w:t xml:space="preserve"> </w:t>
      </w:r>
      <w:r w:rsidR="0065604E" w:rsidRPr="00662029">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321B3207" w14:textId="77777777" w:rsidR="00E20D6E" w:rsidRPr="00662029" w:rsidRDefault="00E20D6E" w:rsidP="00E20D6E">
      <w:pPr>
        <w:pStyle w:val="BodyText"/>
        <w:spacing w:before="0" w:after="0"/>
        <w:jc w:val="both"/>
        <w:rPr>
          <w:rFonts w:asciiTheme="majorBidi" w:hAnsiTheme="majorBidi" w:cstheme="majorBidi"/>
          <w:sz w:val="24"/>
          <w:szCs w:val="24"/>
        </w:rPr>
      </w:pPr>
    </w:p>
    <w:p w14:paraId="4BCD75E0" w14:textId="771AB6BA"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9:</w:t>
      </w:r>
      <w:r w:rsidR="0065604E" w:rsidRPr="00662029">
        <w:rPr>
          <w:rFonts w:asciiTheme="majorBidi" w:hAnsiTheme="majorBidi" w:cstheme="majorBidi"/>
          <w:sz w:val="24"/>
          <w:szCs w:val="24"/>
        </w:rPr>
        <w:t>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Innovation","type":"article-journal","volume":"15"},"uris":["http://www.mendeley.com/documents/?uuid=06479629-7fc6-358d-bfce-d8d36d66b57b"]}],"mendeley":{"formattedCitation":"(Zhao &lt;i&gt;et al.&lt;/i&gt;, 2023)","plainTextFormattedCitation":"(Zhao et al., 2023)","previouslyFormattedCitation":"(Zhao &lt;i&gt;et al.&lt;/i&gt;, 2023)"},"properties":{"noteIndex":0},"schema":"https://github.com/citation-style-language/schema/raw/master/csl-citation.json"}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 xml:space="preserve">(Zhao </w:t>
      </w:r>
      <w:r w:rsidR="000C2729" w:rsidRPr="00662029">
        <w:rPr>
          <w:rFonts w:asciiTheme="majorBidi" w:hAnsiTheme="majorBidi" w:cstheme="majorBidi"/>
          <w:bCs/>
          <w:i/>
          <w:noProof/>
          <w:sz w:val="24"/>
          <w:szCs w:val="24"/>
        </w:rPr>
        <w:t>et al.</w:t>
      </w:r>
      <w:r w:rsidR="000C2729" w:rsidRPr="00662029">
        <w:rPr>
          <w:rFonts w:asciiTheme="majorBidi" w:hAnsiTheme="majorBidi" w:cstheme="majorBidi"/>
          <w:bCs/>
          <w:noProof/>
          <w:sz w:val="24"/>
          <w:szCs w:val="24"/>
        </w:rPr>
        <w:t>, 2023)</w:t>
      </w:r>
      <w:r w:rsidR="00B13E29" w:rsidRPr="00662029">
        <w:rPr>
          <w:rStyle w:val="FootnoteReference"/>
          <w:rFonts w:asciiTheme="majorBidi" w:hAnsiTheme="majorBidi" w:cstheme="majorBidi"/>
          <w:sz w:val="24"/>
          <w:szCs w:val="24"/>
        </w:rPr>
        <w:fldChar w:fldCharType="end"/>
      </w:r>
      <w:r w:rsidR="00185DD6" w:rsidRPr="00662029">
        <w:rPr>
          <w:rFonts w:asciiTheme="majorBidi" w:hAnsiTheme="majorBidi" w:cstheme="majorBidi"/>
          <w:sz w:val="24"/>
          <w:szCs w:val="24"/>
        </w:rPr>
        <w:t xml:space="preserve"> </w:t>
      </w:r>
      <w:r w:rsidR="0065604E" w:rsidRPr="00662029">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77C70930" w14:textId="77777777" w:rsidR="00750FA9" w:rsidRPr="00662029" w:rsidRDefault="00750FA9" w:rsidP="00750FA9">
      <w:pPr>
        <w:pStyle w:val="BodyText"/>
        <w:spacing w:before="0" w:after="0"/>
        <w:jc w:val="both"/>
        <w:rPr>
          <w:rFonts w:asciiTheme="majorBidi" w:hAnsiTheme="majorBidi" w:cstheme="majorBidi"/>
          <w:sz w:val="24"/>
          <w:szCs w:val="24"/>
        </w:rPr>
      </w:pPr>
    </w:p>
    <w:p w14:paraId="6EA3DDE0" w14:textId="025FCEBC" w:rsidR="00405D70"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10</w:t>
      </w:r>
      <w:r w:rsidR="001E48CF" w:rsidRPr="00662029">
        <w:rPr>
          <w:rFonts w:asciiTheme="majorBidi" w:hAnsiTheme="majorBidi" w:cstheme="majorBidi"/>
          <w:sz w:val="24"/>
          <w:szCs w:val="24"/>
        </w:rPr>
        <w:t>:</w:t>
      </w:r>
      <w:r w:rsidR="00B13E29"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review","type":"article-journal","volume":"12"},"uris":["http://www.mendeley.com/documents/?uuid=a7393d19-9b0b-3af6-9da7-077f952bf823"]}],"mendeley":{"formattedCitation":"(Sartal &lt;i&gt;et al.&lt;/i&gt;, 2020)","plainTextFormattedCitation":"(Sartal et al., 2020)","previouslyFormattedCitation":"(Sartal &lt;i&gt;et al.&lt;/i&gt;, 2020)"},"properties":{"noteIndex":0},"schema":"https://github.com/citation-style-language/schema/raw/master/csl-citation.json"}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 xml:space="preserve">(Sartal </w:t>
      </w:r>
      <w:r w:rsidR="000C2729" w:rsidRPr="00662029">
        <w:rPr>
          <w:rFonts w:asciiTheme="majorBidi" w:hAnsiTheme="majorBidi" w:cstheme="majorBidi"/>
          <w:bCs/>
          <w:i/>
          <w:noProof/>
          <w:sz w:val="24"/>
          <w:szCs w:val="24"/>
        </w:rPr>
        <w:t>et al.</w:t>
      </w:r>
      <w:r w:rsidR="000C2729" w:rsidRPr="00662029">
        <w:rPr>
          <w:rFonts w:asciiTheme="majorBidi" w:hAnsiTheme="majorBidi" w:cstheme="majorBidi"/>
          <w:bCs/>
          <w:noProof/>
          <w:sz w:val="24"/>
          <w:szCs w:val="24"/>
        </w:rPr>
        <w:t>, 2020)</w:t>
      </w:r>
      <w:r w:rsidR="00B13E29" w:rsidRPr="00662029">
        <w:rPr>
          <w:rStyle w:val="FootnoteReference"/>
          <w:rFonts w:asciiTheme="majorBidi" w:hAnsiTheme="majorBidi" w:cstheme="majorBidi"/>
          <w:sz w:val="24"/>
          <w:szCs w:val="24"/>
        </w:rPr>
        <w:fldChar w:fldCharType="end"/>
      </w:r>
      <w:r w:rsidR="00B13E29" w:rsidRPr="00662029">
        <w:rPr>
          <w:rFonts w:asciiTheme="majorBidi" w:hAnsiTheme="majorBidi" w:cstheme="majorBidi"/>
          <w:sz w:val="24"/>
          <w:szCs w:val="24"/>
        </w:rPr>
        <w:t xml:space="preserve">. </w:t>
      </w:r>
      <w:r w:rsidR="0065604E" w:rsidRPr="00662029">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w:t>
      </w:r>
    </w:p>
    <w:p w14:paraId="3DFCEFC4" w14:textId="77777777" w:rsidR="00BA32CB" w:rsidRPr="00662029" w:rsidRDefault="00BA32CB" w:rsidP="00405D70">
      <w:pPr>
        <w:pStyle w:val="BodyText"/>
        <w:spacing w:before="0" w:after="0"/>
        <w:ind w:left="140"/>
        <w:jc w:val="both"/>
        <w:rPr>
          <w:rFonts w:asciiTheme="majorBidi" w:hAnsiTheme="majorBidi" w:cstheme="majorBidi"/>
          <w:sz w:val="24"/>
          <w:szCs w:val="24"/>
        </w:rPr>
      </w:pPr>
    </w:p>
    <w:p w14:paraId="22BC95ED" w14:textId="531093A5" w:rsidR="0065604E" w:rsidRDefault="0065604E" w:rsidP="00405D70">
      <w:pPr>
        <w:pStyle w:val="BodyText"/>
        <w:spacing w:before="0" w:after="0"/>
        <w:ind w:left="140"/>
        <w:jc w:val="both"/>
        <w:rPr>
          <w:rFonts w:asciiTheme="majorBidi" w:hAnsiTheme="majorBidi" w:cstheme="majorBidi"/>
          <w:sz w:val="24"/>
          <w:szCs w:val="24"/>
        </w:rPr>
      </w:pPr>
      <w:r w:rsidRPr="00662029">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43552180" w14:textId="33F2F6E1" w:rsidR="00B62442" w:rsidRDefault="00B62442">
      <w:pPr>
        <w:rPr>
          <w:rFonts w:asciiTheme="majorBidi" w:hAnsiTheme="majorBidi" w:cstheme="majorBidi"/>
          <w:sz w:val="24"/>
          <w:szCs w:val="24"/>
        </w:rPr>
      </w:pPr>
      <w:r>
        <w:rPr>
          <w:rFonts w:asciiTheme="majorBidi" w:hAnsiTheme="majorBidi" w:cstheme="majorBidi"/>
          <w:sz w:val="24"/>
          <w:szCs w:val="24"/>
        </w:rPr>
        <w:br w:type="page"/>
      </w:r>
    </w:p>
    <w:p w14:paraId="1BED0CB4" w14:textId="4B372ED4" w:rsidR="004D4445" w:rsidRPr="00662029" w:rsidRDefault="008D0B0C" w:rsidP="004D4445">
      <w:pPr>
        <w:pStyle w:val="Heading2"/>
        <w:rPr>
          <w:rFonts w:asciiTheme="majorBidi" w:hAnsiTheme="majorBidi"/>
        </w:rPr>
      </w:pPr>
      <w:r w:rsidRPr="00662029">
        <w:rPr>
          <w:rFonts w:asciiTheme="majorBidi" w:hAnsiTheme="majorBidi"/>
        </w:rPr>
        <w:t>Locating case studies within cultural industries</w:t>
      </w:r>
    </w:p>
    <w:p w14:paraId="76118A24" w14:textId="77777777" w:rsidR="008D0B0C" w:rsidRPr="00662029" w:rsidRDefault="008D0B0C" w:rsidP="008D0B0C">
      <w:p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These examples illustrate the diversity and richness of cultural industries, highlighting their economic and cultural significance.</w:t>
      </w:r>
    </w:p>
    <w:p w14:paraId="0FE0C335" w14:textId="37434A4F"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 xml:space="preserve">Music Industry </w:t>
      </w:r>
      <w:r w:rsidRPr="00662029">
        <w:rPr>
          <w:rFonts w:asciiTheme="majorBidi" w:eastAsia="Times New Roman" w:hAnsiTheme="majorBidi" w:cstheme="majorBidi"/>
          <w:b/>
          <w:bCs/>
          <w:sz w:val="24"/>
          <w:szCs w:val="24"/>
        </w:rPr>
        <w:fldChar w:fldCharType="begin" w:fldLock="1"/>
      </w:r>
      <w:r w:rsidR="00455427" w:rsidRPr="00662029">
        <w:rPr>
          <w:rFonts w:asciiTheme="majorBidi" w:eastAsia="Times New Roman" w:hAnsiTheme="majorBidi" w:cstheme="majorBidi"/>
          <w:b/>
          <w:bCs/>
          <w:sz w:val="24"/>
          <w:szCs w:val="24"/>
        </w:rPr>
        <w:instrText>ADDIN CSL_CITATION {"citationItems":[{"id":"ITEM-1","itemData":{"ISBN":"9780415174008","abstract":"Music Genres and Corporate Cultures explores the relationship between economics and culture, and between corporate organisation and cultural forms. Culture, industry, genre : conditions of musical creativity -- Corporate strategy : applying order and enforcing accountability -- Record company cultures and the jargon of corporate identity -- The business of rap : between the street and the executive suite -- The corporation, country culture and the communities of musical production -- The Latin music industry, the production of salsa and the cultural matrix -- Territorial marketing : international repertoire and world music -- Walls and bridges : corporate strategy and creativity within and across genres.","author":[{"dropping-particle":"","family":"Negus","given":"Keith.","non-dropping-particle":"","parse-names":false,"suffix":""}],"id":"ITEM-1","issued":{"date-parts":[["1999"]]},"number-of-pages":"209","publisher":"Routledge","title":"Music genres and corporate cultures","type":"book"},"uris":["http://www.mendeley.com/documents/?uuid=440dfa02-5dff-36a7-bf2d-479347c80755"]}],"mendeley":{"formattedCitation":"(Negus, 1999)","plainTextFormattedCitation":"(Negus, 1999)","previouslyFormattedCitation":"(Negus, 1999)"},"properties":{"noteIndex":0},"schema":"https://github.com/citation-style-language/schema/raw/master/csl-citation.json"}</w:instrText>
      </w:r>
      <w:r w:rsidRPr="00662029">
        <w:rPr>
          <w:rFonts w:asciiTheme="majorBidi" w:eastAsia="Times New Roman" w:hAnsiTheme="majorBidi" w:cstheme="majorBidi"/>
          <w:b/>
          <w:bCs/>
          <w:sz w:val="24"/>
          <w:szCs w:val="24"/>
        </w:rPr>
        <w:fldChar w:fldCharType="separate"/>
      </w:r>
      <w:r w:rsidRPr="00662029">
        <w:rPr>
          <w:rFonts w:asciiTheme="majorBidi" w:eastAsia="Times New Roman" w:hAnsiTheme="majorBidi" w:cstheme="majorBidi"/>
          <w:bCs/>
          <w:noProof/>
          <w:sz w:val="24"/>
          <w:szCs w:val="24"/>
        </w:rPr>
        <w:t>(Negus, 1999)</w:t>
      </w:r>
      <w:r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3CAD77D5"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the production, distribution, and consumption of music. This includes recording, live performances, and music publishing.</w:t>
      </w:r>
    </w:p>
    <w:p w14:paraId="1F9B3F63" w14:textId="38A85A58"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Major record labels like Universal Music Group and independent artists producing and distributing their music through digital platforms like Spotify.</w:t>
      </w:r>
      <w:r w:rsidRPr="00662029">
        <w:rPr>
          <w:rFonts w:asciiTheme="majorBidi" w:eastAsia="Times New Roman" w:hAnsiTheme="majorBidi" w:cstheme="majorBidi"/>
          <w:sz w:val="24"/>
          <w:szCs w:val="24"/>
        </w:rPr>
        <w:br/>
      </w:r>
    </w:p>
    <w:p w14:paraId="21DB73B6" w14:textId="7868C3C2"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Film and Television Industry</w:t>
      </w:r>
      <w:r w:rsidR="00455427" w:rsidRPr="00662029">
        <w:rPr>
          <w:rFonts w:asciiTheme="majorBidi" w:eastAsia="Times New Roman" w:hAnsiTheme="majorBidi" w:cstheme="majorBidi"/>
          <w:b/>
          <w:bCs/>
          <w:sz w:val="24"/>
          <w:szCs w:val="24"/>
        </w:rPr>
        <w:t xml:space="preserve"> </w:t>
      </w:r>
      <w:r w:rsidR="00455427" w:rsidRPr="00662029">
        <w:rPr>
          <w:rFonts w:asciiTheme="majorBidi" w:eastAsia="Times New Roman" w:hAnsiTheme="majorBidi" w:cstheme="majorBidi"/>
          <w:b/>
          <w:bCs/>
          <w:sz w:val="24"/>
          <w:szCs w:val="24"/>
        </w:rPr>
        <w:fldChar w:fldCharType="begin" w:fldLock="1"/>
      </w:r>
      <w:r w:rsidR="00EA6C64" w:rsidRPr="00662029">
        <w:rPr>
          <w:rFonts w:asciiTheme="majorBidi" w:eastAsia="Times New Roman" w:hAnsiTheme="majorBidi" w:cstheme="majorBidi"/>
          <w:b/>
          <w:bCs/>
          <w:sz w:val="24"/>
          <w:szCs w:val="24"/>
        </w:rPr>
        <w:instrText>ADDIN CSL_CITATION {"citationItems":[{"id":"ITEM-1","itemData":{"ISBN":"1446209261","abstract":"Predicting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approach.","author":[{"dropping-particle":"","family":"Hesmondhalgh","given":"David","non-dropping-particle":"","parse-names":false,"suffix":""}],"container-title":"London: SAGE","id":"ITEM-1","issue":"January 2013","issued":{"date-parts":[["2013"]]},"page":"1-25","title":"The cultural industries 3rd","type":"article-journal"},"uris":["http://www.mendeley.com/documents/?uuid=1fbe406f-203a-451d-a7e5-abc086b01816"]}],"mendeley":{"formattedCitation":"(Hesmondhalgh, 2013)","plainTextFormattedCitation":"(Hesmondhalgh, 2013)","previouslyFormattedCitation":"(Hesmondhalgh, 2013)"},"properties":{"noteIndex":0},"schema":"https://github.com/citation-style-language/schema/raw/master/csl-citation.json"}</w:instrText>
      </w:r>
      <w:r w:rsidR="00455427" w:rsidRPr="00662029">
        <w:rPr>
          <w:rFonts w:asciiTheme="majorBidi" w:eastAsia="Times New Roman" w:hAnsiTheme="majorBidi" w:cstheme="majorBidi"/>
          <w:b/>
          <w:bCs/>
          <w:sz w:val="24"/>
          <w:szCs w:val="24"/>
        </w:rPr>
        <w:fldChar w:fldCharType="separate"/>
      </w:r>
      <w:r w:rsidR="00455427" w:rsidRPr="00662029">
        <w:rPr>
          <w:rFonts w:asciiTheme="majorBidi" w:eastAsia="Times New Roman" w:hAnsiTheme="majorBidi" w:cstheme="majorBidi"/>
          <w:bCs/>
          <w:noProof/>
          <w:sz w:val="24"/>
          <w:szCs w:val="24"/>
        </w:rPr>
        <w:t>(Hesmondhalgh, 2013)</w:t>
      </w:r>
      <w:r w:rsidR="0045542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7AF2D02D"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Includes the production and distribution of films, TV shows, and other video content.</w:t>
      </w:r>
    </w:p>
    <w:p w14:paraId="4C86F5FC" w14:textId="46CB4D74" w:rsidR="00455427"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Hollywood studios such as Warner Bros. and streaming platforms like Netflix and Hulu.</w:t>
      </w:r>
      <w:r w:rsidR="00455427" w:rsidRPr="00662029">
        <w:rPr>
          <w:rFonts w:asciiTheme="majorBidi" w:eastAsia="Times New Roman" w:hAnsiTheme="majorBidi" w:cstheme="majorBidi"/>
          <w:sz w:val="24"/>
          <w:szCs w:val="24"/>
        </w:rPr>
        <w:br/>
      </w:r>
    </w:p>
    <w:p w14:paraId="6EB0A87C" w14:textId="4D8CD108"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Publishing Industry</w:t>
      </w:r>
      <w:r w:rsidR="00EA6C64" w:rsidRPr="00662029">
        <w:rPr>
          <w:rFonts w:asciiTheme="majorBidi" w:eastAsia="Times New Roman" w:hAnsiTheme="majorBidi" w:cstheme="majorBidi"/>
          <w:b/>
          <w:bCs/>
          <w:sz w:val="24"/>
          <w:szCs w:val="24"/>
        </w:rPr>
        <w:t xml:space="preserve"> </w:t>
      </w:r>
      <w:r w:rsidR="00EA6C64" w:rsidRPr="00662029">
        <w:rPr>
          <w:rFonts w:asciiTheme="majorBidi" w:eastAsia="Times New Roman" w:hAnsiTheme="majorBidi" w:cstheme="majorBidi"/>
          <w:b/>
          <w:bCs/>
          <w:sz w:val="24"/>
          <w:szCs w:val="24"/>
        </w:rPr>
        <w:fldChar w:fldCharType="begin" w:fldLock="1"/>
      </w:r>
      <w:r w:rsidR="00645677" w:rsidRPr="00662029">
        <w:rPr>
          <w:rFonts w:asciiTheme="majorBidi" w:eastAsia="Times New Roman" w:hAnsiTheme="majorBidi" w:cstheme="majorBidi"/>
          <w:b/>
          <w:bCs/>
          <w:sz w:val="24"/>
          <w:szCs w:val="24"/>
        </w:rPr>
        <w:instrText>ADDIN CSL_CITATION {"citationItems":[{"id":"ITEM-1","itemData":{"DOI":"10.7146/mediekultur.v27i51.5254","ISSN":"0900-9671","author":[{"dropping-particle":"","family":"Hjarvard","given":"Stig","non-dropping-particle":"","parse-names":false,"suffix":""}],"container-title":"MedieKultur: Journal of media and communication research","id":"ITEM-1","issue":"51","issued":{"date-parts":[["2011","8","3"]]},"publisher":"Det Kgl. Bibliotek/Royal Danish Library","title":"John B. Thompson: Merchants of Culture. The Publishing Business in the Twenty-First Century. Cambridge: Polity. 2010.","type":"article-journal","volume":"27"},"uris":["http://www.mendeley.com/documents/?uuid=9661c0d6-8cb4-38f1-8796-49dbe636122f"]}],"mendeley":{"formattedCitation":"(Hjarvard, 2011)","plainTextFormattedCitation":"(Hjarvard, 2011)","previouslyFormattedCitation":"(Hjarvard, 2011)"},"properties":{"noteIndex":0},"schema":"https://github.com/citation-style-language/schema/raw/master/csl-citation.json"}</w:instrText>
      </w:r>
      <w:r w:rsidR="00EA6C64" w:rsidRPr="00662029">
        <w:rPr>
          <w:rFonts w:asciiTheme="majorBidi" w:eastAsia="Times New Roman" w:hAnsiTheme="majorBidi" w:cstheme="majorBidi"/>
          <w:b/>
          <w:bCs/>
          <w:sz w:val="24"/>
          <w:szCs w:val="24"/>
        </w:rPr>
        <w:fldChar w:fldCharType="separate"/>
      </w:r>
      <w:r w:rsidR="00EA6C64" w:rsidRPr="00662029">
        <w:rPr>
          <w:rFonts w:asciiTheme="majorBidi" w:eastAsia="Times New Roman" w:hAnsiTheme="majorBidi" w:cstheme="majorBidi"/>
          <w:bCs/>
          <w:noProof/>
          <w:sz w:val="24"/>
          <w:szCs w:val="24"/>
        </w:rPr>
        <w:t>(Hjarvard, 2011)</w:t>
      </w:r>
      <w:r w:rsidR="00EA6C64"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0A3C8354"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production and distribution of books, magazines, newspapers, and digital publications.</w:t>
      </w:r>
    </w:p>
    <w:p w14:paraId="371FADD6" w14:textId="0991262A" w:rsidR="00EA6C64"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Major publishing houses like Penguin Random House and digital self-publishing platforms like Amazon Kindle Direct Publishing.</w:t>
      </w:r>
      <w:r w:rsidR="00EA6C64" w:rsidRPr="00662029">
        <w:rPr>
          <w:rFonts w:asciiTheme="majorBidi" w:eastAsia="Times New Roman" w:hAnsiTheme="majorBidi" w:cstheme="majorBidi"/>
          <w:sz w:val="24"/>
          <w:szCs w:val="24"/>
        </w:rPr>
        <w:br/>
      </w:r>
    </w:p>
    <w:p w14:paraId="79185195" w14:textId="17402106"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Fashion Industry</w:t>
      </w:r>
      <w:r w:rsidR="00645677" w:rsidRPr="00662029">
        <w:rPr>
          <w:rFonts w:asciiTheme="majorBidi" w:eastAsia="Times New Roman" w:hAnsiTheme="majorBidi" w:cstheme="majorBidi"/>
          <w:b/>
          <w:bCs/>
          <w:sz w:val="24"/>
          <w:szCs w:val="24"/>
        </w:rPr>
        <w:t xml:space="preserve"> </w:t>
      </w:r>
      <w:r w:rsidR="00645677" w:rsidRPr="00662029">
        <w:rPr>
          <w:rFonts w:asciiTheme="majorBidi" w:eastAsia="Times New Roman" w:hAnsiTheme="majorBidi" w:cstheme="majorBidi"/>
          <w:b/>
          <w:bCs/>
          <w:sz w:val="24"/>
          <w:szCs w:val="24"/>
        </w:rPr>
        <w:fldChar w:fldCharType="begin" w:fldLock="1"/>
      </w:r>
      <w:r w:rsidR="00645677" w:rsidRPr="00662029">
        <w:rPr>
          <w:rFonts w:asciiTheme="majorBidi" w:eastAsia="Times New Roman" w:hAnsiTheme="majorBidi" w:cstheme="majorBidi"/>
          <w:b/>
          <w:bCs/>
          <w:sz w:val="24"/>
          <w:szCs w:val="24"/>
        </w:rPr>
        <w:instrText>ADDIN CSL_CITATION {"citationItems":[{"id":"ITEM-1","itemData":{"ISBN":"9780226924830","author":[{"dropping-particle":"","family":"Crane","given":"Diana","non-dropping-particle":"","parse-names":false,"suffix":""}],"container-title":"The University of Chicago Press","id":"ITEM-1","issued":{"date-parts":[["2012"]]},"title":"Fashion and its social agendas class, gender, and identity in clothing","type":"article-journal"},"uris":["http://www.mendeley.com/documents/?uuid=d0c6a380-c352-38f4-84d3-1f35b15c39cb"]}],"mendeley":{"formattedCitation":"(Crane, 2012)","plainTextFormattedCitation":"(Crane, 2012)","previouslyFormattedCitation":"(Crane, 2012)"},"properties":{"noteIndex":0},"schema":"https://github.com/citation-style-language/schema/raw/master/csl-citation.json"}</w:instrText>
      </w:r>
      <w:r w:rsidR="00645677" w:rsidRPr="00662029">
        <w:rPr>
          <w:rFonts w:asciiTheme="majorBidi" w:eastAsia="Times New Roman" w:hAnsiTheme="majorBidi" w:cstheme="majorBidi"/>
          <w:b/>
          <w:bCs/>
          <w:sz w:val="24"/>
          <w:szCs w:val="24"/>
        </w:rPr>
        <w:fldChar w:fldCharType="separate"/>
      </w:r>
      <w:r w:rsidR="00645677" w:rsidRPr="00662029">
        <w:rPr>
          <w:rFonts w:asciiTheme="majorBidi" w:eastAsia="Times New Roman" w:hAnsiTheme="majorBidi" w:cstheme="majorBidi"/>
          <w:bCs/>
          <w:noProof/>
          <w:sz w:val="24"/>
          <w:szCs w:val="24"/>
        </w:rPr>
        <w:t>(Crane, 2012)</w:t>
      </w:r>
      <w:r w:rsidR="0064567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34FEAA7B"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the design, production, marketing, and retail of clothing, footwear, and accessories.</w:t>
      </w:r>
    </w:p>
    <w:p w14:paraId="0C22B0B4" w14:textId="53F2A312"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High fashion brands like Gucci and fast fashion retailers like Zara.</w:t>
      </w:r>
      <w:r w:rsidR="00645677" w:rsidRPr="00662029">
        <w:rPr>
          <w:rFonts w:asciiTheme="majorBidi" w:eastAsia="Times New Roman" w:hAnsiTheme="majorBidi" w:cstheme="majorBidi"/>
          <w:sz w:val="24"/>
          <w:szCs w:val="24"/>
        </w:rPr>
        <w:br/>
      </w:r>
    </w:p>
    <w:p w14:paraId="29E1B033" w14:textId="74944B78"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Video Game Industry</w:t>
      </w:r>
      <w:r w:rsidR="00645677" w:rsidRPr="00662029">
        <w:rPr>
          <w:rFonts w:asciiTheme="majorBidi" w:eastAsia="Times New Roman" w:hAnsiTheme="majorBidi" w:cstheme="majorBidi"/>
          <w:b/>
          <w:bCs/>
          <w:sz w:val="24"/>
          <w:szCs w:val="24"/>
        </w:rPr>
        <w:t xml:space="preserve"> </w:t>
      </w:r>
      <w:r w:rsidR="00EF52E7" w:rsidRPr="00662029">
        <w:rPr>
          <w:rFonts w:asciiTheme="majorBidi" w:eastAsia="Times New Roman" w:hAnsiTheme="majorBidi" w:cstheme="majorBidi"/>
          <w:b/>
          <w:bCs/>
          <w:sz w:val="24"/>
          <w:szCs w:val="24"/>
        </w:rPr>
        <w:fldChar w:fldCharType="begin" w:fldLock="1"/>
      </w:r>
      <w:r w:rsidR="008E0F39" w:rsidRPr="00662029">
        <w:rPr>
          <w:rFonts w:asciiTheme="majorBidi" w:eastAsia="Times New Roman" w:hAnsiTheme="majorBidi" w:cstheme="majorBidi"/>
          <w:b/>
          <w:bCs/>
          <w:sz w:val="24"/>
          <w:szCs w:val="24"/>
        </w:rPr>
        <w:instrText>ADDIN CSL_CITATION {"citationItems":[{"id":"ITEM-1","itemData":{"DOI":"10.4135/9781446211410","ISBN":"9781446211410","abstract":"This book explores the lifecycle of digital games. Drawing upon a broad range of media studies perspectives with aspects of sociology, social theory, and economics, Aphra Kerr explores this all-pervasive, but under-theorized, aspect of our media environment.","author":[{"dropping-particle":"","family":"Kerr","given":"Aphra","non-dropping-particle":"","parse-names":false,"suffix":""}],"container-title":"The Business and Culture of Digital Games: Gamework/Gameplay","id":"ITEM-1","issued":{"date-parts":[["2006","1","1"]]},"number-of-pages":"1-177","publisher":"SAGE Publications Inc.","title":"The business and culture of digital games: Gamework/gameplay","type":"book"},"uris":["http://www.mendeley.com/documents/?uuid=6dba40bc-eae5-3433-8610-23242410c6ff"]}],"mendeley":{"formattedCitation":"(Kerr, 2006)","plainTextFormattedCitation":"(Kerr, 2006)","previouslyFormattedCitation":"(Kerr, 2006)"},"properties":{"noteIndex":0},"schema":"https://github.com/citation-style-language/schema/raw/master/csl-citation.json"}</w:instrText>
      </w:r>
      <w:r w:rsidR="00EF52E7" w:rsidRPr="00662029">
        <w:rPr>
          <w:rFonts w:asciiTheme="majorBidi" w:eastAsia="Times New Roman" w:hAnsiTheme="majorBidi" w:cstheme="majorBidi"/>
          <w:b/>
          <w:bCs/>
          <w:sz w:val="24"/>
          <w:szCs w:val="24"/>
        </w:rPr>
        <w:fldChar w:fldCharType="separate"/>
      </w:r>
      <w:r w:rsidR="00EF52E7" w:rsidRPr="00662029">
        <w:rPr>
          <w:rFonts w:asciiTheme="majorBidi" w:eastAsia="Times New Roman" w:hAnsiTheme="majorBidi" w:cstheme="majorBidi"/>
          <w:bCs/>
          <w:noProof/>
          <w:sz w:val="24"/>
          <w:szCs w:val="24"/>
        </w:rPr>
        <w:t>(Kerr, 2006)</w:t>
      </w:r>
      <w:r w:rsidR="00EF52E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523160F4"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development, marketing, and sales of video games and gaming consoles.</w:t>
      </w:r>
    </w:p>
    <w:p w14:paraId="7005903F" w14:textId="09DE558F"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Major game developers like Electronic Arts (EA) and indie game developers distributing through platforms like Steam.</w:t>
      </w:r>
      <w:r w:rsidR="00EF52E7" w:rsidRPr="00662029">
        <w:rPr>
          <w:rFonts w:asciiTheme="majorBidi" w:eastAsia="Times New Roman" w:hAnsiTheme="majorBidi" w:cstheme="majorBidi"/>
          <w:sz w:val="24"/>
          <w:szCs w:val="24"/>
        </w:rPr>
        <w:br/>
      </w:r>
    </w:p>
    <w:p w14:paraId="207BBF25" w14:textId="70088367"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Advertising Industry</w:t>
      </w:r>
      <w:r w:rsidR="008E0F39" w:rsidRPr="00662029">
        <w:rPr>
          <w:rFonts w:asciiTheme="majorBidi" w:eastAsia="Times New Roman" w:hAnsiTheme="majorBidi" w:cstheme="majorBidi"/>
          <w:b/>
          <w:bCs/>
          <w:sz w:val="24"/>
          <w:szCs w:val="24"/>
        </w:rPr>
        <w:t xml:space="preserve"> </w:t>
      </w:r>
      <w:r w:rsidR="008E0F39" w:rsidRPr="00662029">
        <w:rPr>
          <w:rFonts w:asciiTheme="majorBidi" w:eastAsia="Times New Roman" w:hAnsiTheme="majorBidi" w:cstheme="majorBidi"/>
          <w:b/>
          <w:bCs/>
          <w:sz w:val="24"/>
          <w:szCs w:val="24"/>
        </w:rPr>
        <w:fldChar w:fldCharType="begin" w:fldLock="1"/>
      </w:r>
      <w:r w:rsidR="00113487" w:rsidRPr="00662029">
        <w:rPr>
          <w:rFonts w:asciiTheme="majorBidi" w:eastAsia="Times New Roman" w:hAnsiTheme="majorBidi" w:cstheme="majorBidi"/>
          <w:b/>
          <w:bCs/>
          <w:sz w:val="24"/>
          <w:szCs w:val="24"/>
        </w:rPr>
        <w:instrText>ADDIN CSL_CITATION {"citationItems":[{"id":"ITEM-1","itemData":{"DOI":"10.4135/9781446215418","ISBN":"9781446215418","abstract":"Advertising is often used to illustrate popular and academic debates about cultural and economic life. This book reviews cultural and sociological approaches to advertising and, using historical evidence, demonstrates that a rethink of the analysis of advertising is long overdue. Liz McFall surveys dominant and problematic tendencies within the current discourse. This book offers a thorough review of the literature and also introduces fresh empirical evidence. Advertising: A Cultural Economy uses a historical study of advertising to regain a sense of how it has been patterned, not by the `epoch’, but by the interaction of institutional, organisational and technological forces.","author":[{"dropping-particle":"","family":"McFall","given":"Liz","non-dropping-particle":"","parse-names":false,"suffix":""}],"container-title":"Advertising: A Cultural Economy","id":"ITEM-1","issued":{"date-parts":[["2004"]]},"number-of-pages":"1-208","title":"Advertising: A cultural economy","type":"book"},"uris":["http://www.mendeley.com/documents/?uuid=69eb63f2-8114-34cc-ba21-5fc4daab9209"]}],"mendeley":{"formattedCitation":"(McFall, 2004)","plainTextFormattedCitation":"(McFall, 2004)","previouslyFormattedCitation":"(McFall, 2004)"},"properties":{"noteIndex":0},"schema":"https://github.com/citation-style-language/schema/raw/master/csl-citation.json"}</w:instrText>
      </w:r>
      <w:r w:rsidR="008E0F39" w:rsidRPr="00662029">
        <w:rPr>
          <w:rFonts w:asciiTheme="majorBidi" w:eastAsia="Times New Roman" w:hAnsiTheme="majorBidi" w:cstheme="majorBidi"/>
          <w:b/>
          <w:bCs/>
          <w:sz w:val="24"/>
          <w:szCs w:val="24"/>
        </w:rPr>
        <w:fldChar w:fldCharType="separate"/>
      </w:r>
      <w:r w:rsidR="008E0F39" w:rsidRPr="00662029">
        <w:rPr>
          <w:rFonts w:asciiTheme="majorBidi" w:eastAsia="Times New Roman" w:hAnsiTheme="majorBidi" w:cstheme="majorBidi"/>
          <w:bCs/>
          <w:noProof/>
          <w:sz w:val="24"/>
          <w:szCs w:val="24"/>
        </w:rPr>
        <w:t>(McFall, 2004)</w:t>
      </w:r>
      <w:r w:rsidR="008E0F39"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4660A477"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the creation and dissemination of advertisements and marketing campaigns.</w:t>
      </w:r>
    </w:p>
    <w:p w14:paraId="79ED3DAA" w14:textId="1F17222B"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Global advertising agencies like WPP and digital marketing firms specializing in social media and online advertising.</w:t>
      </w:r>
      <w:r w:rsidR="00113487" w:rsidRPr="00662029">
        <w:rPr>
          <w:rFonts w:asciiTheme="majorBidi" w:eastAsia="Times New Roman" w:hAnsiTheme="majorBidi" w:cstheme="majorBidi"/>
          <w:sz w:val="24"/>
          <w:szCs w:val="24"/>
        </w:rPr>
        <w:br/>
      </w:r>
    </w:p>
    <w:p w14:paraId="1D63A416" w14:textId="51964A27"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Art and Antiques Market</w:t>
      </w:r>
      <w:r w:rsidR="00113487" w:rsidRPr="00662029">
        <w:rPr>
          <w:rFonts w:asciiTheme="majorBidi" w:eastAsia="Times New Roman" w:hAnsiTheme="majorBidi" w:cstheme="majorBidi"/>
          <w:b/>
          <w:bCs/>
          <w:sz w:val="24"/>
          <w:szCs w:val="24"/>
        </w:rPr>
        <w:t xml:space="preserve"> </w:t>
      </w:r>
      <w:r w:rsidR="00113487" w:rsidRPr="00662029">
        <w:rPr>
          <w:rFonts w:asciiTheme="majorBidi" w:eastAsia="Times New Roman" w:hAnsiTheme="majorBidi" w:cstheme="majorBidi"/>
          <w:b/>
          <w:bCs/>
          <w:sz w:val="24"/>
          <w:szCs w:val="24"/>
        </w:rPr>
        <w:fldChar w:fldCharType="begin" w:fldLock="1"/>
      </w:r>
      <w:r w:rsidR="00046401" w:rsidRPr="00662029">
        <w:rPr>
          <w:rFonts w:asciiTheme="majorBidi" w:eastAsia="Times New Roman" w:hAnsiTheme="majorBidi" w:cstheme="majorBidi"/>
          <w:b/>
          <w:bCs/>
          <w:sz w:val="24"/>
          <w:szCs w:val="24"/>
        </w:rPr>
        <w:instrText>ADDIN CSL_CITATION {"citationItems":[{"id":"ITEM-1","itemData":{"DOI":"10.2307/j.ctt4cgd14","abstract":"How do dealers price contemporary art in a world where objective criteria seem absent? Talking Prices is the first book to examine this question from a sociological perspective. On the basis of a wide range of qualitative and quantitative data, including interviews with art dealers in New York and Amsterdam, Olav Velthuis shows how contemporary art galleries juggle the contradictory logics of art and economics. In doing so, they rely on a highly ritualized business repertoire. For instance, a sharp distinction between a gallery&amp;apos;s museumlike front space and its businesslike back space safeguards the separation of art from commerce. Velthuis shows that prices, far from being abstract numbers, convey rich meanings to trading partners that extend well beyond the works of art. A high price may indicate not only the quality of a work but also the identity of collectors who bought it before the artist&amp;apos;s reputation was established. Such meanings are far from unequivocal. For some, a high price may be a symbol of status; for others, it is a symbol of fraud. Whereas sociological thought has long viewed prices as reducing qualities to quantities, this pathbreaking and engagingly written book reveals the rich world behind these numerical values. Art dealers distinguish different types of prices and attach moral significance to them. Thus the price mechanism constitutes a symbolic system akin to language.","author":[{"dropping-particle":"","family":"Velthuis","given":"Olav","non-dropping-particle":"","parse-names":false,"suffix":""}],"container-title":"Princeton University Press","id":"ITEM-1","issue":"August 2005","issued":{"date-parts":[["2005"]]},"title":"Talking Prices Symbolic Meanings of Prices on the Market for Contemporary Art","type":"article-journal"},"uris":["http://www.mendeley.com/documents/?uuid=f3b9116a-dda4-4670-a0fe-e62133423c79"]}],"mendeley":{"formattedCitation":"(Velthuis, 2005)","plainTextFormattedCitation":"(Velthuis, 2005)","previouslyFormattedCitation":"(Velthuis, 2005)"},"properties":{"noteIndex":0},"schema":"https://github.com/citation-style-language/schema/raw/master/csl-citation.json"}</w:instrText>
      </w:r>
      <w:r w:rsidR="00113487" w:rsidRPr="00662029">
        <w:rPr>
          <w:rFonts w:asciiTheme="majorBidi" w:eastAsia="Times New Roman" w:hAnsiTheme="majorBidi" w:cstheme="majorBidi"/>
          <w:b/>
          <w:bCs/>
          <w:sz w:val="24"/>
          <w:szCs w:val="24"/>
        </w:rPr>
        <w:fldChar w:fldCharType="separate"/>
      </w:r>
      <w:r w:rsidR="00113487" w:rsidRPr="00662029">
        <w:rPr>
          <w:rFonts w:asciiTheme="majorBidi" w:eastAsia="Times New Roman" w:hAnsiTheme="majorBidi" w:cstheme="majorBidi"/>
          <w:bCs/>
          <w:noProof/>
          <w:sz w:val="24"/>
          <w:szCs w:val="24"/>
        </w:rPr>
        <w:t>(Velthuis, 2005)</w:t>
      </w:r>
      <w:r w:rsidR="0011348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129AA741"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Includes the creation, exhibition, and sale of visual arts, crafts, and antiques.</w:t>
      </w:r>
    </w:p>
    <w:p w14:paraId="2737213B" w14:textId="3E689D3D"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 xml:space="preserve">Example: Art galleries like </w:t>
      </w:r>
      <w:proofErr w:type="spellStart"/>
      <w:r w:rsidRPr="00662029">
        <w:rPr>
          <w:rFonts w:asciiTheme="majorBidi" w:eastAsia="Times New Roman" w:hAnsiTheme="majorBidi" w:cstheme="majorBidi"/>
          <w:sz w:val="24"/>
          <w:szCs w:val="24"/>
        </w:rPr>
        <w:t>Gagosian</w:t>
      </w:r>
      <w:proofErr w:type="spellEnd"/>
      <w:r w:rsidRPr="00662029">
        <w:rPr>
          <w:rFonts w:asciiTheme="majorBidi" w:eastAsia="Times New Roman" w:hAnsiTheme="majorBidi" w:cstheme="majorBidi"/>
          <w:sz w:val="24"/>
          <w:szCs w:val="24"/>
        </w:rPr>
        <w:t xml:space="preserve"> Gallery and auction houses like Sotheby’s.</w:t>
      </w:r>
      <w:r w:rsidR="00113487" w:rsidRPr="00662029">
        <w:rPr>
          <w:rFonts w:asciiTheme="majorBidi" w:eastAsia="Times New Roman" w:hAnsiTheme="majorBidi" w:cstheme="majorBidi"/>
          <w:sz w:val="24"/>
          <w:szCs w:val="24"/>
        </w:rPr>
        <w:br/>
      </w:r>
    </w:p>
    <w:p w14:paraId="0902927A" w14:textId="2C1BB1CE"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Architecture and Design</w:t>
      </w:r>
      <w:r w:rsidR="00046401" w:rsidRPr="00662029">
        <w:rPr>
          <w:rFonts w:asciiTheme="majorBidi" w:eastAsia="Times New Roman" w:hAnsiTheme="majorBidi" w:cstheme="majorBidi"/>
          <w:b/>
          <w:bCs/>
          <w:sz w:val="24"/>
          <w:szCs w:val="24"/>
        </w:rPr>
        <w:t xml:space="preserve"> </w:t>
      </w:r>
      <w:r w:rsidR="00046401" w:rsidRPr="00662029">
        <w:rPr>
          <w:rFonts w:asciiTheme="majorBidi" w:eastAsia="Times New Roman" w:hAnsiTheme="majorBidi" w:cstheme="majorBidi"/>
          <w:b/>
          <w:bCs/>
          <w:sz w:val="24"/>
          <w:szCs w:val="24"/>
        </w:rPr>
        <w:fldChar w:fldCharType="begin" w:fldLock="1"/>
      </w:r>
      <w:r w:rsidR="000F032F" w:rsidRPr="00662029">
        <w:rPr>
          <w:rFonts w:asciiTheme="majorBidi" w:eastAsia="Times New Roman" w:hAnsiTheme="majorBidi" w:cstheme="majorBidi"/>
          <w:b/>
          <w:bCs/>
          <w:sz w:val="24"/>
          <w:szCs w:val="24"/>
        </w:rPr>
        <w:instrText>ADDIN CSL_CITATION {"citationItems":[{"id":"ITEM-1","itemData":{"ISBN":"0471977489","author":[{"dropping-particle":"","family":"Jencks","given":"Charles","non-dropping-particle":"","parse-names":false,"suffix":""}],"container-title":"Academy Edition","id":"ITEM-1","issued":{"date-parts":[["2000"]]},"title":"The Architecture of Jumping Universe","type":"book"},"uris":["http://www.mendeley.com/documents/?uuid=a8bbdc2e-2ad2-4fc5-8cc1-1c3a8133a942"]}],"mendeley":{"formattedCitation":"(Jencks, 2000)","plainTextFormattedCitation":"(Jencks, 2000)","previouslyFormattedCitation":"(Jencks, 2000)"},"properties":{"noteIndex":0},"schema":"https://github.com/citation-style-language/schema/raw/master/csl-citation.json"}</w:instrText>
      </w:r>
      <w:r w:rsidR="00046401" w:rsidRPr="00662029">
        <w:rPr>
          <w:rFonts w:asciiTheme="majorBidi" w:eastAsia="Times New Roman" w:hAnsiTheme="majorBidi" w:cstheme="majorBidi"/>
          <w:b/>
          <w:bCs/>
          <w:sz w:val="24"/>
          <w:szCs w:val="24"/>
        </w:rPr>
        <w:fldChar w:fldCharType="separate"/>
      </w:r>
      <w:r w:rsidR="00046401" w:rsidRPr="00662029">
        <w:rPr>
          <w:rFonts w:asciiTheme="majorBidi" w:eastAsia="Times New Roman" w:hAnsiTheme="majorBidi" w:cstheme="majorBidi"/>
          <w:bCs/>
          <w:noProof/>
          <w:sz w:val="24"/>
          <w:szCs w:val="24"/>
        </w:rPr>
        <w:t>(Jencks, 2000)</w:t>
      </w:r>
      <w:r w:rsidR="00046401"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42BA1515"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design of buildings, interior spaces, and urban environments.</w:t>
      </w:r>
    </w:p>
    <w:p w14:paraId="3F7B17BE" w14:textId="5BA7AFF2"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Renowned architecture firms like Foster + Partners and freelance interior designers.</w:t>
      </w:r>
      <w:r w:rsidR="000F032F" w:rsidRPr="00662029">
        <w:rPr>
          <w:rFonts w:asciiTheme="majorBidi" w:eastAsia="Times New Roman" w:hAnsiTheme="majorBidi" w:cstheme="majorBidi"/>
          <w:sz w:val="24"/>
          <w:szCs w:val="24"/>
        </w:rPr>
        <w:br/>
        <w:t xml:space="preserve"> </w:t>
      </w:r>
    </w:p>
    <w:p w14:paraId="704AA205" w14:textId="0D0C0B5F"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Performing Arts</w:t>
      </w:r>
      <w:r w:rsidR="000F032F" w:rsidRPr="00662029">
        <w:rPr>
          <w:rFonts w:asciiTheme="majorBidi" w:eastAsia="Times New Roman" w:hAnsiTheme="majorBidi" w:cstheme="majorBidi"/>
          <w:b/>
          <w:bCs/>
          <w:sz w:val="24"/>
          <w:szCs w:val="24"/>
        </w:rPr>
        <w:t xml:space="preserve"> </w:t>
      </w:r>
      <w:r w:rsidR="000F032F" w:rsidRPr="00662029">
        <w:rPr>
          <w:rFonts w:asciiTheme="majorBidi" w:eastAsia="Times New Roman" w:hAnsiTheme="majorBidi" w:cstheme="majorBidi"/>
          <w:b/>
          <w:bCs/>
          <w:sz w:val="24"/>
          <w:szCs w:val="24"/>
        </w:rPr>
        <w:fldChar w:fldCharType="begin" w:fldLock="1"/>
      </w:r>
      <w:r w:rsidR="00E61B85" w:rsidRPr="00662029">
        <w:rPr>
          <w:rFonts w:asciiTheme="majorBidi" w:eastAsia="Times New Roman" w:hAnsiTheme="majorBidi" w:cstheme="majorBidi"/>
          <w:b/>
          <w:bCs/>
          <w:sz w:val="24"/>
          <w:szCs w:val="24"/>
        </w:rPr>
        <w:instrText>ADDIN CSL_CITATION {"citationItems":[{"id":"ITEM-1","itemData":{"DOI":"10.5860/choice.48-1987","ISBN":"9780415432092","ISSN":"0009-4978","abstract":"This chapter deals with work published in the field of theatre and perfomance in 2006. © The English Association (2008) All rights reserved.","author":[{"dropping-particle":"","family":"Collins","given":"Jane","non-dropping-particle":"","parse-names":false,"suffix":""},{"dropping-particle":"","family":"Nisbet","given":"Andrew","non-dropping-particle":"","parse-names":false,"suffix":""}],"container-title":"Choice Reviews Online","id":"ITEM-1","issue":"04","issued":{"date-parts":[["2010"]]},"page":"48-1987-48-1987","publisher":"Routledge","title":"Theatre and performance design: a reader in scenography","type":"article-journal","volume":"48"},"uris":["http://www.mendeley.com/documents/?uuid=4b5fde93-48f1-3706-86e1-837e5a5b5bd2"]}],"mendeley":{"formattedCitation":"(Collins and Nisbet, 2010)","plainTextFormattedCitation":"(Collins and Nisbet, 2010)","previouslyFormattedCitation":"(Collins and Nisbet, 2010)"},"properties":{"noteIndex":0},"schema":"https://github.com/citation-style-language/schema/raw/master/csl-citation.json"}</w:instrText>
      </w:r>
      <w:r w:rsidR="000F032F" w:rsidRPr="00662029">
        <w:rPr>
          <w:rFonts w:asciiTheme="majorBidi" w:eastAsia="Times New Roman" w:hAnsiTheme="majorBidi" w:cstheme="majorBidi"/>
          <w:b/>
          <w:bCs/>
          <w:sz w:val="24"/>
          <w:szCs w:val="24"/>
        </w:rPr>
        <w:fldChar w:fldCharType="separate"/>
      </w:r>
      <w:r w:rsidR="000F032F" w:rsidRPr="00662029">
        <w:rPr>
          <w:rFonts w:asciiTheme="majorBidi" w:eastAsia="Times New Roman" w:hAnsiTheme="majorBidi" w:cstheme="majorBidi"/>
          <w:bCs/>
          <w:noProof/>
          <w:sz w:val="24"/>
          <w:szCs w:val="24"/>
        </w:rPr>
        <w:t>(Collins and Nisbet, 2010)</w:t>
      </w:r>
      <w:r w:rsidR="000F032F"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7A369D63"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live performances of drama, dance, opera, and music.</w:t>
      </w:r>
    </w:p>
    <w:p w14:paraId="7F84C8F3" w14:textId="3B7CB611"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Prestigious venues like the Royal Opera House and Broadway theaters.</w:t>
      </w:r>
      <w:r w:rsidR="000F032F" w:rsidRPr="00662029">
        <w:rPr>
          <w:rFonts w:asciiTheme="majorBidi" w:eastAsia="Times New Roman" w:hAnsiTheme="majorBidi" w:cstheme="majorBidi"/>
          <w:sz w:val="24"/>
          <w:szCs w:val="24"/>
        </w:rPr>
        <w:br/>
      </w:r>
    </w:p>
    <w:p w14:paraId="241E1EB2" w14:textId="2081B381"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Crafts and Handmade Goods</w:t>
      </w:r>
      <w:r w:rsidR="00E61B85" w:rsidRPr="00662029">
        <w:rPr>
          <w:rFonts w:asciiTheme="majorBidi" w:eastAsia="Times New Roman" w:hAnsiTheme="majorBidi" w:cstheme="majorBidi"/>
          <w:b/>
          <w:bCs/>
          <w:sz w:val="24"/>
          <w:szCs w:val="24"/>
        </w:rPr>
        <w:t xml:space="preserve"> </w:t>
      </w:r>
      <w:r w:rsidR="00E61B85" w:rsidRPr="00662029">
        <w:rPr>
          <w:rFonts w:asciiTheme="majorBidi" w:eastAsia="Times New Roman" w:hAnsiTheme="majorBidi" w:cstheme="majorBidi"/>
          <w:b/>
          <w:bCs/>
          <w:sz w:val="24"/>
          <w:szCs w:val="24"/>
        </w:rPr>
        <w:fldChar w:fldCharType="begin" w:fldLock="1"/>
      </w:r>
      <w:r w:rsidR="00B8270F" w:rsidRPr="00662029">
        <w:rPr>
          <w:rFonts w:asciiTheme="majorBidi" w:eastAsia="Times New Roman" w:hAnsiTheme="majorBidi" w:cstheme="majorBidi"/>
          <w:b/>
          <w:bCs/>
          <w:sz w:val="24"/>
          <w:szCs w:val="24"/>
        </w:rPr>
        <w:instrText>ADDIN CSL_CITATION {"citationItems":[{"id":"ITEM-1","itemData":{"DOI":"10.1057/9781137399687","ISBN":"9781137399687","abstract":"Craft and the Creative Economy examines the place of craft and making in the contemporary cultural economy, with a distinctive focus on the ways in which this creative sector is growing exponentially as a result of online shopfronts and home-based micro-enterprise, 'mumpreneurialism' and downshifting, and renewed demand for the handmade.","author":[{"dropping-particle":"","family":"Luckman","given":"Susan","non-dropping-particle":"","parse-names":false,"suffix":""}],"container-title":"Craft and the Creative Economy","id":"ITEM-1","issued":{"date-parts":[["2015"]]},"number-of-pages":"1-187","title":"Craft and the Creative Economy","type":"book"},"uris":["http://www.mendeley.com/documents/?uuid=b0404bfe-1bc7-3917-8444-ce93ab246dd6"]}],"mendeley":{"formattedCitation":"(Luckman, 2015)","plainTextFormattedCitation":"(Luckman, 2015)","previouslyFormattedCitation":"(Luckman, 2015)"},"properties":{"noteIndex":0},"schema":"https://github.com/citation-style-language/schema/raw/master/csl-citation.json"}</w:instrText>
      </w:r>
      <w:r w:rsidR="00E61B85" w:rsidRPr="00662029">
        <w:rPr>
          <w:rFonts w:asciiTheme="majorBidi" w:eastAsia="Times New Roman" w:hAnsiTheme="majorBidi" w:cstheme="majorBidi"/>
          <w:b/>
          <w:bCs/>
          <w:sz w:val="24"/>
          <w:szCs w:val="24"/>
        </w:rPr>
        <w:fldChar w:fldCharType="separate"/>
      </w:r>
      <w:r w:rsidR="00E61B85" w:rsidRPr="00662029">
        <w:rPr>
          <w:rFonts w:asciiTheme="majorBidi" w:eastAsia="Times New Roman" w:hAnsiTheme="majorBidi" w:cstheme="majorBidi"/>
          <w:bCs/>
          <w:noProof/>
          <w:sz w:val="24"/>
          <w:szCs w:val="24"/>
        </w:rPr>
        <w:t>(Luckman, 2015)</w:t>
      </w:r>
      <w:r w:rsidR="00E61B85"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328C556D"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creation and sale of handmade items such as pottery, jewelry, and textiles.</w:t>
      </w:r>
    </w:p>
    <w:p w14:paraId="4CB60A5E"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Online marketplaces like Etsy and local craft fairs.</w:t>
      </w:r>
    </w:p>
    <w:p w14:paraId="495C2740" w14:textId="00387E8A" w:rsidR="004024AE" w:rsidRPr="004024AE" w:rsidRDefault="004024AE" w:rsidP="004024AE">
      <w:pPr>
        <w:pStyle w:val="Heading2"/>
      </w:pPr>
      <w:r>
        <w:t>Exploring Challenges, Opportunities, and Performance in Cultural Industries: A Comprehensive Study Review</w:t>
      </w:r>
    </w:p>
    <w:p w14:paraId="70753B88" w14:textId="35B524C6" w:rsidR="00C5399B" w:rsidRPr="00662029" w:rsidRDefault="00C5399B" w:rsidP="004024AE">
      <w:pPr>
        <w:pStyle w:val="Heading3"/>
      </w:pPr>
      <w:bookmarkStart w:id="11" w:name="challenges"/>
      <w:r w:rsidRPr="00662029">
        <w:t>Challenges</w:t>
      </w:r>
    </w:p>
    <w:p w14:paraId="5C79C033"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Digital Divide</w:t>
      </w:r>
      <w:r w:rsidRPr="00662029">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45CF3EAB" w14:textId="77777777" w:rsidR="00C5399B" w:rsidRPr="00662029" w:rsidRDefault="00C5399B" w:rsidP="00C5399B">
      <w:pPr>
        <w:pStyle w:val="Compact"/>
        <w:spacing w:after="0"/>
        <w:ind w:left="720"/>
        <w:jc w:val="both"/>
        <w:rPr>
          <w:rFonts w:asciiTheme="majorBidi" w:hAnsiTheme="majorBidi" w:cstheme="majorBidi"/>
          <w:sz w:val="24"/>
          <w:szCs w:val="24"/>
        </w:rPr>
      </w:pPr>
    </w:p>
    <w:p w14:paraId="3AA3ED4E"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Copyright and Intellectual Property</w:t>
      </w:r>
      <w:r w:rsidRPr="00662029">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3DD3923E" w14:textId="77777777" w:rsidR="00C5399B" w:rsidRPr="00662029" w:rsidRDefault="00C5399B" w:rsidP="00C5399B">
      <w:pPr>
        <w:pStyle w:val="Compact"/>
        <w:spacing w:after="0"/>
        <w:ind w:left="720"/>
        <w:jc w:val="both"/>
        <w:rPr>
          <w:rFonts w:asciiTheme="majorBidi" w:hAnsiTheme="majorBidi" w:cstheme="majorBidi"/>
          <w:sz w:val="24"/>
          <w:szCs w:val="24"/>
        </w:rPr>
      </w:pPr>
    </w:p>
    <w:p w14:paraId="789E243E"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Preservation of Cultural Heritage</w:t>
      </w:r>
      <w:r w:rsidRPr="00662029">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2020)","previouslyFormattedCitation":"(Massi, Vecco and Lin, 2020)"},"properties":{"noteIndex":0},"schema":"https://github.com/citation-style-language/schema/raw/master/csl-citation.json"}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(Massi, Vecco and Lin, 2020)</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65E168EA" w14:textId="77777777" w:rsidR="00C5399B" w:rsidRPr="00662029" w:rsidRDefault="00C5399B" w:rsidP="00C5399B">
      <w:pPr>
        <w:pStyle w:val="Compact"/>
        <w:spacing w:after="0"/>
        <w:ind w:left="720"/>
        <w:jc w:val="both"/>
        <w:rPr>
          <w:rFonts w:asciiTheme="majorBidi" w:hAnsiTheme="majorBidi" w:cstheme="majorBidi"/>
          <w:sz w:val="24"/>
          <w:szCs w:val="24"/>
        </w:rPr>
      </w:pPr>
    </w:p>
    <w:p w14:paraId="1382C5BB"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Organizational Barriers</w:t>
      </w:r>
      <w:r w:rsidRPr="00662029">
        <w:rPr>
          <w:rFonts w:asciiTheme="majorBidi" w:hAnsiTheme="majorBidi" w:cstheme="majorBidi"/>
          <w:sz w:val="24"/>
          <w:szCs w:val="24"/>
        </w:rPr>
        <w:t xml:space="preserve">: The adoption of digital tools and processes can be hindered by organizational silos and a lack of understanding of the value of data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1AE85FEB" w14:textId="77777777" w:rsidR="00C5399B" w:rsidRPr="00662029" w:rsidRDefault="00C5399B" w:rsidP="006F70BC">
      <w:pPr>
        <w:pStyle w:val="Heading3"/>
        <w:rPr>
          <w:rFonts w:asciiTheme="majorBidi" w:hAnsiTheme="majorBidi"/>
        </w:rPr>
      </w:pPr>
      <w:bookmarkStart w:id="12" w:name="opportunities"/>
      <w:bookmarkEnd w:id="11"/>
      <w:r w:rsidRPr="00662029">
        <w:rPr>
          <w:rFonts w:asciiTheme="majorBidi" w:hAnsiTheme="majorBidi"/>
        </w:rPr>
        <w:t>Opportunities</w:t>
      </w:r>
    </w:p>
    <w:p w14:paraId="5FB46AB3"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New Forms of Cultural Expression</w:t>
      </w:r>
      <w:r w:rsidRPr="00662029">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276E34F0"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Increased Accessibility</w:t>
      </w:r>
      <w:r w:rsidRPr="00662029">
        <w:rPr>
          <w:rFonts w:asciiTheme="majorBidi" w:hAnsiTheme="majorBidi" w:cstheme="majorBidi"/>
          <w:sz w:val="24"/>
          <w:szCs w:val="24"/>
        </w:rPr>
        <w:t xml:space="preserve">: Digital platforms have increased access to art and culture, making it more inclusive and global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49F1A1D8"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Collaboration and Networking</w:t>
      </w:r>
      <w:r w:rsidRPr="00662029">
        <w:rPr>
          <w:rFonts w:asciiTheme="majorBidi" w:hAnsiTheme="majorBidi" w:cstheme="majorBidi"/>
          <w:sz w:val="24"/>
          <w:szCs w:val="24"/>
        </w:rPr>
        <w:t xml:space="preserve">: Digital tools facilitate global collaboration and networking among artists, institutions, and audiences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2020)","previouslyFormattedCitation":"(Massi, Vecco and Lin, 2020)"},"properties":{"noteIndex":0},"schema":"https://github.com/citation-style-language/schema/raw/master/csl-citation.json"}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(Massi, Vecco and Lin, 2020)</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55DAC052"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Efficient Processes</w:t>
      </w:r>
      <w:r w:rsidRPr="00662029">
        <w:rPr>
          <w:rFonts w:asciiTheme="majorBidi" w:hAnsiTheme="majorBidi" w:cstheme="majorBidi"/>
          <w:sz w:val="24"/>
          <w:szCs w:val="24"/>
        </w:rPr>
        <w:t xml:space="preserve">: Digital transformation can streamline administrative processes, reducing errors and improving employee satisfaction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bookmarkEnd w:id="12"/>
    <w:p w14:paraId="4410F65C" w14:textId="18C14DB5" w:rsidR="00C5399B" w:rsidRPr="00662029" w:rsidRDefault="00186262" w:rsidP="00186262">
      <w:pPr>
        <w:pStyle w:val="Heading3"/>
      </w:pPr>
      <w:r>
        <w:t xml:space="preserve"> </w:t>
      </w:r>
      <w:r w:rsidRPr="00662029">
        <w:t>Performances</w:t>
      </w:r>
    </w:p>
    <w:p w14:paraId="59C808D4"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Data Interoperability</w:t>
      </w:r>
      <w:r w:rsidRPr="00662029">
        <w:rPr>
          <w:rFonts w:asciiTheme="majorBidi" w:hAnsiTheme="majorBidi" w:cstheme="majorBidi"/>
          <w:sz w:val="24"/>
          <w:szCs w:val="24"/>
        </w:rPr>
        <w:t xml:space="preserve">: Ensuring data interoperability is crucial for seamless end-to-end processes and for addressing copyright and intellectual property concerns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6A078BF3"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Digital Literacy</w:t>
      </w:r>
      <w:r w:rsidRPr="00662029">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3E90C870"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Collaborative Ecosystems</w:t>
      </w:r>
      <w:r w:rsidRPr="00662029">
        <w:rPr>
          <w:rFonts w:asciiTheme="majorBidi" w:hAnsiTheme="majorBidi" w:cstheme="majorBidi"/>
          <w:sz w:val="24"/>
          <w:szCs w:val="24"/>
        </w:rPr>
        <w:t xml:space="preserve">: Fostering collaborative ecosystems between tech startups and creative sectors can facilitate knowledge exchange and innovation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53663E63"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Digital Sovereignty</w:t>
      </w:r>
      <w:r w:rsidRPr="00662029">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2020)","previouslyFormattedCitation":"(Massi, Vecco and Lin, 2020)"},"properties":{"noteIndex":0},"schema":"https://github.com/citation-style-language/schema/raw/master/csl-citation.json"}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(Massi, Vecco and Lin, 2020)</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147443AB" w14:textId="77777777" w:rsidR="00C5399B" w:rsidRPr="00662029" w:rsidRDefault="00C5399B" w:rsidP="00C5399B">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Overall, the impact of digital transformation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bookmarkStart w:id="13" w:name="Most_critical_hardware_startup_failure_f"/>
      <w:bookmarkEnd w:id="13"/>
    </w:p>
    <w:p w14:paraId="0BEC1AE4" w14:textId="77777777" w:rsidR="005A544C" w:rsidRPr="00662029" w:rsidRDefault="005A544C" w:rsidP="00B47890">
      <w:pPr>
        <w:pStyle w:val="Heading2"/>
      </w:pPr>
      <w:bookmarkStart w:id="14" w:name="strategies-for-success"/>
      <w:bookmarkStart w:id="15" w:name="gap-in-literature"/>
      <w:bookmarkEnd w:id="5"/>
      <w:bookmarkEnd w:id="10"/>
      <w:r w:rsidRPr="00662029">
        <w:t>Gap in Literature</w:t>
      </w:r>
    </w:p>
    <w:p w14:paraId="7BD05159" w14:textId="5568581F" w:rsidR="005A544C" w:rsidRPr="00662029" w:rsidRDefault="001C1740" w:rsidP="00B055C0">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The c</w:t>
      </w:r>
      <w:r w:rsidR="005A544C" w:rsidRPr="00662029">
        <w:rPr>
          <w:rFonts w:asciiTheme="majorBidi" w:hAnsiTheme="majorBidi" w:cstheme="majorBidi"/>
          <w:sz w:val="24"/>
          <w:szCs w:val="24"/>
        </w:rPr>
        <w:t>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662029" w:rsidRDefault="0065604E" w:rsidP="00B47890">
      <w:pPr>
        <w:pStyle w:val="Heading2"/>
      </w:pPr>
      <w:bookmarkStart w:id="16" w:name="significance"/>
      <w:bookmarkStart w:id="17" w:name="abstract"/>
      <w:bookmarkEnd w:id="14"/>
      <w:bookmarkEnd w:id="15"/>
      <w:r w:rsidRPr="00662029">
        <w:t>Significance</w:t>
      </w:r>
    </w:p>
    <w:p w14:paraId="35A2B9DB" w14:textId="2254FD38" w:rsidR="0006141E" w:rsidRDefault="0065604E" w:rsidP="00F10FC4">
      <w:pPr>
        <w:pStyle w:val="FirstParagraph"/>
        <w:spacing w:before="0" w:after="0"/>
        <w:jc w:val="both"/>
        <w:rPr>
          <w:rFonts w:asciiTheme="majorBidi" w:hAnsiTheme="majorBidi" w:cstheme="majorBidi"/>
          <w:sz w:val="24"/>
          <w:szCs w:val="24"/>
        </w:rPr>
      </w:pPr>
      <w:r w:rsidRPr="00662029">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67E6E0C0" w14:textId="77777777" w:rsidR="007A33AC" w:rsidRPr="00C056D1" w:rsidRDefault="007A33AC" w:rsidP="001A29A2">
      <w:pPr>
        <w:pStyle w:val="Heading2"/>
      </w:pPr>
      <w:r w:rsidRPr="00C056D1">
        <w:t>Research questions</w:t>
      </w:r>
    </w:p>
    <w:p w14:paraId="1F491805" w14:textId="77777777" w:rsidR="007A33AC" w:rsidRPr="00662029" w:rsidRDefault="007A33AC" w:rsidP="007A33AC">
      <w:pPr>
        <w:pStyle w:val="BodyText"/>
        <w:spacing w:before="0" w:after="0"/>
        <w:jc w:val="both"/>
        <w:rPr>
          <w:rFonts w:asciiTheme="majorBidi" w:hAnsiTheme="majorBidi" w:cstheme="majorBidi"/>
          <w:sz w:val="24"/>
          <w:szCs w:val="24"/>
        </w:rPr>
      </w:pPr>
      <w:r w:rsidRPr="00662029">
        <w:rPr>
          <w:rFonts w:asciiTheme="majorBidi" w:hAnsiTheme="majorBidi" w:cstheme="majorBidi"/>
          <w:sz w:val="24"/>
          <w:szCs w:val="24"/>
        </w:rPr>
        <w:t>Research questions for the title "The Impact of Digital Transformation on Performance and the Cultural Industry: Challenges and Opportunities" could include:</w:t>
      </w:r>
    </w:p>
    <w:p w14:paraId="522B2B5E" w14:textId="77777777" w:rsidR="007A33AC" w:rsidRPr="00662029" w:rsidRDefault="007A33AC" w:rsidP="007A33AC">
      <w:pPr>
        <w:pStyle w:val="BodyText"/>
        <w:spacing w:before="0" w:after="0"/>
        <w:jc w:val="both"/>
        <w:rPr>
          <w:rFonts w:asciiTheme="majorBidi" w:hAnsiTheme="majorBidi" w:cstheme="majorBidi"/>
          <w:sz w:val="24"/>
          <w:szCs w:val="24"/>
        </w:rPr>
      </w:pPr>
    </w:p>
    <w:p w14:paraId="5D2B8DCA" w14:textId="77777777" w:rsidR="007A33AC" w:rsidRPr="00662029" w:rsidRDefault="007A33AC" w:rsidP="007A33AC">
      <w:pPr>
        <w:pStyle w:val="BodyText"/>
        <w:spacing w:before="0" w:after="0"/>
        <w:jc w:val="both"/>
        <w:rPr>
          <w:rFonts w:asciiTheme="majorBidi" w:hAnsiTheme="majorBidi" w:cstheme="majorBidi"/>
          <w:b/>
          <w:bCs/>
          <w:sz w:val="24"/>
          <w:szCs w:val="24"/>
        </w:rPr>
      </w:pPr>
      <w:r w:rsidRPr="00662029">
        <w:rPr>
          <w:rFonts w:asciiTheme="majorBidi" w:hAnsiTheme="majorBidi" w:cstheme="majorBidi"/>
          <w:b/>
          <w:bCs/>
          <w:sz w:val="24"/>
          <w:szCs w:val="24"/>
        </w:rPr>
        <w:t>RQ1: Performance</w:t>
      </w:r>
    </w:p>
    <w:p w14:paraId="6AEB53A6" w14:textId="77777777" w:rsidR="007A33AC" w:rsidRPr="00662029" w:rsidRDefault="007A33AC">
      <w:pPr>
        <w:pStyle w:val="BodyText"/>
        <w:numPr>
          <w:ilvl w:val="0"/>
          <w:numId w:val="6"/>
        </w:numPr>
        <w:spacing w:before="0" w:after="0"/>
        <w:jc w:val="both"/>
        <w:rPr>
          <w:rFonts w:asciiTheme="majorBidi" w:hAnsiTheme="majorBidi" w:cstheme="majorBidi"/>
          <w:sz w:val="24"/>
          <w:szCs w:val="24"/>
        </w:rPr>
      </w:pPr>
      <w:r w:rsidRPr="00662029">
        <w:rPr>
          <w:rFonts w:asciiTheme="majorBidi" w:hAnsiTheme="majorBidi" w:cstheme="majorBidi"/>
          <w:sz w:val="24"/>
          <w:szCs w:val="24"/>
        </w:rPr>
        <w:t>What digital transformation factors enhance the efficiency and effectiveness of cultural institutions?</w:t>
      </w:r>
    </w:p>
    <w:p w14:paraId="60F4FC44" w14:textId="77777777" w:rsidR="007A33AC" w:rsidRPr="00662029" w:rsidRDefault="007A33AC">
      <w:pPr>
        <w:pStyle w:val="BodyText"/>
        <w:numPr>
          <w:ilvl w:val="0"/>
          <w:numId w:val="6"/>
        </w:numPr>
        <w:spacing w:before="0" w:after="0"/>
        <w:jc w:val="both"/>
        <w:rPr>
          <w:rFonts w:asciiTheme="majorBidi" w:hAnsiTheme="majorBidi" w:cstheme="majorBidi"/>
          <w:sz w:val="24"/>
          <w:szCs w:val="24"/>
        </w:rPr>
      </w:pPr>
      <w:r w:rsidRPr="00662029">
        <w:rPr>
          <w:rFonts w:asciiTheme="majorBidi" w:hAnsiTheme="majorBidi" w:cstheme="majorBidi"/>
          <w:sz w:val="24"/>
          <w:szCs w:val="24"/>
        </w:rPr>
        <w:t>What types of performance are impacted by digital transformation in the cultural industry?</w:t>
      </w:r>
    </w:p>
    <w:p w14:paraId="317EAB60" w14:textId="77777777" w:rsidR="007A33AC" w:rsidRPr="00662029" w:rsidRDefault="007A33AC" w:rsidP="007A33AC">
      <w:pPr>
        <w:pStyle w:val="BodyText"/>
        <w:spacing w:before="0" w:after="0"/>
        <w:ind w:left="1440"/>
        <w:jc w:val="both"/>
        <w:rPr>
          <w:rFonts w:asciiTheme="majorBidi" w:hAnsiTheme="majorBidi" w:cstheme="majorBidi"/>
          <w:sz w:val="24"/>
          <w:szCs w:val="24"/>
        </w:rPr>
      </w:pPr>
    </w:p>
    <w:p w14:paraId="63814037" w14:textId="77777777" w:rsidR="007A33AC" w:rsidRPr="00662029" w:rsidRDefault="007A33AC" w:rsidP="007A33AC">
      <w:pPr>
        <w:pStyle w:val="BodyText"/>
        <w:spacing w:before="0" w:after="0"/>
        <w:jc w:val="both"/>
        <w:rPr>
          <w:rFonts w:asciiTheme="majorBidi" w:hAnsiTheme="majorBidi" w:cstheme="majorBidi"/>
          <w:b/>
          <w:bCs/>
          <w:sz w:val="24"/>
          <w:szCs w:val="24"/>
        </w:rPr>
      </w:pPr>
      <w:r w:rsidRPr="00662029">
        <w:rPr>
          <w:rFonts w:asciiTheme="majorBidi" w:hAnsiTheme="majorBidi" w:cstheme="majorBidi"/>
          <w:b/>
          <w:bCs/>
          <w:sz w:val="24"/>
          <w:szCs w:val="24"/>
        </w:rPr>
        <w:t>RQ2: Challenges:</w:t>
      </w:r>
    </w:p>
    <w:p w14:paraId="70895C9D" w14:textId="77777777" w:rsidR="007A33AC" w:rsidRPr="00662029" w:rsidRDefault="007A33AC">
      <w:pPr>
        <w:pStyle w:val="BodyText"/>
        <w:numPr>
          <w:ilvl w:val="0"/>
          <w:numId w:val="7"/>
        </w:numPr>
        <w:spacing w:before="0" w:after="0"/>
        <w:jc w:val="both"/>
        <w:rPr>
          <w:rFonts w:asciiTheme="majorBidi" w:hAnsiTheme="majorBidi" w:cstheme="majorBidi"/>
          <w:sz w:val="24"/>
          <w:szCs w:val="24"/>
        </w:rPr>
      </w:pPr>
      <w:r w:rsidRPr="00662029">
        <w:rPr>
          <w:rFonts w:asciiTheme="majorBidi" w:hAnsiTheme="majorBidi" w:cstheme="majorBidi"/>
          <w:sz w:val="24"/>
          <w:szCs w:val="24"/>
        </w:rPr>
        <w:t xml:space="preserve"> What are the key challenges faced by cultural institutions in adopting digital transformation?</w:t>
      </w:r>
    </w:p>
    <w:p w14:paraId="60B2DCAF" w14:textId="77777777" w:rsidR="007A33AC" w:rsidRPr="00662029" w:rsidRDefault="007A33AC" w:rsidP="007A33AC">
      <w:pPr>
        <w:pStyle w:val="BodyText"/>
        <w:spacing w:before="0" w:after="0"/>
        <w:ind w:left="1440"/>
        <w:jc w:val="both"/>
        <w:rPr>
          <w:rFonts w:asciiTheme="majorBidi" w:hAnsiTheme="majorBidi" w:cstheme="majorBidi"/>
          <w:sz w:val="24"/>
          <w:szCs w:val="24"/>
        </w:rPr>
      </w:pPr>
    </w:p>
    <w:p w14:paraId="48C903E9" w14:textId="77777777" w:rsidR="007A33AC" w:rsidRPr="00662029" w:rsidRDefault="007A33AC" w:rsidP="007A33AC">
      <w:pPr>
        <w:pStyle w:val="BodyText"/>
        <w:spacing w:before="0" w:after="0"/>
        <w:rPr>
          <w:rFonts w:asciiTheme="majorBidi" w:hAnsiTheme="majorBidi" w:cstheme="majorBidi"/>
          <w:b/>
          <w:bCs/>
          <w:sz w:val="24"/>
          <w:szCs w:val="24"/>
        </w:rPr>
      </w:pPr>
      <w:r w:rsidRPr="00662029">
        <w:rPr>
          <w:rFonts w:asciiTheme="majorBidi" w:hAnsiTheme="majorBidi" w:cstheme="majorBidi"/>
          <w:b/>
          <w:bCs/>
          <w:sz w:val="24"/>
          <w:szCs w:val="24"/>
        </w:rPr>
        <w:t>RQ3: Opportunities:</w:t>
      </w:r>
    </w:p>
    <w:p w14:paraId="22AD2811" w14:textId="03CE1107" w:rsidR="007A33AC" w:rsidRPr="00F10FC4" w:rsidRDefault="007A33AC">
      <w:pPr>
        <w:pStyle w:val="BodyText"/>
        <w:numPr>
          <w:ilvl w:val="0"/>
          <w:numId w:val="5"/>
        </w:numPr>
        <w:spacing w:before="0" w:after="0"/>
        <w:jc w:val="both"/>
      </w:pPr>
      <w:r w:rsidRPr="00B47890">
        <w:rPr>
          <w:rFonts w:asciiTheme="majorBidi" w:hAnsiTheme="majorBidi" w:cstheme="majorBidi"/>
          <w:sz w:val="24"/>
          <w:szCs w:val="24"/>
        </w:rPr>
        <w:t xml:space="preserve"> What digital transformation factors enhance diversity and equal opportunity in the cultural industry?</w:t>
      </w:r>
    </w:p>
    <w:p w14:paraId="09E8A849" w14:textId="3D8C9C56" w:rsidR="00F10FC4" w:rsidRDefault="00F10FC4">
      <w:pPr>
        <w:rPr>
          <w:rFonts w:asciiTheme="majorBidi" w:hAnsiTheme="majorBidi" w:cstheme="majorBidi"/>
          <w:sz w:val="24"/>
          <w:szCs w:val="24"/>
        </w:rPr>
      </w:pPr>
      <w:r>
        <w:rPr>
          <w:rFonts w:asciiTheme="majorBidi" w:hAnsiTheme="majorBidi" w:cstheme="majorBidi"/>
          <w:sz w:val="24"/>
          <w:szCs w:val="24"/>
        </w:rPr>
        <w:br w:type="page"/>
      </w:r>
    </w:p>
    <w:p w14:paraId="3E280481" w14:textId="54F77A02" w:rsidR="002C109B" w:rsidRPr="00662029" w:rsidRDefault="002C109B" w:rsidP="002C109B">
      <w:pPr>
        <w:pStyle w:val="Heading1"/>
        <w:rPr>
          <w:rFonts w:asciiTheme="majorBidi" w:hAnsiTheme="majorBidi"/>
        </w:rPr>
      </w:pPr>
      <w:r w:rsidRPr="00662029">
        <w:rPr>
          <w:rFonts w:asciiTheme="majorBidi" w:hAnsiTheme="majorBidi"/>
        </w:rPr>
        <w:t xml:space="preserve">Methodology </w:t>
      </w:r>
    </w:p>
    <w:p w14:paraId="689139C9" w14:textId="1EDC8735" w:rsidR="002C109B" w:rsidRPr="004C046A" w:rsidRDefault="00442B55" w:rsidP="006F70BC">
      <w:pPr>
        <w:pStyle w:val="NormalWeb"/>
        <w:jc w:val="both"/>
        <w:rPr>
          <w:rFonts w:asciiTheme="majorBidi" w:hAnsiTheme="majorBidi" w:cstheme="majorBidi"/>
        </w:rPr>
      </w:pPr>
      <w:r w:rsidRPr="004C046A">
        <w:rPr>
          <w:rFonts w:asciiTheme="majorBidi" w:hAnsiTheme="majorBidi" w:cstheme="majorBidi"/>
        </w:rPr>
        <w:t xml:space="preserve">This research methodology provides a comprehensive approach to exploring the multifaceted impacts of digital transformation in cultural institutions, combining qualitative and quantitative methods to yield robust and actionable insights. </w:t>
      </w:r>
      <w:r w:rsidR="002C109B" w:rsidRPr="004C046A">
        <w:rPr>
          <w:rFonts w:asciiTheme="majorBidi" w:hAnsiTheme="majorBidi" w:cstheme="majorBidi"/>
        </w:rPr>
        <w:t xml:space="preserve">Here's a detailed data collection and data analysis plan for </w:t>
      </w:r>
      <w:r w:rsidRPr="004C046A">
        <w:rPr>
          <w:rFonts w:asciiTheme="majorBidi" w:hAnsiTheme="majorBidi" w:cstheme="majorBidi"/>
        </w:rPr>
        <w:t>the</w:t>
      </w:r>
      <w:r w:rsidR="002C109B" w:rsidRPr="004C046A">
        <w:rPr>
          <w:rFonts w:asciiTheme="majorBidi" w:hAnsiTheme="majorBidi" w:cstheme="majorBidi"/>
        </w:rPr>
        <w:t xml:space="preserve"> research questions</w:t>
      </w:r>
      <w:r w:rsidRPr="004C046A">
        <w:rPr>
          <w:rFonts w:asciiTheme="majorBidi" w:hAnsiTheme="majorBidi" w:cstheme="majorBidi"/>
        </w:rPr>
        <w:t>:</w:t>
      </w:r>
    </w:p>
    <w:p w14:paraId="2662C5D6" w14:textId="77777777" w:rsidR="002C109B" w:rsidRPr="004C046A" w:rsidRDefault="002C109B" w:rsidP="002C109B">
      <w:pPr>
        <w:rPr>
          <w:rFonts w:asciiTheme="majorBidi" w:hAnsiTheme="majorBidi" w:cstheme="majorBidi"/>
          <w:b/>
          <w:bCs/>
          <w:sz w:val="24"/>
          <w:szCs w:val="24"/>
        </w:rPr>
      </w:pPr>
      <w:r w:rsidRPr="004C046A">
        <w:rPr>
          <w:rFonts w:asciiTheme="majorBidi" w:hAnsiTheme="majorBidi" w:cstheme="majorBidi"/>
          <w:b/>
          <w:bCs/>
          <w:sz w:val="24"/>
          <w:szCs w:val="24"/>
        </w:rPr>
        <w:t>Research Questions</w:t>
      </w:r>
    </w:p>
    <w:p w14:paraId="364C7936" w14:textId="77777777" w:rsidR="002C109B" w:rsidRPr="004C046A" w:rsidRDefault="002C109B" w:rsidP="00BF4A50">
      <w:pPr>
        <w:pStyle w:val="NormalWeb"/>
        <w:spacing w:before="0" w:beforeAutospacing="0" w:after="0" w:afterAutospacing="0"/>
        <w:rPr>
          <w:rFonts w:asciiTheme="majorBidi" w:hAnsiTheme="majorBidi" w:cstheme="majorBidi"/>
        </w:rPr>
      </w:pPr>
      <w:r w:rsidRPr="004C046A">
        <w:rPr>
          <w:rStyle w:val="Strong"/>
          <w:rFonts w:asciiTheme="majorBidi" w:eastAsiaTheme="majorEastAsia" w:hAnsiTheme="majorBidi" w:cstheme="majorBidi"/>
        </w:rPr>
        <w:t>RQ1: Performance</w:t>
      </w:r>
    </w:p>
    <w:p w14:paraId="2ED2D79F" w14:textId="77777777" w:rsidR="002C109B" w:rsidRPr="004C046A" w:rsidRDefault="002C109B">
      <w:pPr>
        <w:numPr>
          <w:ilvl w:val="0"/>
          <w:numId w:val="9"/>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digital transformation factors enhance the efficiency and effectiveness of cultural institutions?</w:t>
      </w:r>
    </w:p>
    <w:p w14:paraId="69A6C1C8" w14:textId="77777777" w:rsidR="002C109B" w:rsidRPr="004C046A" w:rsidRDefault="002C109B">
      <w:pPr>
        <w:numPr>
          <w:ilvl w:val="0"/>
          <w:numId w:val="9"/>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types of performance are impacted by digital transformation in the cultural industry?</w:t>
      </w:r>
    </w:p>
    <w:p w14:paraId="0374C7D0" w14:textId="77777777" w:rsidR="00C06E64" w:rsidRDefault="00C06E64" w:rsidP="00BF4A50">
      <w:pPr>
        <w:pStyle w:val="NormalWeb"/>
        <w:spacing w:before="0" w:beforeAutospacing="0" w:after="0" w:afterAutospacing="0"/>
        <w:rPr>
          <w:rStyle w:val="Strong"/>
          <w:rFonts w:asciiTheme="majorBidi" w:eastAsiaTheme="majorEastAsia" w:hAnsiTheme="majorBidi" w:cstheme="majorBidi"/>
        </w:rPr>
      </w:pPr>
    </w:p>
    <w:p w14:paraId="3D64F963" w14:textId="454F04B7" w:rsidR="002C109B" w:rsidRPr="004C046A" w:rsidRDefault="002C109B" w:rsidP="00BF4A50">
      <w:pPr>
        <w:pStyle w:val="NormalWeb"/>
        <w:spacing w:before="0" w:beforeAutospacing="0" w:after="0" w:afterAutospacing="0"/>
        <w:rPr>
          <w:rFonts w:asciiTheme="majorBidi" w:hAnsiTheme="majorBidi" w:cstheme="majorBidi"/>
        </w:rPr>
      </w:pPr>
      <w:r w:rsidRPr="004C046A">
        <w:rPr>
          <w:rStyle w:val="Strong"/>
          <w:rFonts w:asciiTheme="majorBidi" w:eastAsiaTheme="majorEastAsia" w:hAnsiTheme="majorBidi" w:cstheme="majorBidi"/>
        </w:rPr>
        <w:t>RQ2: Challenges</w:t>
      </w:r>
    </w:p>
    <w:p w14:paraId="65C01BBC" w14:textId="77777777" w:rsidR="002C109B" w:rsidRPr="004C046A" w:rsidRDefault="002C109B">
      <w:pPr>
        <w:numPr>
          <w:ilvl w:val="0"/>
          <w:numId w:val="10"/>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are the key challenges faced by cultural institutions in adopting digital transformation?</w:t>
      </w:r>
    </w:p>
    <w:p w14:paraId="60B9D593" w14:textId="77777777" w:rsidR="00C06E64" w:rsidRDefault="00C06E64" w:rsidP="00BF4A50">
      <w:pPr>
        <w:pStyle w:val="NormalWeb"/>
        <w:spacing w:before="0" w:beforeAutospacing="0" w:after="0" w:afterAutospacing="0"/>
        <w:rPr>
          <w:rStyle w:val="Strong"/>
          <w:rFonts w:asciiTheme="majorBidi" w:eastAsiaTheme="majorEastAsia" w:hAnsiTheme="majorBidi" w:cstheme="majorBidi"/>
        </w:rPr>
      </w:pPr>
    </w:p>
    <w:p w14:paraId="15F4F429" w14:textId="3222162F" w:rsidR="002C109B" w:rsidRPr="004C046A" w:rsidRDefault="002C109B" w:rsidP="00BF4A50">
      <w:pPr>
        <w:pStyle w:val="NormalWeb"/>
        <w:spacing w:before="0" w:beforeAutospacing="0" w:after="0" w:afterAutospacing="0"/>
        <w:rPr>
          <w:rFonts w:asciiTheme="majorBidi" w:hAnsiTheme="majorBidi" w:cstheme="majorBidi"/>
        </w:rPr>
      </w:pPr>
      <w:r w:rsidRPr="004C046A">
        <w:rPr>
          <w:rStyle w:val="Strong"/>
          <w:rFonts w:asciiTheme="majorBidi" w:eastAsiaTheme="majorEastAsia" w:hAnsiTheme="majorBidi" w:cstheme="majorBidi"/>
        </w:rPr>
        <w:t>RQ3: Opportunities</w:t>
      </w:r>
    </w:p>
    <w:p w14:paraId="71477BD8" w14:textId="77777777" w:rsidR="002C109B" w:rsidRPr="004C046A" w:rsidRDefault="002C109B">
      <w:pPr>
        <w:numPr>
          <w:ilvl w:val="0"/>
          <w:numId w:val="11"/>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digital transformation factors enhance diversity and equal opportunity in the cultural industry?</w:t>
      </w:r>
    </w:p>
    <w:p w14:paraId="5E66FB16" w14:textId="77777777" w:rsidR="002C109B" w:rsidRPr="004C046A" w:rsidRDefault="002C109B" w:rsidP="0052131D">
      <w:pPr>
        <w:pStyle w:val="Heading2"/>
      </w:pPr>
      <w:r w:rsidRPr="004C046A">
        <w:t>Data Collection Plan</w:t>
      </w:r>
    </w:p>
    <w:p w14:paraId="2FBB714E" w14:textId="77777777" w:rsidR="002C109B" w:rsidRPr="004C046A" w:rsidRDefault="002C109B" w:rsidP="0052131D">
      <w:pPr>
        <w:pStyle w:val="Heading3"/>
      </w:pPr>
      <w:r w:rsidRPr="004C046A">
        <w:t>RQ1: Performance</w:t>
      </w:r>
    </w:p>
    <w:p w14:paraId="44F68FE8"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Qualitative Data Collection:</w:t>
      </w:r>
    </w:p>
    <w:p w14:paraId="41FB9790" w14:textId="77777777" w:rsidR="002C109B" w:rsidRPr="004C046A" w:rsidRDefault="002C109B">
      <w:pPr>
        <w:numPr>
          <w:ilvl w:val="0"/>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Interviews with Experts:</w:t>
      </w:r>
    </w:p>
    <w:p w14:paraId="6BF258CF"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Managers, directors, and IT leaders in cultural institutions.</w:t>
      </w:r>
    </w:p>
    <w:p w14:paraId="4B45F3CF"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55A73AB8"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specific digital transformation initiatives have you implemented?</w:t>
      </w:r>
    </w:p>
    <w:p w14:paraId="0B847B9D"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How have these initiatives enhanced efficiency and effectiveness?</w:t>
      </w:r>
    </w:p>
    <w:p w14:paraId="7486F68C"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types of performance improvements have you observed?</w:t>
      </w:r>
    </w:p>
    <w:p w14:paraId="78AD41C1" w14:textId="77777777" w:rsidR="002C109B" w:rsidRPr="004C046A" w:rsidRDefault="002C109B">
      <w:pPr>
        <w:numPr>
          <w:ilvl w:val="0"/>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Case Studies:</w:t>
      </w:r>
    </w:p>
    <w:p w14:paraId="29C094B5"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Sources:</w:t>
      </w:r>
      <w:r w:rsidRPr="004C046A">
        <w:rPr>
          <w:rFonts w:asciiTheme="majorBidi" w:hAnsiTheme="majorBidi" w:cstheme="majorBidi"/>
          <w:sz w:val="24"/>
          <w:szCs w:val="24"/>
        </w:rPr>
        <w:t xml:space="preserve"> Case studies of cultural institutions that have undergone digital transformation.</w:t>
      </w:r>
    </w:p>
    <w:p w14:paraId="5C15A683"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w:t>
      </w:r>
      <w:r w:rsidRPr="004C046A">
        <w:rPr>
          <w:rFonts w:asciiTheme="majorBidi" w:hAnsiTheme="majorBidi" w:cstheme="majorBidi"/>
          <w:sz w:val="24"/>
          <w:szCs w:val="24"/>
        </w:rPr>
        <w:t xml:space="preserve"> Documented evidence of performance enhancements.</w:t>
      </w:r>
    </w:p>
    <w:p w14:paraId="45A1E9B9" w14:textId="77777777" w:rsidR="002C109B" w:rsidRPr="004C046A" w:rsidRDefault="002C109B">
      <w:pPr>
        <w:numPr>
          <w:ilvl w:val="0"/>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 Groups:</w:t>
      </w:r>
    </w:p>
    <w:p w14:paraId="6F903AE4"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 and patrons of cultural institutions.</w:t>
      </w:r>
    </w:p>
    <w:p w14:paraId="0B30311F"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Topics:</w:t>
      </w:r>
    </w:p>
    <w:p w14:paraId="52D92224"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Perceptions of digital transformation’s impact on performance.</w:t>
      </w:r>
    </w:p>
    <w:p w14:paraId="6EFF9B89"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Quantitative Data Collection:</w:t>
      </w:r>
    </w:p>
    <w:p w14:paraId="5EFEDC84" w14:textId="77777777" w:rsidR="002C109B" w:rsidRPr="004C046A" w:rsidRDefault="002C109B">
      <w:pPr>
        <w:numPr>
          <w:ilvl w:val="0"/>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Surveys:</w:t>
      </w:r>
    </w:p>
    <w:p w14:paraId="725E96A2"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Cultural institutions.</w:t>
      </w:r>
    </w:p>
    <w:p w14:paraId="31C5A729"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06AA8F5D" w14:textId="77777777" w:rsidR="002C109B" w:rsidRPr="004C046A" w:rsidRDefault="002C109B">
      <w:pPr>
        <w:numPr>
          <w:ilvl w:val="2"/>
          <w:numId w:val="13"/>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Which digital transformation factors have you implemented?</w:t>
      </w:r>
    </w:p>
    <w:p w14:paraId="584A907E" w14:textId="77777777" w:rsidR="002C109B" w:rsidRPr="004C046A" w:rsidRDefault="002C109B">
      <w:pPr>
        <w:numPr>
          <w:ilvl w:val="2"/>
          <w:numId w:val="13"/>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Rate the impact of these factors on efficiency and effectiveness (scale of 1-5).</w:t>
      </w:r>
    </w:p>
    <w:p w14:paraId="3F9603F8" w14:textId="77777777" w:rsidR="002C109B" w:rsidRPr="004C046A" w:rsidRDefault="002C109B">
      <w:pPr>
        <w:numPr>
          <w:ilvl w:val="2"/>
          <w:numId w:val="13"/>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performance metrics have shown improvement post-implementation?</w:t>
      </w:r>
    </w:p>
    <w:p w14:paraId="792324E5" w14:textId="77777777" w:rsidR="002C109B" w:rsidRPr="004C046A" w:rsidRDefault="002C109B">
      <w:pPr>
        <w:numPr>
          <w:ilvl w:val="0"/>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Performance Metrics Analysis:</w:t>
      </w:r>
    </w:p>
    <w:p w14:paraId="544B634B"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Visitor numbers, revenue, social media engagement, online ticket sales pre- and post-digital transformation.</w:t>
      </w:r>
    </w:p>
    <w:p w14:paraId="6B2D290F" w14:textId="77777777" w:rsidR="002C109B" w:rsidRPr="004C046A" w:rsidRDefault="002C109B">
      <w:pPr>
        <w:numPr>
          <w:ilvl w:val="0"/>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Comparative Studies:</w:t>
      </w:r>
    </w:p>
    <w:p w14:paraId="3E8D051B"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Performance metrics from institutions with and without digital transformation.</w:t>
      </w:r>
    </w:p>
    <w:p w14:paraId="4309C2F0"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RQ2: Challenges</w:t>
      </w:r>
    </w:p>
    <w:p w14:paraId="68883AC4"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Qualitative Data Collection:</w:t>
      </w:r>
    </w:p>
    <w:p w14:paraId="4D435947" w14:textId="77777777" w:rsidR="002C109B" w:rsidRPr="004C046A" w:rsidRDefault="002C109B">
      <w:pPr>
        <w:numPr>
          <w:ilvl w:val="0"/>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Interviews with Stakeholders:</w:t>
      </w:r>
    </w:p>
    <w:p w14:paraId="2BC4DE19"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IT staff, management, front-line employees.</w:t>
      </w:r>
    </w:p>
    <w:p w14:paraId="3A892EBD"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3BD2D157" w14:textId="77777777" w:rsidR="002C109B" w:rsidRPr="004C046A" w:rsidRDefault="002C109B">
      <w:pPr>
        <w:numPr>
          <w:ilvl w:val="2"/>
          <w:numId w:val="14"/>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challenges did you encounter during the digital transformation process?</w:t>
      </w:r>
    </w:p>
    <w:p w14:paraId="21B5D7CA" w14:textId="77777777" w:rsidR="002C109B" w:rsidRPr="004C046A" w:rsidRDefault="002C109B">
      <w:pPr>
        <w:numPr>
          <w:ilvl w:val="2"/>
          <w:numId w:val="14"/>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How did these challenges impact the institution?</w:t>
      </w:r>
    </w:p>
    <w:p w14:paraId="58242A69" w14:textId="77777777" w:rsidR="002C109B" w:rsidRPr="004C046A" w:rsidRDefault="002C109B">
      <w:pPr>
        <w:numPr>
          <w:ilvl w:val="0"/>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Thematic Analysis of Reports:</w:t>
      </w:r>
    </w:p>
    <w:p w14:paraId="7E7BE9AA"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Sources:</w:t>
      </w:r>
      <w:r w:rsidRPr="004C046A">
        <w:rPr>
          <w:rFonts w:asciiTheme="majorBidi" w:hAnsiTheme="majorBidi" w:cstheme="majorBidi"/>
          <w:sz w:val="24"/>
          <w:szCs w:val="24"/>
        </w:rPr>
        <w:t xml:space="preserve"> Reports from cultural institutions detailing digital transformation challenges.</w:t>
      </w:r>
    </w:p>
    <w:p w14:paraId="72C011B2" w14:textId="77777777" w:rsidR="002C109B" w:rsidRPr="004C046A" w:rsidRDefault="002C109B">
      <w:pPr>
        <w:numPr>
          <w:ilvl w:val="0"/>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 Groups:</w:t>
      </w:r>
    </w:p>
    <w:p w14:paraId="4D73CC14"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w:t>
      </w:r>
    </w:p>
    <w:p w14:paraId="6E690330"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Topics:</w:t>
      </w:r>
    </w:p>
    <w:p w14:paraId="4DAC462B" w14:textId="77777777" w:rsidR="002C109B" w:rsidRPr="004C046A" w:rsidRDefault="002C109B">
      <w:pPr>
        <w:numPr>
          <w:ilvl w:val="2"/>
          <w:numId w:val="14"/>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Common challenges and barriers.</w:t>
      </w:r>
    </w:p>
    <w:p w14:paraId="650CB1AA"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Quantitative Data Collection:</w:t>
      </w:r>
    </w:p>
    <w:p w14:paraId="3308C2FD" w14:textId="77777777" w:rsidR="002C109B" w:rsidRPr="004C046A" w:rsidRDefault="002C109B">
      <w:pPr>
        <w:numPr>
          <w:ilvl w:val="0"/>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Surveys:</w:t>
      </w:r>
    </w:p>
    <w:p w14:paraId="722D43E4"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Cultural institutions.</w:t>
      </w:r>
    </w:p>
    <w:p w14:paraId="4D9275D1"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06BEB3A9" w14:textId="77777777" w:rsidR="002C109B" w:rsidRPr="004C046A" w:rsidRDefault="002C109B">
      <w:pPr>
        <w:numPr>
          <w:ilvl w:val="2"/>
          <w:numId w:val="15"/>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were the most significant challenges you faced during digital transformation? (list possible challenges)</w:t>
      </w:r>
    </w:p>
    <w:p w14:paraId="5CFF20FA" w14:textId="77777777" w:rsidR="002C109B" w:rsidRPr="004C046A" w:rsidRDefault="002C109B">
      <w:pPr>
        <w:numPr>
          <w:ilvl w:val="2"/>
          <w:numId w:val="15"/>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Rate the severity of each challenge (scale of 1-5).</w:t>
      </w:r>
    </w:p>
    <w:p w14:paraId="42A0F4B5" w14:textId="77777777" w:rsidR="002C109B" w:rsidRPr="004C046A" w:rsidRDefault="002C109B">
      <w:pPr>
        <w:numPr>
          <w:ilvl w:val="0"/>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Statistical Analysis:</w:t>
      </w:r>
    </w:p>
    <w:p w14:paraId="33D88E15"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Frequency and severity of reported challenges.</w:t>
      </w:r>
    </w:p>
    <w:p w14:paraId="15CF9CAA" w14:textId="77777777" w:rsidR="002C109B" w:rsidRPr="004C046A" w:rsidRDefault="002C109B">
      <w:pPr>
        <w:numPr>
          <w:ilvl w:val="0"/>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Benchmarking:</w:t>
      </w:r>
    </w:p>
    <w:p w14:paraId="58B9E1D9"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Compare challenge data with institutions in other sectors.</w:t>
      </w:r>
    </w:p>
    <w:p w14:paraId="6E1A3598"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RQ3: Opportunities</w:t>
      </w:r>
    </w:p>
    <w:p w14:paraId="7E86FA68"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Qualitative Data Collection:</w:t>
      </w:r>
    </w:p>
    <w:p w14:paraId="1B416118" w14:textId="77777777" w:rsidR="002C109B" w:rsidRPr="004C046A" w:rsidRDefault="002C109B">
      <w:pPr>
        <w:numPr>
          <w:ilvl w:val="0"/>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Interviews with Leaders in Diversity:</w:t>
      </w:r>
    </w:p>
    <w:p w14:paraId="36368C31"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Diversity officers, leaders in diversity initiatives.</w:t>
      </w:r>
    </w:p>
    <w:p w14:paraId="65AD0FA9"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3B3EBAC2" w14:textId="77777777" w:rsidR="002C109B" w:rsidRPr="004C046A" w:rsidRDefault="002C109B">
      <w:pPr>
        <w:numPr>
          <w:ilvl w:val="2"/>
          <w:numId w:val="16"/>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digital transformation initiatives have enhanced diversity and equal opportunity?</w:t>
      </w:r>
    </w:p>
    <w:p w14:paraId="708F81AF" w14:textId="77777777" w:rsidR="002C109B" w:rsidRPr="004C046A" w:rsidRDefault="002C109B">
      <w:pPr>
        <w:numPr>
          <w:ilvl w:val="2"/>
          <w:numId w:val="16"/>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Can you provide specific examples of how these initiatives have worked?</w:t>
      </w:r>
    </w:p>
    <w:p w14:paraId="4C6F1547" w14:textId="77777777" w:rsidR="002C109B" w:rsidRPr="004C046A" w:rsidRDefault="002C109B">
      <w:pPr>
        <w:numPr>
          <w:ilvl w:val="0"/>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Document Analysis:</w:t>
      </w:r>
    </w:p>
    <w:p w14:paraId="5C9024A0"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Sources:</w:t>
      </w:r>
      <w:r w:rsidRPr="004C046A">
        <w:rPr>
          <w:rFonts w:asciiTheme="majorBidi" w:hAnsiTheme="majorBidi" w:cstheme="majorBidi"/>
          <w:sz w:val="24"/>
          <w:szCs w:val="24"/>
        </w:rPr>
        <w:t xml:space="preserve"> Diversity and inclusion reports from cultural institutions.</w:t>
      </w:r>
    </w:p>
    <w:p w14:paraId="20D9F42E" w14:textId="77777777" w:rsidR="002C109B" w:rsidRPr="004C046A" w:rsidRDefault="002C109B">
      <w:pPr>
        <w:numPr>
          <w:ilvl w:val="0"/>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 Groups:</w:t>
      </w:r>
    </w:p>
    <w:p w14:paraId="64794B52"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 from diverse backgrounds.</w:t>
      </w:r>
    </w:p>
    <w:p w14:paraId="1C4B74FD"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Topics:</w:t>
      </w:r>
    </w:p>
    <w:p w14:paraId="15D3CC7A" w14:textId="77777777" w:rsidR="002C109B" w:rsidRPr="004C046A" w:rsidRDefault="002C109B">
      <w:pPr>
        <w:numPr>
          <w:ilvl w:val="2"/>
          <w:numId w:val="16"/>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Experiences and insights on digital transformation’s impact on diversity.</w:t>
      </w:r>
    </w:p>
    <w:p w14:paraId="7958317E" w14:textId="77777777" w:rsidR="002C109B" w:rsidRPr="004C046A" w:rsidRDefault="002C109B" w:rsidP="00741954">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Collection:</w:t>
      </w:r>
    </w:p>
    <w:p w14:paraId="476FB26C" w14:textId="77777777" w:rsidR="002C109B" w:rsidRPr="004C046A" w:rsidRDefault="002C109B">
      <w:pPr>
        <w:numPr>
          <w:ilvl w:val="0"/>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Surveys:</w:t>
      </w:r>
    </w:p>
    <w:p w14:paraId="231CB89F"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 and management in cultural institutions.</w:t>
      </w:r>
    </w:p>
    <w:p w14:paraId="1FE36802"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7219C9B3" w14:textId="77777777" w:rsidR="002C109B" w:rsidRPr="004C046A" w:rsidRDefault="002C109B">
      <w:pPr>
        <w:numPr>
          <w:ilvl w:val="2"/>
          <w:numId w:val="17"/>
        </w:numPr>
        <w:spacing w:before="100" w:beforeAutospacing="1" w:after="100" w:afterAutospacing="1" w:line="240" w:lineRule="auto"/>
        <w:jc w:val="both"/>
        <w:rPr>
          <w:rFonts w:asciiTheme="majorBidi" w:hAnsiTheme="majorBidi" w:cstheme="majorBidi"/>
          <w:sz w:val="24"/>
          <w:szCs w:val="24"/>
        </w:rPr>
      </w:pPr>
      <w:r w:rsidRPr="004C046A">
        <w:rPr>
          <w:rFonts w:asciiTheme="majorBidi" w:hAnsiTheme="majorBidi" w:cstheme="majorBidi"/>
          <w:sz w:val="24"/>
          <w:szCs w:val="24"/>
        </w:rPr>
        <w:t>Which digital transformation factors have contributed to enhancing diversity and equal opportunity? (list factors)</w:t>
      </w:r>
    </w:p>
    <w:p w14:paraId="625BC1F9" w14:textId="77777777" w:rsidR="002C109B" w:rsidRPr="004C046A" w:rsidRDefault="002C109B">
      <w:pPr>
        <w:numPr>
          <w:ilvl w:val="2"/>
          <w:numId w:val="17"/>
        </w:numPr>
        <w:spacing w:before="100" w:beforeAutospacing="1" w:after="100" w:afterAutospacing="1" w:line="240" w:lineRule="auto"/>
        <w:jc w:val="both"/>
        <w:rPr>
          <w:rFonts w:asciiTheme="majorBidi" w:hAnsiTheme="majorBidi" w:cstheme="majorBidi"/>
          <w:sz w:val="24"/>
          <w:szCs w:val="24"/>
        </w:rPr>
      </w:pPr>
      <w:r w:rsidRPr="004C046A">
        <w:rPr>
          <w:rFonts w:asciiTheme="majorBidi" w:hAnsiTheme="majorBidi" w:cstheme="majorBidi"/>
          <w:sz w:val="24"/>
          <w:szCs w:val="24"/>
        </w:rPr>
        <w:t>Rate the impact of these factors on a scale of 1-5.</w:t>
      </w:r>
    </w:p>
    <w:p w14:paraId="752D67AA" w14:textId="77777777" w:rsidR="002C109B" w:rsidRPr="004C046A" w:rsidRDefault="002C109B">
      <w:pPr>
        <w:numPr>
          <w:ilvl w:val="2"/>
          <w:numId w:val="17"/>
        </w:numPr>
        <w:spacing w:before="100" w:beforeAutospacing="1" w:after="100" w:afterAutospacing="1" w:line="240" w:lineRule="auto"/>
        <w:jc w:val="both"/>
        <w:rPr>
          <w:rFonts w:asciiTheme="majorBidi" w:hAnsiTheme="majorBidi" w:cstheme="majorBidi"/>
          <w:sz w:val="24"/>
          <w:szCs w:val="24"/>
        </w:rPr>
      </w:pPr>
      <w:r w:rsidRPr="004C046A">
        <w:rPr>
          <w:rFonts w:asciiTheme="majorBidi" w:hAnsiTheme="majorBidi" w:cstheme="majorBidi"/>
          <w:sz w:val="24"/>
          <w:szCs w:val="24"/>
        </w:rPr>
        <w:t>Have you noticed an increase in diversity metrics since implementing digital transformation initiatives?</w:t>
      </w:r>
    </w:p>
    <w:p w14:paraId="69EEC869" w14:textId="77777777" w:rsidR="002C109B" w:rsidRPr="004C046A" w:rsidRDefault="002C109B">
      <w:pPr>
        <w:numPr>
          <w:ilvl w:val="0"/>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Diversity Metrics Analysis:</w:t>
      </w:r>
    </w:p>
    <w:p w14:paraId="088B5477"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Gender diversity, ethnic diversity, and inclusion metrics pre- and post-digital transformation.</w:t>
      </w:r>
    </w:p>
    <w:p w14:paraId="6434176B" w14:textId="77777777" w:rsidR="002C109B" w:rsidRPr="004C046A" w:rsidRDefault="002C109B">
      <w:pPr>
        <w:numPr>
          <w:ilvl w:val="0"/>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Comparative Analysis:</w:t>
      </w:r>
    </w:p>
    <w:p w14:paraId="3D735AEF"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Diversity and inclusion metrics before and after digital transformation.</w:t>
      </w:r>
    </w:p>
    <w:p w14:paraId="0D744E5B" w14:textId="77777777" w:rsidR="002C109B" w:rsidRPr="004C046A" w:rsidRDefault="002C109B" w:rsidP="007C2E76">
      <w:pPr>
        <w:pStyle w:val="Heading2"/>
        <w:rPr>
          <w:rFonts w:asciiTheme="majorBidi" w:hAnsiTheme="majorBidi"/>
          <w:sz w:val="24"/>
          <w:szCs w:val="24"/>
        </w:rPr>
      </w:pPr>
      <w:r w:rsidRPr="004C046A">
        <w:rPr>
          <w:rFonts w:asciiTheme="majorBidi" w:hAnsiTheme="majorBidi"/>
          <w:sz w:val="24"/>
          <w:szCs w:val="24"/>
        </w:rPr>
        <w:t>Data Analysis Plan</w:t>
      </w:r>
    </w:p>
    <w:p w14:paraId="41EEB022"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RQ1: Performance</w:t>
      </w:r>
    </w:p>
    <w:p w14:paraId="7CE7CF3B" w14:textId="77777777" w:rsidR="002C109B" w:rsidRPr="004C046A" w:rsidRDefault="002C109B" w:rsidP="00DC0013">
      <w:pPr>
        <w:pStyle w:val="NormalWeb"/>
        <w:jc w:val="both"/>
        <w:rPr>
          <w:rFonts w:asciiTheme="majorBidi" w:hAnsiTheme="majorBidi" w:cstheme="majorBidi"/>
        </w:rPr>
      </w:pPr>
      <w:r w:rsidRPr="004C046A">
        <w:rPr>
          <w:rStyle w:val="Strong"/>
          <w:rFonts w:asciiTheme="majorBidi" w:eastAsiaTheme="majorEastAsia" w:hAnsiTheme="majorBidi" w:cstheme="majorBidi"/>
        </w:rPr>
        <w:t>Qualitative Data Analysis:</w:t>
      </w:r>
    </w:p>
    <w:p w14:paraId="64060431" w14:textId="77777777"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Transcription:</w:t>
      </w:r>
      <w:r w:rsidRPr="004C046A">
        <w:rPr>
          <w:rFonts w:asciiTheme="majorBidi" w:hAnsiTheme="majorBidi" w:cstheme="majorBidi"/>
          <w:sz w:val="24"/>
          <w:szCs w:val="24"/>
        </w:rPr>
        <w:t xml:space="preserve"> Transcribe interviews and focus group discussions.</w:t>
      </w:r>
    </w:p>
    <w:p w14:paraId="55DBAC15" w14:textId="090D5D84"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Coding:</w:t>
      </w:r>
      <w:r w:rsidRPr="004C046A">
        <w:rPr>
          <w:rFonts w:asciiTheme="majorBidi" w:hAnsiTheme="majorBidi" w:cstheme="majorBidi"/>
          <w:sz w:val="24"/>
          <w:szCs w:val="24"/>
        </w:rPr>
        <w:t xml:space="preserve"> Use NVivo</w:t>
      </w:r>
      <w:r w:rsidR="001858F7">
        <w:rPr>
          <w:rStyle w:val="FootnoteReference"/>
          <w:rFonts w:asciiTheme="majorBidi" w:hAnsiTheme="majorBidi" w:cstheme="majorBidi"/>
          <w:sz w:val="24"/>
          <w:szCs w:val="24"/>
        </w:rPr>
        <w:footnoteReference w:id="1"/>
      </w:r>
      <w:r w:rsidRPr="004C046A">
        <w:rPr>
          <w:rFonts w:asciiTheme="majorBidi" w:hAnsiTheme="majorBidi" w:cstheme="majorBidi"/>
          <w:sz w:val="24"/>
          <w:szCs w:val="24"/>
        </w:rPr>
        <w:t xml:space="preserve"> or </w:t>
      </w:r>
      <w:proofErr w:type="spellStart"/>
      <w:r w:rsidRPr="004C046A">
        <w:rPr>
          <w:rFonts w:asciiTheme="majorBidi" w:hAnsiTheme="majorBidi" w:cstheme="majorBidi"/>
          <w:sz w:val="24"/>
          <w:szCs w:val="24"/>
        </w:rPr>
        <w:t>Atlas.ti</w:t>
      </w:r>
      <w:proofErr w:type="spellEnd"/>
      <w:r w:rsidR="001858F7">
        <w:rPr>
          <w:rStyle w:val="FootnoteReference"/>
          <w:rFonts w:asciiTheme="majorBidi" w:hAnsiTheme="majorBidi" w:cstheme="majorBidi"/>
          <w:sz w:val="24"/>
          <w:szCs w:val="24"/>
        </w:rPr>
        <w:footnoteReference w:id="2"/>
      </w:r>
      <w:r w:rsidRPr="004C046A">
        <w:rPr>
          <w:rFonts w:asciiTheme="majorBidi" w:hAnsiTheme="majorBidi" w:cstheme="majorBidi"/>
          <w:sz w:val="24"/>
          <w:szCs w:val="24"/>
        </w:rPr>
        <w:t xml:space="preserve"> to code transcripts for themes related to efficiency, effectiveness, and performance impacts.</w:t>
      </w:r>
    </w:p>
    <w:p w14:paraId="67658B20" w14:textId="77777777"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Thematic Analysis:</w:t>
      </w:r>
      <w:r w:rsidRPr="004C046A">
        <w:rPr>
          <w:rFonts w:asciiTheme="majorBidi" w:hAnsiTheme="majorBidi" w:cstheme="majorBidi"/>
          <w:sz w:val="24"/>
          <w:szCs w:val="24"/>
        </w:rPr>
        <w:t xml:space="preserve"> Identify and categorize themes such as improved operational efficiency, enhanced visitor engagement, and increased revenue.</w:t>
      </w:r>
    </w:p>
    <w:p w14:paraId="3D97413D" w14:textId="77777777"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Content Analysis:</w:t>
      </w:r>
      <w:r w:rsidRPr="004C046A">
        <w:rPr>
          <w:rFonts w:asciiTheme="majorBidi" w:hAnsiTheme="majorBidi" w:cstheme="majorBidi"/>
          <w:sz w:val="24"/>
          <w:szCs w:val="24"/>
        </w:rPr>
        <w:t xml:space="preserve"> Analyze case studies for examples of digital transformation impacts.</w:t>
      </w:r>
    </w:p>
    <w:p w14:paraId="6EAE893D" w14:textId="2938A4DD" w:rsidR="002C109B" w:rsidRPr="004C046A" w:rsidRDefault="002C109B" w:rsidP="004063E6">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Analysis</w:t>
      </w:r>
      <w:r w:rsidR="00CA67DC">
        <w:rPr>
          <w:rStyle w:val="Strong"/>
          <w:rFonts w:asciiTheme="majorBidi" w:eastAsiaTheme="majorEastAsia" w:hAnsiTheme="majorBidi" w:cstheme="majorBidi"/>
        </w:rPr>
        <w:t xml:space="preserve"> </w:t>
      </w:r>
      <w:r w:rsidR="005E1957">
        <w:rPr>
          <w:rStyle w:val="Strong"/>
          <w:rFonts w:asciiTheme="majorBidi" w:eastAsiaTheme="majorEastAsia" w:hAnsiTheme="majorBidi" w:cstheme="majorBidi"/>
        </w:rPr>
        <w:t>(</w:t>
      </w:r>
      <w:hyperlink w:anchor="_Appendix" w:history="1">
        <w:r w:rsidR="00CA67DC" w:rsidRPr="00CA67DC">
          <w:rPr>
            <w:rStyle w:val="Hyperlink"/>
            <w:rFonts w:asciiTheme="majorBidi" w:eastAsiaTheme="majorEastAsia" w:hAnsiTheme="majorBidi" w:cstheme="majorBidi"/>
          </w:rPr>
          <w:t>Appendix</w:t>
        </w:r>
      </w:hyperlink>
      <w:r w:rsidR="005E1957">
        <w:rPr>
          <w:rStyle w:val="Strong"/>
          <w:rFonts w:asciiTheme="majorBidi" w:eastAsiaTheme="majorEastAsia" w:hAnsiTheme="majorBidi" w:cstheme="majorBidi"/>
        </w:rPr>
        <w:t>)</w:t>
      </w:r>
      <w:r w:rsidRPr="004C046A">
        <w:rPr>
          <w:rStyle w:val="Strong"/>
          <w:rFonts w:asciiTheme="majorBidi" w:eastAsiaTheme="majorEastAsia" w:hAnsiTheme="majorBidi" w:cstheme="majorBidi"/>
        </w:rPr>
        <w:t>:</w:t>
      </w:r>
    </w:p>
    <w:p w14:paraId="38D3DF53"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Descriptive Statistics:</w:t>
      </w:r>
      <w:r w:rsidRPr="004C046A">
        <w:rPr>
          <w:rFonts w:asciiTheme="majorBidi" w:hAnsiTheme="majorBidi" w:cstheme="majorBidi"/>
          <w:sz w:val="24"/>
          <w:szCs w:val="24"/>
        </w:rPr>
        <w:t xml:space="preserve"> Summarize survey responses (means, medians, modes).</w:t>
      </w:r>
    </w:p>
    <w:p w14:paraId="332B37DD" w14:textId="60D6EC48"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Inferential Statistics:</w:t>
      </w:r>
      <w:r w:rsidRPr="004C046A">
        <w:rPr>
          <w:rFonts w:asciiTheme="majorBidi" w:hAnsiTheme="majorBidi" w:cstheme="majorBidi"/>
          <w:sz w:val="24"/>
          <w:szCs w:val="24"/>
        </w:rPr>
        <w:t xml:space="preserve"> Use t-tests</w:t>
      </w:r>
      <w:r w:rsidR="005216E2">
        <w:rPr>
          <w:rStyle w:val="FootnoteReference"/>
          <w:rFonts w:asciiTheme="majorBidi" w:hAnsiTheme="majorBidi" w:cstheme="majorBidi"/>
          <w:sz w:val="24"/>
          <w:szCs w:val="24"/>
        </w:rPr>
        <w:footnoteReference w:id="3"/>
      </w:r>
      <w:r w:rsidRPr="004C046A">
        <w:rPr>
          <w:rFonts w:asciiTheme="majorBidi" w:hAnsiTheme="majorBidi" w:cstheme="majorBidi"/>
          <w:sz w:val="24"/>
          <w:szCs w:val="24"/>
        </w:rPr>
        <w:t xml:space="preserve"> or ANOVA</w:t>
      </w:r>
      <w:r w:rsidR="005216E2">
        <w:rPr>
          <w:rStyle w:val="FootnoteReference"/>
          <w:rFonts w:asciiTheme="majorBidi" w:hAnsiTheme="majorBidi" w:cstheme="majorBidi"/>
          <w:sz w:val="24"/>
          <w:szCs w:val="24"/>
        </w:rPr>
        <w:footnoteReference w:id="4"/>
      </w:r>
      <w:r w:rsidRPr="004C046A">
        <w:rPr>
          <w:rFonts w:asciiTheme="majorBidi" w:hAnsiTheme="majorBidi" w:cstheme="majorBidi"/>
          <w:sz w:val="24"/>
          <w:szCs w:val="24"/>
        </w:rPr>
        <w:t xml:space="preserve"> to compare performance metrics before and after digital transformation.</w:t>
      </w:r>
    </w:p>
    <w:p w14:paraId="1C0AE26B"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Correlation Analysis:</w:t>
      </w:r>
      <w:r w:rsidRPr="004C046A">
        <w:rPr>
          <w:rFonts w:asciiTheme="majorBidi" w:hAnsiTheme="majorBidi" w:cstheme="majorBidi"/>
          <w:sz w:val="24"/>
          <w:szCs w:val="24"/>
        </w:rPr>
        <w:t xml:space="preserve"> Explore relationships between digital transformation factors and performance outcomes.</w:t>
      </w:r>
    </w:p>
    <w:p w14:paraId="689CE122"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Trend Analysis:</w:t>
      </w:r>
      <w:r w:rsidRPr="004C046A">
        <w:rPr>
          <w:rFonts w:asciiTheme="majorBidi" w:hAnsiTheme="majorBidi" w:cstheme="majorBidi"/>
          <w:sz w:val="24"/>
          <w:szCs w:val="24"/>
        </w:rPr>
        <w:t xml:space="preserve"> Conduct trend analysis of performance metrics over time using line graphs.</w:t>
      </w:r>
    </w:p>
    <w:p w14:paraId="6575D361"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Benchmarking:</w:t>
      </w:r>
      <w:r w:rsidRPr="004C046A">
        <w:rPr>
          <w:rFonts w:asciiTheme="majorBidi" w:hAnsiTheme="majorBidi" w:cstheme="majorBidi"/>
          <w:sz w:val="24"/>
          <w:szCs w:val="24"/>
        </w:rPr>
        <w:t xml:space="preserve"> Compare performance metrics of institutions with and without digital transformation using bar charts or scatter plots.</w:t>
      </w:r>
    </w:p>
    <w:p w14:paraId="743B1E01"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RQ2: Challenges</w:t>
      </w:r>
    </w:p>
    <w:p w14:paraId="1AFB108A" w14:textId="77777777" w:rsidR="002C109B" w:rsidRPr="004C046A" w:rsidRDefault="002C109B" w:rsidP="00762634">
      <w:pPr>
        <w:pStyle w:val="NormalWeb"/>
        <w:jc w:val="both"/>
        <w:rPr>
          <w:rFonts w:asciiTheme="majorBidi" w:hAnsiTheme="majorBidi" w:cstheme="majorBidi"/>
        </w:rPr>
      </w:pPr>
      <w:r w:rsidRPr="004C046A">
        <w:rPr>
          <w:rStyle w:val="Strong"/>
          <w:rFonts w:asciiTheme="majorBidi" w:eastAsiaTheme="majorEastAsia" w:hAnsiTheme="majorBidi" w:cstheme="majorBidi"/>
        </w:rPr>
        <w:t>Qualitative Data Analysis:</w:t>
      </w:r>
    </w:p>
    <w:p w14:paraId="2CB6417F" w14:textId="77777777" w:rsidR="002C109B" w:rsidRPr="004C046A" w:rsidRDefault="002C109B">
      <w:pPr>
        <w:numPr>
          <w:ilvl w:val="0"/>
          <w:numId w:val="20"/>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Transcription and Coding:</w:t>
      </w:r>
      <w:r w:rsidRPr="004C046A">
        <w:rPr>
          <w:rFonts w:asciiTheme="majorBidi" w:hAnsiTheme="majorBidi" w:cstheme="majorBidi"/>
          <w:sz w:val="24"/>
          <w:szCs w:val="24"/>
        </w:rPr>
        <w:t xml:space="preserve"> Transcribe and code data for themes related to challenges.</w:t>
      </w:r>
    </w:p>
    <w:p w14:paraId="66FB63ED" w14:textId="77777777" w:rsidR="002C109B" w:rsidRPr="004C046A" w:rsidRDefault="002C109B">
      <w:pPr>
        <w:numPr>
          <w:ilvl w:val="0"/>
          <w:numId w:val="20"/>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Thematic Analysis:</w:t>
      </w:r>
      <w:r w:rsidRPr="004C046A">
        <w:rPr>
          <w:rFonts w:asciiTheme="majorBidi" w:hAnsiTheme="majorBidi" w:cstheme="majorBidi"/>
          <w:sz w:val="24"/>
          <w:szCs w:val="24"/>
        </w:rPr>
        <w:t xml:space="preserve"> Identify key challenges and categorize them into broader themes.</w:t>
      </w:r>
    </w:p>
    <w:p w14:paraId="55355D2E" w14:textId="77777777" w:rsidR="002C109B" w:rsidRPr="004C046A" w:rsidRDefault="002C109B">
      <w:pPr>
        <w:numPr>
          <w:ilvl w:val="0"/>
          <w:numId w:val="20"/>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Frequency Analysis:</w:t>
      </w:r>
      <w:r w:rsidRPr="004C046A">
        <w:rPr>
          <w:rFonts w:asciiTheme="majorBidi" w:hAnsiTheme="majorBidi" w:cstheme="majorBidi"/>
          <w:sz w:val="24"/>
          <w:szCs w:val="24"/>
        </w:rPr>
        <w:t xml:space="preserve"> Analyze the frequency of different challenges mentioned.</w:t>
      </w:r>
    </w:p>
    <w:p w14:paraId="7B447EA1" w14:textId="77777777" w:rsidR="002C109B" w:rsidRPr="004C046A" w:rsidRDefault="002C109B" w:rsidP="00762634">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Analysis:</w:t>
      </w:r>
    </w:p>
    <w:p w14:paraId="0DBAED4A" w14:textId="77777777" w:rsidR="002C109B" w:rsidRPr="004C046A" w:rsidRDefault="002C109B">
      <w:pPr>
        <w:numPr>
          <w:ilvl w:val="0"/>
          <w:numId w:val="21"/>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Descriptive Statistics:</w:t>
      </w:r>
      <w:r w:rsidRPr="004C046A">
        <w:rPr>
          <w:rFonts w:asciiTheme="majorBidi" w:hAnsiTheme="majorBidi" w:cstheme="majorBidi"/>
          <w:sz w:val="24"/>
          <w:szCs w:val="24"/>
        </w:rPr>
        <w:t xml:space="preserve"> Summarize survey data (frequency and severity of challenges).</w:t>
      </w:r>
    </w:p>
    <w:p w14:paraId="572DDAAA" w14:textId="77777777" w:rsidR="002C109B" w:rsidRPr="004C046A" w:rsidRDefault="002C109B">
      <w:pPr>
        <w:numPr>
          <w:ilvl w:val="0"/>
          <w:numId w:val="21"/>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Cluster Analysis:</w:t>
      </w:r>
      <w:r w:rsidRPr="004C046A">
        <w:rPr>
          <w:rFonts w:asciiTheme="majorBidi" w:hAnsiTheme="majorBidi" w:cstheme="majorBidi"/>
          <w:sz w:val="24"/>
          <w:szCs w:val="24"/>
        </w:rPr>
        <w:t xml:space="preserve"> Group institutions based on types and severity of challenges faced.</w:t>
      </w:r>
    </w:p>
    <w:p w14:paraId="152AA119" w14:textId="77777777" w:rsidR="002C109B" w:rsidRPr="004C046A" w:rsidRDefault="002C109B">
      <w:pPr>
        <w:numPr>
          <w:ilvl w:val="0"/>
          <w:numId w:val="21"/>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Comparative Analysis:</w:t>
      </w:r>
      <w:r w:rsidRPr="004C046A">
        <w:rPr>
          <w:rFonts w:asciiTheme="majorBidi" w:hAnsiTheme="majorBidi" w:cstheme="majorBidi"/>
          <w:sz w:val="24"/>
          <w:szCs w:val="24"/>
        </w:rPr>
        <w:t xml:space="preserve"> Compare challenge data across different types of cultural institutions.</w:t>
      </w:r>
    </w:p>
    <w:p w14:paraId="1F7300CB"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RQ3: Opportunities</w:t>
      </w:r>
    </w:p>
    <w:p w14:paraId="19F234E1" w14:textId="77777777" w:rsidR="002C109B" w:rsidRPr="004C046A" w:rsidRDefault="002C109B" w:rsidP="00954F10">
      <w:pPr>
        <w:pStyle w:val="NormalWeb"/>
        <w:jc w:val="both"/>
        <w:rPr>
          <w:rFonts w:asciiTheme="majorBidi" w:hAnsiTheme="majorBidi" w:cstheme="majorBidi"/>
        </w:rPr>
      </w:pPr>
      <w:r w:rsidRPr="004C046A">
        <w:rPr>
          <w:rStyle w:val="Strong"/>
          <w:rFonts w:asciiTheme="majorBidi" w:eastAsiaTheme="majorEastAsia" w:hAnsiTheme="majorBidi" w:cstheme="majorBidi"/>
        </w:rPr>
        <w:t>Qualitative Data Analysis:</w:t>
      </w:r>
    </w:p>
    <w:p w14:paraId="7BE35A00" w14:textId="77777777" w:rsidR="002C109B" w:rsidRPr="004C046A" w:rsidRDefault="002C109B">
      <w:pPr>
        <w:numPr>
          <w:ilvl w:val="0"/>
          <w:numId w:val="22"/>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Transcription and Coding:</w:t>
      </w:r>
      <w:r w:rsidRPr="004C046A">
        <w:rPr>
          <w:rFonts w:asciiTheme="majorBidi" w:hAnsiTheme="majorBidi" w:cstheme="majorBidi"/>
          <w:sz w:val="24"/>
          <w:szCs w:val="24"/>
        </w:rPr>
        <w:t xml:space="preserve"> Transcribe and code data for themes related to diversity and equal opportunity enhancements.</w:t>
      </w:r>
    </w:p>
    <w:p w14:paraId="5C00B007" w14:textId="77777777" w:rsidR="002C109B" w:rsidRPr="004C046A" w:rsidRDefault="002C109B">
      <w:pPr>
        <w:numPr>
          <w:ilvl w:val="0"/>
          <w:numId w:val="22"/>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Thematic Analysis:</w:t>
      </w:r>
      <w:r w:rsidRPr="004C046A">
        <w:rPr>
          <w:rFonts w:asciiTheme="majorBidi" w:hAnsiTheme="majorBidi" w:cstheme="majorBidi"/>
          <w:sz w:val="24"/>
          <w:szCs w:val="24"/>
        </w:rPr>
        <w:t xml:space="preserve"> Identify opportunities and categorize them into themes.</w:t>
      </w:r>
    </w:p>
    <w:p w14:paraId="216DEA77" w14:textId="77777777" w:rsidR="002C109B" w:rsidRPr="004C046A" w:rsidRDefault="002C109B">
      <w:pPr>
        <w:numPr>
          <w:ilvl w:val="0"/>
          <w:numId w:val="22"/>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Content Analysis:</w:t>
      </w:r>
      <w:r w:rsidRPr="004C046A">
        <w:rPr>
          <w:rFonts w:asciiTheme="majorBidi" w:hAnsiTheme="majorBidi" w:cstheme="majorBidi"/>
          <w:sz w:val="24"/>
          <w:szCs w:val="24"/>
        </w:rPr>
        <w:t xml:space="preserve"> Analyze diversity and inclusion reports for relevant examples.</w:t>
      </w:r>
    </w:p>
    <w:p w14:paraId="10C89C9E" w14:textId="77777777" w:rsidR="002C109B" w:rsidRPr="004C046A" w:rsidRDefault="002C109B" w:rsidP="00954F10">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Analysis:</w:t>
      </w:r>
    </w:p>
    <w:p w14:paraId="7B2D1483"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Descriptive Statistics:</w:t>
      </w:r>
      <w:r w:rsidRPr="004C046A">
        <w:rPr>
          <w:rFonts w:asciiTheme="majorBidi" w:hAnsiTheme="majorBidi" w:cstheme="majorBidi"/>
          <w:sz w:val="24"/>
          <w:szCs w:val="24"/>
        </w:rPr>
        <w:t xml:space="preserve"> Summarize survey responses (impact ratings of digital transformation factors).</w:t>
      </w:r>
    </w:p>
    <w:p w14:paraId="0B78F1DC"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Correlation Analysis:</w:t>
      </w:r>
      <w:r w:rsidRPr="004C046A">
        <w:rPr>
          <w:rFonts w:asciiTheme="majorBidi" w:hAnsiTheme="majorBidi" w:cstheme="majorBidi"/>
          <w:sz w:val="24"/>
          <w:szCs w:val="24"/>
        </w:rPr>
        <w:t xml:space="preserve"> Explore correlations between digital transformation initiatives and diversity metrics.</w:t>
      </w:r>
    </w:p>
    <w:p w14:paraId="39E33999"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Regression Analysis:</w:t>
      </w:r>
      <w:r w:rsidRPr="004C046A">
        <w:rPr>
          <w:rFonts w:asciiTheme="majorBidi" w:hAnsiTheme="majorBidi" w:cstheme="majorBidi"/>
          <w:sz w:val="24"/>
          <w:szCs w:val="24"/>
        </w:rPr>
        <w:t xml:space="preserve"> Predict the impact of specific digital transformation factors on diversity outcomes.</w:t>
      </w:r>
    </w:p>
    <w:p w14:paraId="5D2570A8"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Comparative Analysis:</w:t>
      </w:r>
      <w:r w:rsidRPr="004C046A">
        <w:rPr>
          <w:rFonts w:asciiTheme="majorBidi" w:hAnsiTheme="majorBidi" w:cstheme="majorBidi"/>
          <w:sz w:val="24"/>
          <w:szCs w:val="24"/>
        </w:rPr>
        <w:t xml:space="preserve"> Compare diversity metrics before and after digital transformation using paired t-tests.</w:t>
      </w:r>
    </w:p>
    <w:p w14:paraId="005FC137"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Visualization:</w:t>
      </w:r>
      <w:r w:rsidRPr="004C046A">
        <w:rPr>
          <w:rFonts w:asciiTheme="majorBidi" w:hAnsiTheme="majorBidi" w:cstheme="majorBidi"/>
          <w:sz w:val="24"/>
          <w:szCs w:val="24"/>
        </w:rPr>
        <w:t xml:space="preserve"> Use bar charts, pie charts, and scatter plots to visualize diversity data and the impact of digital transformation initiatives.</w:t>
      </w:r>
    </w:p>
    <w:p w14:paraId="748408D5" w14:textId="3E55D8D1" w:rsidR="004C5B51" w:rsidRDefault="002C109B" w:rsidP="00954F10">
      <w:pPr>
        <w:pStyle w:val="NormalWeb"/>
        <w:jc w:val="both"/>
        <w:rPr>
          <w:rFonts w:asciiTheme="majorBidi" w:hAnsiTheme="majorBidi" w:cstheme="majorBidi"/>
        </w:rPr>
      </w:pPr>
      <w:r w:rsidRPr="004C046A">
        <w:rPr>
          <w:rFonts w:asciiTheme="majorBidi" w:hAnsiTheme="majorBidi" w:cstheme="majorBidi"/>
        </w:rPr>
        <w:t xml:space="preserve">By following this data collection and analysis plan, </w:t>
      </w:r>
      <w:r w:rsidR="007C2E76" w:rsidRPr="004C046A">
        <w:rPr>
          <w:rFonts w:asciiTheme="majorBidi" w:hAnsiTheme="majorBidi" w:cstheme="majorBidi"/>
        </w:rPr>
        <w:t>I</w:t>
      </w:r>
      <w:r w:rsidRPr="004C046A">
        <w:rPr>
          <w:rFonts w:asciiTheme="majorBidi" w:hAnsiTheme="majorBidi" w:cstheme="majorBidi"/>
        </w:rPr>
        <w:t xml:space="preserve"> will be able to systematically gather and analyze data to answer your research questions on the performance, challenges, and opportunities related to digital transformation in cultural institutions.</w:t>
      </w:r>
    </w:p>
    <w:p w14:paraId="7E6B941A" w14:textId="77777777" w:rsidR="004C5B51" w:rsidRDefault="004C5B51">
      <w:pPr>
        <w:rPr>
          <w:rFonts w:asciiTheme="majorBidi" w:eastAsia="Times New Roman" w:hAnsiTheme="majorBidi" w:cstheme="majorBidi"/>
          <w:sz w:val="24"/>
          <w:szCs w:val="24"/>
        </w:rPr>
      </w:pPr>
      <w:r>
        <w:rPr>
          <w:rFonts w:asciiTheme="majorBidi" w:hAnsiTheme="majorBidi" w:cstheme="majorBidi"/>
        </w:rPr>
        <w:br w:type="page"/>
      </w:r>
    </w:p>
    <w:p w14:paraId="0853D9E1" w14:textId="647D9D01" w:rsidR="002C109B" w:rsidRPr="00662029" w:rsidRDefault="007C2E76" w:rsidP="007C2E76">
      <w:pPr>
        <w:pStyle w:val="Heading1"/>
        <w:rPr>
          <w:rFonts w:asciiTheme="majorBidi" w:hAnsiTheme="majorBidi"/>
        </w:rPr>
      </w:pPr>
      <w:r w:rsidRPr="00662029">
        <w:rPr>
          <w:rFonts w:asciiTheme="majorBidi" w:hAnsiTheme="majorBidi"/>
        </w:rPr>
        <w:t>EXPECTED OUTCOMES</w:t>
      </w:r>
    </w:p>
    <w:p w14:paraId="6A4D784F" w14:textId="06705714" w:rsidR="007C2E76" w:rsidRPr="00662029" w:rsidRDefault="007C2E76" w:rsidP="00F225A9">
      <w:pPr>
        <w:pStyle w:val="NormalWeb"/>
        <w:jc w:val="both"/>
        <w:rPr>
          <w:rFonts w:asciiTheme="majorBidi" w:hAnsiTheme="majorBidi" w:cstheme="majorBidi"/>
        </w:rPr>
      </w:pPr>
      <w:r w:rsidRPr="00662029">
        <w:rPr>
          <w:rFonts w:asciiTheme="majorBidi" w:hAnsiTheme="majorBidi" w:cstheme="majorBidi"/>
        </w:rPr>
        <w:t>Here are the expected results for each the research questions based on the data collection and analysis plan. These expected results are hypothetical and provide a general direction of findings that might emerge from the research.</w:t>
      </w:r>
    </w:p>
    <w:p w14:paraId="390D7040" w14:textId="77777777" w:rsidR="007C2E76" w:rsidRPr="00662029" w:rsidRDefault="007C2E76" w:rsidP="007C2E76">
      <w:pPr>
        <w:pStyle w:val="Heading2"/>
        <w:rPr>
          <w:rFonts w:asciiTheme="majorBidi" w:hAnsiTheme="majorBidi"/>
        </w:rPr>
      </w:pPr>
      <w:r w:rsidRPr="00662029">
        <w:rPr>
          <w:rFonts w:asciiTheme="majorBidi" w:hAnsiTheme="majorBidi"/>
        </w:rPr>
        <w:t>Research Question 1: Performance</w:t>
      </w:r>
    </w:p>
    <w:p w14:paraId="53982343" w14:textId="6C3995FC" w:rsidR="007C2E76" w:rsidRPr="00754ACC" w:rsidRDefault="007C2E76" w:rsidP="007C2E76">
      <w:pPr>
        <w:pStyle w:val="NormalWeb"/>
        <w:rPr>
          <w:rFonts w:asciiTheme="majorBidi" w:hAnsiTheme="majorBidi" w:cstheme="majorBidi"/>
        </w:rPr>
      </w:pPr>
      <w:r w:rsidRPr="00754ACC">
        <w:rPr>
          <w:rStyle w:val="Strong"/>
          <w:rFonts w:asciiTheme="majorBidi" w:eastAsiaTheme="majorEastAsia" w:hAnsiTheme="majorBidi" w:cstheme="majorBidi"/>
        </w:rPr>
        <w:t>Expected Qualitative Results:</w:t>
      </w:r>
    </w:p>
    <w:p w14:paraId="0E8D9D48" w14:textId="77777777" w:rsidR="007C2E76" w:rsidRPr="00754ACC" w:rsidRDefault="007C2E76">
      <w:pPr>
        <w:numPr>
          <w:ilvl w:val="0"/>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Enhanced Efficiency:</w:t>
      </w:r>
    </w:p>
    <w:p w14:paraId="69D781C2"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Streamlined operations, faster decision-making, reduced manual tasks.</w:t>
      </w:r>
    </w:p>
    <w:p w14:paraId="0B99EEEF"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Automated ticketing systems, digital archives for easier access to collections, real-time data analytics for resource allocation.</w:t>
      </w:r>
    </w:p>
    <w:p w14:paraId="2B6FF92D" w14:textId="77777777" w:rsidR="007C2E76" w:rsidRPr="00754ACC" w:rsidRDefault="007C2E76">
      <w:pPr>
        <w:numPr>
          <w:ilvl w:val="0"/>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Improved Effectiveness:</w:t>
      </w:r>
    </w:p>
    <w:p w14:paraId="01B70F97"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w:t>
      </w:r>
      <w:proofErr w:type="gramStart"/>
      <w:r w:rsidRPr="00754ACC">
        <w:rPr>
          <w:rFonts w:asciiTheme="majorBidi" w:hAnsiTheme="majorBidi" w:cstheme="majorBidi"/>
          <w:sz w:val="24"/>
          <w:szCs w:val="24"/>
        </w:rPr>
        <w:t>Better visitor engagement,</w:t>
      </w:r>
      <w:proofErr w:type="gramEnd"/>
      <w:r w:rsidRPr="00754ACC">
        <w:rPr>
          <w:rFonts w:asciiTheme="majorBidi" w:hAnsiTheme="majorBidi" w:cstheme="majorBidi"/>
          <w:sz w:val="24"/>
          <w:szCs w:val="24"/>
        </w:rPr>
        <w:t xml:space="preserve"> enhanced educational programs, improved content delivery.</w:t>
      </w:r>
    </w:p>
    <w:p w14:paraId="66DDB7F8"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Interactive digital exhibits, virtual reality tours, online educational workshops.</w:t>
      </w:r>
    </w:p>
    <w:p w14:paraId="62E79410" w14:textId="77777777" w:rsidR="007C2E76" w:rsidRPr="00754ACC" w:rsidRDefault="007C2E76">
      <w:pPr>
        <w:numPr>
          <w:ilvl w:val="0"/>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Types of Performance Impacted:</w:t>
      </w:r>
    </w:p>
    <w:p w14:paraId="69281B07"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Visitor satisfaction, revenue growth, operational cost savings.</w:t>
      </w:r>
    </w:p>
    <w:p w14:paraId="6FEBE4D0" w14:textId="134985C9" w:rsidR="00D36E88" w:rsidRPr="00D36E88" w:rsidRDefault="007C2E76" w:rsidP="00301418">
      <w:pPr>
        <w:numPr>
          <w:ilvl w:val="1"/>
          <w:numId w:val="24"/>
        </w:numPr>
        <w:spacing w:before="100" w:beforeAutospacing="1" w:after="100" w:afterAutospacing="1" w:line="240" w:lineRule="auto"/>
        <w:jc w:val="both"/>
        <w:rPr>
          <w:rFonts w:asciiTheme="majorBidi" w:hAnsiTheme="majorBidi" w:cstheme="majorBidi"/>
          <w:sz w:val="24"/>
          <w:szCs w:val="24"/>
        </w:rPr>
      </w:pPr>
      <w:r w:rsidRPr="00D36E88">
        <w:rPr>
          <w:rStyle w:val="Strong"/>
          <w:rFonts w:asciiTheme="majorBidi" w:hAnsiTheme="majorBidi" w:cstheme="majorBidi"/>
          <w:sz w:val="24"/>
          <w:szCs w:val="24"/>
        </w:rPr>
        <w:t>Examples:</w:t>
      </w:r>
      <w:r w:rsidRPr="00D36E88">
        <w:rPr>
          <w:rFonts w:asciiTheme="majorBidi" w:hAnsiTheme="majorBidi" w:cstheme="majorBidi"/>
          <w:sz w:val="24"/>
          <w:szCs w:val="24"/>
        </w:rPr>
        <w:t xml:space="preserve"> Increased visitor numbers due to engaging digital experiences, higher online ticket sales, reduced costs through digital marketing.</w:t>
      </w:r>
    </w:p>
    <w:p w14:paraId="5DDAF2E4" w14:textId="4BC32123" w:rsidR="00D36E88" w:rsidRPr="00754ACC" w:rsidRDefault="00D36E88" w:rsidP="00D36E88">
      <w:pPr>
        <w:pStyle w:val="NormalWeb"/>
        <w:rPr>
          <w:rFonts w:asciiTheme="majorBidi" w:hAnsiTheme="majorBidi" w:cstheme="majorBidi"/>
        </w:rPr>
      </w:pPr>
      <w:r w:rsidRPr="00754ACC">
        <w:rPr>
          <w:rStyle w:val="Strong"/>
          <w:rFonts w:asciiTheme="majorBidi" w:eastAsiaTheme="majorEastAsia" w:hAnsiTheme="majorBidi" w:cstheme="majorBidi"/>
        </w:rPr>
        <w:t>Expected Quantitative Results:</w:t>
      </w:r>
    </w:p>
    <w:p w14:paraId="02768521" w14:textId="77777777" w:rsidR="007C2E76" w:rsidRPr="00754ACC" w:rsidRDefault="007C2E76">
      <w:pPr>
        <w:numPr>
          <w:ilvl w:val="0"/>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Survey Data:</w:t>
      </w:r>
    </w:p>
    <w:p w14:paraId="17DDF62B" w14:textId="77777777" w:rsidR="007C2E76" w:rsidRPr="00754ACC" w:rsidRDefault="007C2E76">
      <w:pPr>
        <w:numPr>
          <w:ilvl w:val="1"/>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Descriptive Statistics:</w:t>
      </w:r>
      <w:r w:rsidRPr="00754ACC">
        <w:rPr>
          <w:rFonts w:asciiTheme="majorBidi" w:hAnsiTheme="majorBidi" w:cstheme="majorBidi"/>
          <w:sz w:val="24"/>
          <w:szCs w:val="24"/>
        </w:rPr>
        <w:t xml:space="preserve"> High ratings for factors like automation, digital marketing, and online engagement on efficiency and effectiveness scales (average ratings of 4+ on a 5-point scale).</w:t>
      </w:r>
    </w:p>
    <w:p w14:paraId="3939856C" w14:textId="77777777" w:rsidR="007C2E76" w:rsidRPr="00754ACC" w:rsidRDefault="007C2E76">
      <w:pPr>
        <w:numPr>
          <w:ilvl w:val="1"/>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Inferential Statistics:</w:t>
      </w:r>
      <w:r w:rsidRPr="00754ACC">
        <w:rPr>
          <w:rFonts w:asciiTheme="majorBidi" w:hAnsiTheme="majorBidi" w:cstheme="majorBidi"/>
          <w:sz w:val="24"/>
          <w:szCs w:val="24"/>
        </w:rPr>
        <w:t xml:space="preserve"> Significant improvement in KPIs such as visitor numbers (p &lt; 0.05), revenue (p &lt; 0.05), and engagement metrics post-digital transformation.</w:t>
      </w:r>
    </w:p>
    <w:p w14:paraId="6EC05ABF" w14:textId="77777777" w:rsidR="007C2E76" w:rsidRPr="00754ACC" w:rsidRDefault="007C2E76">
      <w:pPr>
        <w:numPr>
          <w:ilvl w:val="0"/>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Performance Metrics Analysis:</w:t>
      </w:r>
    </w:p>
    <w:p w14:paraId="64663B69" w14:textId="77777777" w:rsidR="007C2E76" w:rsidRPr="00754ACC" w:rsidRDefault="007C2E76">
      <w:pPr>
        <w:numPr>
          <w:ilvl w:val="1"/>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Trend Analysis:</w:t>
      </w:r>
      <w:r w:rsidRPr="00754ACC">
        <w:rPr>
          <w:rFonts w:asciiTheme="majorBidi" w:hAnsiTheme="majorBidi" w:cstheme="majorBidi"/>
          <w:sz w:val="24"/>
          <w:szCs w:val="24"/>
        </w:rPr>
        <w:t xml:space="preserve"> Positive trends in visitor numbers, revenue, and social media engagement post-digital transformation.</w:t>
      </w:r>
    </w:p>
    <w:p w14:paraId="2C75480B" w14:textId="054B537D" w:rsidR="00450800" w:rsidRDefault="007C2E76" w:rsidP="004275B4">
      <w:pPr>
        <w:numPr>
          <w:ilvl w:val="1"/>
          <w:numId w:val="25"/>
        </w:numPr>
        <w:spacing w:before="100" w:beforeAutospacing="1" w:after="100" w:afterAutospacing="1" w:line="240" w:lineRule="auto"/>
        <w:jc w:val="both"/>
        <w:rPr>
          <w:rFonts w:asciiTheme="majorBidi" w:hAnsiTheme="majorBidi" w:cstheme="majorBidi"/>
          <w:sz w:val="24"/>
          <w:szCs w:val="24"/>
        </w:rPr>
      </w:pPr>
      <w:r w:rsidRPr="00450800">
        <w:rPr>
          <w:rStyle w:val="Strong"/>
          <w:rFonts w:asciiTheme="majorBidi" w:hAnsiTheme="majorBidi" w:cstheme="majorBidi"/>
          <w:sz w:val="24"/>
          <w:szCs w:val="24"/>
        </w:rPr>
        <w:t>Benchmarking:</w:t>
      </w:r>
      <w:r w:rsidRPr="00450800">
        <w:rPr>
          <w:rFonts w:asciiTheme="majorBidi" w:hAnsiTheme="majorBidi" w:cstheme="majorBidi"/>
          <w:sz w:val="24"/>
          <w:szCs w:val="24"/>
        </w:rPr>
        <w:t xml:space="preserve"> Institutions with digital transformation initiatives showing 20-30% higher performance metrics compared to those without.</w:t>
      </w:r>
    </w:p>
    <w:p w14:paraId="6342760B" w14:textId="77777777" w:rsidR="006C36C3" w:rsidRDefault="006C36C3" w:rsidP="00D36E88">
      <w:pPr>
        <w:pStyle w:val="NormalWeb"/>
      </w:pPr>
    </w:p>
    <w:p w14:paraId="38AF7652" w14:textId="1A2B4244" w:rsidR="00D36E88" w:rsidRPr="00D36E88" w:rsidRDefault="00136932" w:rsidP="00B63C20">
      <w:pPr>
        <w:pStyle w:val="NormalWeb"/>
        <w:jc w:val="both"/>
        <w:rPr>
          <w:rFonts w:asciiTheme="majorBidi" w:hAnsiTheme="majorBidi" w:cstheme="majorBidi"/>
          <w:b/>
          <w:bCs/>
        </w:rPr>
      </w:pPr>
      <w:r>
        <w:t xml:space="preserve">The expected quantitative results are illustrated and explained </w:t>
      </w:r>
      <w:r w:rsidR="00D36E88">
        <w:rPr>
          <w:rStyle w:val="Strong"/>
          <w:rFonts w:asciiTheme="majorBidi" w:eastAsiaTheme="majorEastAsia" w:hAnsiTheme="majorBidi" w:cstheme="majorBidi"/>
          <w:b w:val="0"/>
          <w:bCs w:val="0"/>
        </w:rPr>
        <w:t xml:space="preserve">in </w:t>
      </w:r>
      <w:r w:rsidR="00E17240">
        <w:rPr>
          <w:rStyle w:val="Strong"/>
          <w:rFonts w:asciiTheme="majorBidi" w:eastAsiaTheme="majorEastAsia" w:hAnsiTheme="majorBidi" w:cstheme="majorBidi"/>
          <w:b w:val="0"/>
          <w:bCs w:val="0"/>
        </w:rPr>
        <w:fldChar w:fldCharType="begin"/>
      </w:r>
      <w:r w:rsidR="00E17240">
        <w:rPr>
          <w:rStyle w:val="Strong"/>
          <w:rFonts w:asciiTheme="majorBidi" w:eastAsiaTheme="majorEastAsia" w:hAnsiTheme="majorBidi" w:cstheme="majorBidi"/>
          <w:b w:val="0"/>
          <w:bCs w:val="0"/>
        </w:rPr>
        <w:instrText xml:space="preserve"> REF _Ref170140662 \h </w:instrText>
      </w:r>
      <w:r w:rsidR="00871C21">
        <w:rPr>
          <w:rStyle w:val="Strong"/>
          <w:rFonts w:asciiTheme="majorBidi" w:eastAsiaTheme="majorEastAsia" w:hAnsiTheme="majorBidi" w:cstheme="majorBidi"/>
          <w:b w:val="0"/>
          <w:bCs w:val="0"/>
        </w:rPr>
        <w:instrText xml:space="preserve"> \* MERGEFORMAT </w:instrText>
      </w:r>
      <w:r w:rsidR="00E17240">
        <w:rPr>
          <w:rStyle w:val="Strong"/>
          <w:rFonts w:asciiTheme="majorBidi" w:eastAsiaTheme="majorEastAsia" w:hAnsiTheme="majorBidi" w:cstheme="majorBidi"/>
          <w:b w:val="0"/>
          <w:bCs w:val="0"/>
        </w:rPr>
      </w:r>
      <w:r w:rsidR="00E17240">
        <w:rPr>
          <w:rStyle w:val="Strong"/>
          <w:rFonts w:asciiTheme="majorBidi" w:eastAsiaTheme="majorEastAsia" w:hAnsiTheme="majorBidi" w:cstheme="majorBidi"/>
          <w:b w:val="0"/>
          <w:bCs w:val="0"/>
        </w:rPr>
        <w:fldChar w:fldCharType="separate"/>
      </w:r>
      <w:r w:rsidR="005C2677">
        <w:t xml:space="preserve">Figure </w:t>
      </w:r>
      <w:r w:rsidR="005C2677">
        <w:rPr>
          <w:noProof/>
        </w:rPr>
        <w:t>2</w:t>
      </w:r>
      <w:r w:rsidR="00E17240">
        <w:rPr>
          <w:rStyle w:val="Strong"/>
          <w:rFonts w:asciiTheme="majorBidi" w:eastAsiaTheme="majorEastAsia" w:hAnsiTheme="majorBidi" w:cstheme="majorBidi"/>
          <w:b w:val="0"/>
          <w:bCs w:val="0"/>
        </w:rPr>
        <w:fldChar w:fldCharType="end"/>
      </w:r>
      <w:r w:rsidR="00E17240">
        <w:rPr>
          <w:rStyle w:val="Strong"/>
          <w:rFonts w:asciiTheme="majorBidi" w:eastAsiaTheme="majorEastAsia" w:hAnsiTheme="majorBidi" w:cstheme="majorBidi"/>
          <w:b w:val="0"/>
          <w:bCs w:val="0"/>
        </w:rPr>
        <w:t>,</w:t>
      </w:r>
      <w:r w:rsidR="00BD7A84">
        <w:rPr>
          <w:rStyle w:val="Strong"/>
          <w:rFonts w:asciiTheme="majorBidi" w:eastAsiaTheme="majorEastAsia" w:hAnsiTheme="majorBidi" w:cstheme="majorBidi"/>
          <w:b w:val="0"/>
          <w:bCs w:val="0"/>
        </w:rPr>
        <w:t xml:space="preserve"> </w:t>
      </w:r>
      <w:r w:rsidR="00BD7A84">
        <w:rPr>
          <w:rStyle w:val="Strong"/>
          <w:rFonts w:asciiTheme="majorBidi" w:eastAsiaTheme="majorEastAsia" w:hAnsiTheme="majorBidi" w:cstheme="majorBidi"/>
          <w:b w:val="0"/>
          <w:bCs w:val="0"/>
        </w:rPr>
        <w:fldChar w:fldCharType="begin"/>
      </w:r>
      <w:r w:rsidR="00BD7A84">
        <w:rPr>
          <w:rStyle w:val="Strong"/>
          <w:rFonts w:asciiTheme="majorBidi" w:eastAsiaTheme="majorEastAsia" w:hAnsiTheme="majorBidi" w:cstheme="majorBidi"/>
          <w:b w:val="0"/>
          <w:bCs w:val="0"/>
        </w:rPr>
        <w:instrText xml:space="preserve"> REF _Ref170141100 \h </w:instrText>
      </w:r>
      <w:r w:rsidR="00871C21">
        <w:rPr>
          <w:rStyle w:val="Strong"/>
          <w:rFonts w:asciiTheme="majorBidi" w:eastAsiaTheme="majorEastAsia" w:hAnsiTheme="majorBidi" w:cstheme="majorBidi"/>
          <w:b w:val="0"/>
          <w:bCs w:val="0"/>
        </w:rPr>
        <w:instrText xml:space="preserve"> \* MERGEFORMAT </w:instrText>
      </w:r>
      <w:r w:rsidR="00BD7A84">
        <w:rPr>
          <w:rStyle w:val="Strong"/>
          <w:rFonts w:asciiTheme="majorBidi" w:eastAsiaTheme="majorEastAsia" w:hAnsiTheme="majorBidi" w:cstheme="majorBidi"/>
          <w:b w:val="0"/>
          <w:bCs w:val="0"/>
        </w:rPr>
      </w:r>
      <w:r w:rsidR="00BD7A84">
        <w:rPr>
          <w:rStyle w:val="Strong"/>
          <w:rFonts w:asciiTheme="majorBidi" w:eastAsiaTheme="majorEastAsia" w:hAnsiTheme="majorBidi" w:cstheme="majorBidi"/>
          <w:b w:val="0"/>
          <w:bCs w:val="0"/>
        </w:rPr>
        <w:fldChar w:fldCharType="separate"/>
      </w:r>
      <w:r w:rsidR="005C2677">
        <w:t xml:space="preserve">Figure </w:t>
      </w:r>
      <w:r w:rsidR="005C2677">
        <w:rPr>
          <w:noProof/>
        </w:rPr>
        <w:t>3</w:t>
      </w:r>
      <w:r w:rsidR="00BD7A84">
        <w:rPr>
          <w:rStyle w:val="Strong"/>
          <w:rFonts w:asciiTheme="majorBidi" w:eastAsiaTheme="majorEastAsia" w:hAnsiTheme="majorBidi" w:cstheme="majorBidi"/>
          <w:b w:val="0"/>
          <w:bCs w:val="0"/>
        </w:rPr>
        <w:fldChar w:fldCharType="end"/>
      </w:r>
      <w:r w:rsidR="00BD7A84">
        <w:rPr>
          <w:rStyle w:val="Strong"/>
          <w:rFonts w:asciiTheme="majorBidi" w:eastAsiaTheme="majorEastAsia" w:hAnsiTheme="majorBidi" w:cstheme="majorBidi"/>
          <w:b w:val="0"/>
          <w:bCs w:val="0"/>
        </w:rPr>
        <w:t>,</w:t>
      </w:r>
      <w:r w:rsidR="00E17240">
        <w:rPr>
          <w:rStyle w:val="Strong"/>
          <w:rFonts w:asciiTheme="majorBidi" w:eastAsiaTheme="majorEastAsia" w:hAnsiTheme="majorBidi" w:cstheme="majorBidi"/>
          <w:b w:val="0"/>
          <w:bCs w:val="0"/>
        </w:rPr>
        <w:t xml:space="preserve"> </w:t>
      </w:r>
      <w:r w:rsidR="00B63C20">
        <w:rPr>
          <w:rStyle w:val="Strong"/>
          <w:rFonts w:asciiTheme="majorBidi" w:eastAsiaTheme="majorEastAsia" w:hAnsiTheme="majorBidi" w:cstheme="majorBidi"/>
          <w:b w:val="0"/>
          <w:bCs w:val="0"/>
        </w:rPr>
        <w:fldChar w:fldCharType="begin"/>
      </w:r>
      <w:r w:rsidR="00B63C20">
        <w:rPr>
          <w:rStyle w:val="Strong"/>
          <w:rFonts w:asciiTheme="majorBidi" w:eastAsiaTheme="majorEastAsia" w:hAnsiTheme="majorBidi" w:cstheme="majorBidi"/>
          <w:b w:val="0"/>
          <w:bCs w:val="0"/>
        </w:rPr>
        <w:instrText xml:space="preserve"> REF _Ref170142518 \h </w:instrText>
      </w:r>
      <w:r w:rsidR="00B63C20">
        <w:rPr>
          <w:rStyle w:val="Strong"/>
          <w:rFonts w:asciiTheme="majorBidi" w:eastAsiaTheme="majorEastAsia" w:hAnsiTheme="majorBidi" w:cstheme="majorBidi"/>
          <w:b w:val="0"/>
          <w:bCs w:val="0"/>
        </w:rPr>
      </w:r>
      <w:r w:rsidR="00B63C20">
        <w:rPr>
          <w:rStyle w:val="Strong"/>
          <w:rFonts w:asciiTheme="majorBidi" w:eastAsiaTheme="majorEastAsia" w:hAnsiTheme="majorBidi" w:cstheme="majorBidi"/>
          <w:b w:val="0"/>
          <w:bCs w:val="0"/>
        </w:rPr>
        <w:fldChar w:fldCharType="separate"/>
      </w:r>
      <w:r w:rsidR="005C2677">
        <w:t xml:space="preserve">Figure </w:t>
      </w:r>
      <w:r w:rsidR="005C2677">
        <w:rPr>
          <w:noProof/>
        </w:rPr>
        <w:t>4</w:t>
      </w:r>
      <w:r w:rsidR="00B63C20">
        <w:rPr>
          <w:rStyle w:val="Strong"/>
          <w:rFonts w:asciiTheme="majorBidi" w:eastAsiaTheme="majorEastAsia" w:hAnsiTheme="majorBidi" w:cstheme="majorBidi"/>
          <w:b w:val="0"/>
          <w:bCs w:val="0"/>
        </w:rPr>
        <w:fldChar w:fldCharType="end"/>
      </w:r>
      <w:r w:rsidR="00B63C20">
        <w:rPr>
          <w:rStyle w:val="Strong"/>
          <w:rFonts w:asciiTheme="majorBidi" w:eastAsiaTheme="majorEastAsia" w:hAnsiTheme="majorBidi" w:cstheme="majorBidi"/>
          <w:b w:val="0"/>
          <w:bCs w:val="0"/>
        </w:rPr>
        <w:t xml:space="preserve"> </w:t>
      </w:r>
      <w:r w:rsidR="00E17240">
        <w:rPr>
          <w:rStyle w:val="Strong"/>
          <w:rFonts w:asciiTheme="majorBidi" w:eastAsiaTheme="majorEastAsia" w:hAnsiTheme="majorBidi" w:cstheme="majorBidi"/>
          <w:b w:val="0"/>
          <w:bCs w:val="0"/>
        </w:rPr>
        <w:t xml:space="preserve">and </w:t>
      </w:r>
      <w:r w:rsidR="00E17240">
        <w:rPr>
          <w:rStyle w:val="Strong"/>
          <w:rFonts w:asciiTheme="majorBidi" w:eastAsiaTheme="majorEastAsia" w:hAnsiTheme="majorBidi" w:cstheme="majorBidi"/>
          <w:b w:val="0"/>
          <w:bCs w:val="0"/>
        </w:rPr>
        <w:fldChar w:fldCharType="begin"/>
      </w:r>
      <w:r w:rsidR="00E17240">
        <w:rPr>
          <w:rStyle w:val="Strong"/>
          <w:rFonts w:asciiTheme="majorBidi" w:eastAsiaTheme="majorEastAsia" w:hAnsiTheme="majorBidi" w:cstheme="majorBidi"/>
          <w:b w:val="0"/>
          <w:bCs w:val="0"/>
        </w:rPr>
        <w:instrText xml:space="preserve"> REF _Ref170140679 \h </w:instrText>
      </w:r>
      <w:r w:rsidR="00871C21">
        <w:rPr>
          <w:rStyle w:val="Strong"/>
          <w:rFonts w:asciiTheme="majorBidi" w:eastAsiaTheme="majorEastAsia" w:hAnsiTheme="majorBidi" w:cstheme="majorBidi"/>
          <w:b w:val="0"/>
          <w:bCs w:val="0"/>
        </w:rPr>
        <w:instrText xml:space="preserve"> \* MERGEFORMAT </w:instrText>
      </w:r>
      <w:r w:rsidR="00E17240">
        <w:rPr>
          <w:rStyle w:val="Strong"/>
          <w:rFonts w:asciiTheme="majorBidi" w:eastAsiaTheme="majorEastAsia" w:hAnsiTheme="majorBidi" w:cstheme="majorBidi"/>
          <w:b w:val="0"/>
          <w:bCs w:val="0"/>
        </w:rPr>
      </w:r>
      <w:r w:rsidR="00E17240">
        <w:rPr>
          <w:rStyle w:val="Strong"/>
          <w:rFonts w:asciiTheme="majorBidi" w:eastAsiaTheme="majorEastAsia" w:hAnsiTheme="majorBidi" w:cstheme="majorBidi"/>
          <w:b w:val="0"/>
          <w:bCs w:val="0"/>
        </w:rPr>
        <w:fldChar w:fldCharType="separate"/>
      </w:r>
      <w:r w:rsidR="005C2677">
        <w:t xml:space="preserve">Figure </w:t>
      </w:r>
      <w:r w:rsidR="005C2677">
        <w:rPr>
          <w:noProof/>
        </w:rPr>
        <w:t>5</w:t>
      </w:r>
      <w:r w:rsidR="00E17240">
        <w:rPr>
          <w:rStyle w:val="Strong"/>
          <w:rFonts w:asciiTheme="majorBidi" w:eastAsiaTheme="majorEastAsia" w:hAnsiTheme="majorBidi" w:cstheme="majorBidi"/>
          <w:b w:val="0"/>
          <w:bCs w:val="0"/>
        </w:rPr>
        <w:fldChar w:fldCharType="end"/>
      </w:r>
      <w:r w:rsidR="00C51B03">
        <w:rPr>
          <w:rStyle w:val="Strong"/>
          <w:rFonts w:asciiTheme="majorBidi" w:eastAsiaTheme="majorEastAsia" w:hAnsiTheme="majorBidi" w:cstheme="majorBidi"/>
          <w:b w:val="0"/>
          <w:bCs w:val="0"/>
        </w:rPr>
        <w:t xml:space="preserve">, </w:t>
      </w:r>
      <w:r>
        <w:t>developed using Python by Heider Jeffer.</w:t>
      </w:r>
    </w:p>
    <w:p w14:paraId="30C2B53B" w14:textId="77777777" w:rsidR="00D36E88" w:rsidRPr="00010858" w:rsidRDefault="00D36E88" w:rsidP="00010858"/>
    <w:p w14:paraId="5F69278A" w14:textId="77777777" w:rsidR="007901B1" w:rsidRPr="00010858" w:rsidRDefault="007901B1" w:rsidP="00010858"/>
    <w:p w14:paraId="0D88C955" w14:textId="77777777" w:rsidR="007901B1" w:rsidRPr="00010858" w:rsidRDefault="007901B1" w:rsidP="00010858"/>
    <w:p w14:paraId="78616CCB" w14:textId="77777777" w:rsidR="00E40FDE" w:rsidRPr="00010858" w:rsidRDefault="00E40FDE" w:rsidP="00010858"/>
    <w:p w14:paraId="50B9D396" w14:textId="77777777" w:rsidR="007901B1" w:rsidRPr="00010858" w:rsidRDefault="007901B1" w:rsidP="00010858"/>
    <w:p w14:paraId="38B253E9" w14:textId="77777777" w:rsidR="007901B1" w:rsidRPr="00010858" w:rsidRDefault="007901B1" w:rsidP="00010858"/>
    <w:p w14:paraId="27666D8E" w14:textId="77777777" w:rsidR="007901B1" w:rsidRDefault="007901B1" w:rsidP="00D36E88">
      <w:pPr>
        <w:spacing w:before="100" w:beforeAutospacing="1" w:after="100" w:afterAutospacing="1" w:line="240" w:lineRule="auto"/>
        <w:jc w:val="both"/>
        <w:rPr>
          <w:rFonts w:asciiTheme="majorBidi" w:hAnsiTheme="majorBidi" w:cstheme="majorBidi"/>
          <w:sz w:val="24"/>
          <w:szCs w:val="24"/>
        </w:rPr>
      </w:pPr>
    </w:p>
    <w:p w14:paraId="010ED9ED" w14:textId="26015748" w:rsidR="00342942" w:rsidRDefault="00342942" w:rsidP="00744489">
      <w:pPr>
        <w:pStyle w:val="Caption"/>
        <w:keepNext/>
        <w:jc w:val="both"/>
      </w:pPr>
      <w:bookmarkStart w:id="18" w:name="_Ref170140662"/>
      <w:r>
        <w:t xml:space="preserve">Figure </w:t>
      </w:r>
      <w:r>
        <w:fldChar w:fldCharType="begin"/>
      </w:r>
      <w:r>
        <w:instrText xml:space="preserve"> SEQ Figure \* ARABIC </w:instrText>
      </w:r>
      <w:r>
        <w:fldChar w:fldCharType="separate"/>
      </w:r>
      <w:r w:rsidR="005C2677">
        <w:rPr>
          <w:noProof/>
        </w:rPr>
        <w:t>2</w:t>
      </w:r>
      <w:r>
        <w:fldChar w:fldCharType="end"/>
      </w:r>
      <w:bookmarkEnd w:id="18"/>
      <w:r>
        <w:t xml:space="preserve"> </w:t>
      </w:r>
      <w:r w:rsidRPr="00900273">
        <w:t>The histogram provides a view of the distribution of</w:t>
      </w:r>
      <w:r>
        <w:t xml:space="preserve"> performance</w:t>
      </w:r>
      <w:r w:rsidRPr="00900273">
        <w:t xml:space="preserve"> metrics before and after the</w:t>
      </w:r>
      <w:r>
        <w:t xml:space="preserve"> DT </w:t>
      </w:r>
      <w:r w:rsidRPr="00900273">
        <w:t>transformation</w:t>
      </w:r>
      <w:r>
        <w:t xml:space="preserve"> in Cultural industry</w:t>
      </w:r>
      <w:r w:rsidRPr="00900273">
        <w:t>. The 'After' distribution (orange) is shifted to the right compared to the 'Before' distribution (blue), visually confirming the improvement in performance</w:t>
      </w:r>
      <w:r w:rsidR="00136932">
        <w:t>. Developed using Python by Heider Jeffer</w:t>
      </w:r>
      <w:r w:rsidR="006A02CD">
        <w:t>.</w:t>
      </w:r>
    </w:p>
    <w:p w14:paraId="36FDECB8" w14:textId="752D0EAE" w:rsidR="00342942" w:rsidRDefault="00342942" w:rsidP="00342942">
      <w:pPr>
        <w:spacing w:before="100" w:beforeAutospacing="1" w:after="100" w:afterAutospacing="1" w:line="240" w:lineRule="auto"/>
        <w:jc w:val="both"/>
        <w:rPr>
          <w:rFonts w:asciiTheme="majorBidi" w:hAnsiTheme="majorBidi" w:cstheme="majorBidi"/>
          <w:sz w:val="24"/>
          <w:szCs w:val="24"/>
        </w:rPr>
      </w:pPr>
      <w:r>
        <w:rPr>
          <w:noProof/>
        </w:rPr>
        <w:drawing>
          <wp:inline distT="0" distB="0" distL="0" distR="0" wp14:anchorId="7777B392" wp14:editId="12C4A665">
            <wp:extent cx="6858000" cy="4114800"/>
            <wp:effectExtent l="0" t="0" r="0" b="0"/>
            <wp:docPr id="796179103" name="Picture 6" descr="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llba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14:paraId="15F9879F" w14:textId="77777777" w:rsidR="007901B1" w:rsidRDefault="007901B1" w:rsidP="00D23C31">
      <w:pPr>
        <w:jc w:val="both"/>
      </w:pPr>
    </w:p>
    <w:p w14:paraId="16CFB644" w14:textId="77777777" w:rsidR="007901B1" w:rsidRPr="00010858" w:rsidRDefault="007901B1" w:rsidP="00010858"/>
    <w:p w14:paraId="28A60897" w14:textId="2C640D41" w:rsidR="00D23C31" w:rsidRPr="00D23C31" w:rsidRDefault="00D23C31" w:rsidP="00D23C31">
      <w:pPr>
        <w:jc w:val="both"/>
      </w:pPr>
      <w:r w:rsidRPr="00D23C31">
        <w:t>The histogram</w:t>
      </w:r>
      <w:r w:rsidR="00214ACE">
        <w:t xml:space="preserve"> developed using Python by Heider </w:t>
      </w:r>
      <w:r w:rsidR="00F77A4E">
        <w:t>Jeffer</w:t>
      </w:r>
      <w:r w:rsidR="004C2231">
        <w:t xml:space="preserve"> </w:t>
      </w:r>
      <w:r w:rsidR="004C2231" w:rsidRPr="00D23C31">
        <w:t>provides</w:t>
      </w:r>
      <w:r w:rsidRPr="00D23C31">
        <w:t xml:space="preserve"> a view of the distribution of metrics before and after the transformation. The 'After' distribution (orange) is shifted to the right compared to the 'Before' distribution (blue), visually confirming the improvement in performance metrics.</w:t>
      </w:r>
    </w:p>
    <w:p w14:paraId="44A9672A" w14:textId="5502168A" w:rsidR="00D23C31" w:rsidRDefault="00D23C31" w:rsidP="00D23C31">
      <w:pPr>
        <w:jc w:val="both"/>
      </w:pPr>
      <w:r w:rsidRPr="00D23C31">
        <w:t>In conclusion, this analysis strongly supports the effectiveness of the digital transformation</w:t>
      </w:r>
      <w:r>
        <w:t>:</w:t>
      </w:r>
    </w:p>
    <w:p w14:paraId="4586592B" w14:textId="77777777" w:rsidR="00D23C31" w:rsidRDefault="00D23C31" w:rsidP="005321FF">
      <w:pPr>
        <w:pStyle w:val="ListParagraph"/>
        <w:numPr>
          <w:ilvl w:val="0"/>
          <w:numId w:val="45"/>
        </w:numPr>
        <w:jc w:val="both"/>
      </w:pPr>
      <w:r w:rsidRPr="00D23C31">
        <w:t>The average performance metric increased by about 2 points.</w:t>
      </w:r>
    </w:p>
    <w:p w14:paraId="1A356B7F" w14:textId="77777777" w:rsidR="00D23C31" w:rsidRDefault="00D23C31" w:rsidP="00E57D2A">
      <w:pPr>
        <w:pStyle w:val="ListParagraph"/>
        <w:numPr>
          <w:ilvl w:val="0"/>
          <w:numId w:val="45"/>
        </w:numPr>
        <w:jc w:val="both"/>
      </w:pPr>
      <w:r w:rsidRPr="00D23C31">
        <w:t>The paired t-test shows this difference is statistically significant (p &lt; 0.05).</w:t>
      </w:r>
    </w:p>
    <w:p w14:paraId="4410FD18" w14:textId="1011E972" w:rsidR="00D23C31" w:rsidRPr="00D23C31" w:rsidRDefault="00D23C31" w:rsidP="00E57D2A">
      <w:pPr>
        <w:pStyle w:val="ListParagraph"/>
        <w:numPr>
          <w:ilvl w:val="0"/>
          <w:numId w:val="45"/>
        </w:numPr>
        <w:jc w:val="both"/>
      </w:pPr>
      <w:r w:rsidRPr="00D23C31">
        <w:t>The large effect size (Cohen's d ≈ 1) indicates the improvement is substantial in practical terms.</w:t>
      </w:r>
    </w:p>
    <w:p w14:paraId="21E211B6" w14:textId="5F37E43E" w:rsidR="00D23C31" w:rsidRDefault="00D23C31" w:rsidP="00D23C31">
      <w:r w:rsidRPr="00D23C31">
        <w:t>The visualizations clearly illustrate the shift in performance metrics after the transformation.</w:t>
      </w:r>
      <w:r>
        <w:t xml:space="preserve"> </w:t>
      </w:r>
      <w:r w:rsidRPr="00D23C31">
        <w:t xml:space="preserve">These results provide compelling evidence that </w:t>
      </w:r>
      <w:r w:rsidR="00DB68A8" w:rsidRPr="00D23C31">
        <w:t>digital</w:t>
      </w:r>
      <w:r w:rsidRPr="00D23C31">
        <w:t xml:space="preserve"> transformation had a significant positive impact on performance metrics.</w:t>
      </w:r>
    </w:p>
    <w:p w14:paraId="0772ECD0" w14:textId="77777777" w:rsidR="00773B64" w:rsidRDefault="00773B64" w:rsidP="00D23C31"/>
    <w:p w14:paraId="40117D04" w14:textId="77777777" w:rsidR="00773B64" w:rsidRDefault="00773B64" w:rsidP="00D23C31"/>
    <w:p w14:paraId="2F6664AA" w14:textId="77777777" w:rsidR="00DB68A8" w:rsidRDefault="00DB68A8" w:rsidP="00D23C31"/>
    <w:p w14:paraId="48D99ECE" w14:textId="77777777" w:rsidR="00773B64" w:rsidRDefault="00773B64" w:rsidP="00D23C31"/>
    <w:p w14:paraId="45E57F08" w14:textId="77777777" w:rsidR="00773B64" w:rsidRDefault="00773B64" w:rsidP="00D23C31"/>
    <w:p w14:paraId="6FA8B751" w14:textId="77777777" w:rsidR="00E40FDE" w:rsidRDefault="00E40FDE" w:rsidP="00D23C31"/>
    <w:p w14:paraId="04AC93F3" w14:textId="71E028D3" w:rsidR="00DB68A8" w:rsidRDefault="00DB68A8" w:rsidP="00DB68A8">
      <w:pPr>
        <w:pStyle w:val="Caption"/>
        <w:keepNext/>
      </w:pPr>
      <w:bookmarkStart w:id="19" w:name="_Ref170141100"/>
      <w:r>
        <w:t xml:space="preserve">Figure </w:t>
      </w:r>
      <w:r>
        <w:fldChar w:fldCharType="begin"/>
      </w:r>
      <w:r>
        <w:instrText xml:space="preserve"> SEQ Figure \* ARABIC </w:instrText>
      </w:r>
      <w:r>
        <w:fldChar w:fldCharType="separate"/>
      </w:r>
      <w:r w:rsidR="005C2677">
        <w:rPr>
          <w:noProof/>
        </w:rPr>
        <w:t>3</w:t>
      </w:r>
      <w:r>
        <w:fldChar w:fldCharType="end"/>
      </w:r>
      <w:bookmarkEnd w:id="19"/>
      <w:r>
        <w:t xml:space="preserve"> </w:t>
      </w:r>
      <w:r w:rsidRPr="00DB68A8">
        <w:t>These statistics show that the mean performance metric increased from about 9.55 before the transformation to 11.57 after, indicating an overall improvement. The standard deviation also slightly increased, suggesting more variability in the post-transformation metrics.</w:t>
      </w:r>
      <w:r w:rsidRPr="00D26555">
        <w:t xml:space="preserve"> </w:t>
      </w:r>
      <w:r w:rsidR="00136932">
        <w:t>Developed using Python by Heider Jeffer.</w:t>
      </w:r>
    </w:p>
    <w:p w14:paraId="64DBB4F5" w14:textId="609DFBFC" w:rsidR="00DB68A8" w:rsidRDefault="00DB68A8" w:rsidP="00DB68A8">
      <w:pPr>
        <w:pStyle w:val="NormalWeb"/>
      </w:pPr>
      <w:r>
        <w:rPr>
          <w:noProof/>
        </w:rPr>
        <w:drawing>
          <wp:inline distT="0" distB="0" distL="0" distR="0" wp14:anchorId="18ED5B7E" wp14:editId="27D8D72D">
            <wp:extent cx="6858000" cy="2138045"/>
            <wp:effectExtent l="0" t="0" r="0" b="0"/>
            <wp:docPr id="20962755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505"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138045"/>
                    </a:xfrm>
                    <a:prstGeom prst="rect">
                      <a:avLst/>
                    </a:prstGeom>
                    <a:noFill/>
                    <a:ln>
                      <a:noFill/>
                    </a:ln>
                  </pic:spPr>
                </pic:pic>
              </a:graphicData>
            </a:graphic>
          </wp:inline>
        </w:drawing>
      </w:r>
    </w:p>
    <w:p w14:paraId="2BDD8CC6" w14:textId="77777777" w:rsidR="00D05E5B" w:rsidRDefault="00D05E5B" w:rsidP="001F2AF8">
      <w:pPr>
        <w:rPr>
          <w:rFonts w:asciiTheme="majorBidi" w:hAnsiTheme="majorBidi" w:cstheme="majorBidi"/>
          <w:b/>
          <w:bCs/>
        </w:rPr>
      </w:pPr>
      <w:bookmarkStart w:id="20" w:name="_Ref170140674"/>
    </w:p>
    <w:p w14:paraId="3B0BFDE2" w14:textId="77777777" w:rsidR="00D05E5B" w:rsidRDefault="00D05E5B" w:rsidP="001F2AF8">
      <w:pPr>
        <w:rPr>
          <w:rFonts w:asciiTheme="majorBidi" w:hAnsiTheme="majorBidi" w:cstheme="majorBidi"/>
          <w:b/>
          <w:bCs/>
        </w:rPr>
      </w:pPr>
    </w:p>
    <w:p w14:paraId="6B5DA5B1" w14:textId="189628FC" w:rsidR="001F2AF8" w:rsidRPr="001F2AF8" w:rsidRDefault="001F2AF8" w:rsidP="001F2AF8">
      <w:pPr>
        <w:rPr>
          <w:rFonts w:asciiTheme="majorBidi" w:hAnsiTheme="majorBidi" w:cstheme="majorBidi"/>
          <w:b/>
          <w:bCs/>
        </w:rPr>
      </w:pPr>
      <w:r w:rsidRPr="001F2AF8">
        <w:rPr>
          <w:rFonts w:asciiTheme="majorBidi" w:hAnsiTheme="majorBidi" w:cstheme="majorBidi"/>
          <w:b/>
          <w:bCs/>
        </w:rPr>
        <w:t>Paired t-test results:</w:t>
      </w:r>
    </w:p>
    <w:p w14:paraId="5FD44BC0" w14:textId="3541F700" w:rsidR="001F2AF8" w:rsidRPr="001F2AF8" w:rsidRDefault="001F2AF8" w:rsidP="001F2AF8">
      <w:pPr>
        <w:rPr>
          <w:rFonts w:asciiTheme="majorBidi" w:hAnsiTheme="majorBidi" w:cstheme="majorBidi"/>
        </w:rPr>
      </w:pPr>
      <w:r w:rsidRPr="001F2AF8">
        <w:rPr>
          <w:rFonts w:asciiTheme="majorBidi" w:hAnsiTheme="majorBidi" w:cstheme="majorBidi"/>
        </w:rPr>
        <w:t>t-statistic: -16.318720806232413</w:t>
      </w:r>
      <w:r>
        <w:rPr>
          <w:rFonts w:asciiTheme="majorBidi" w:hAnsiTheme="majorBidi" w:cstheme="majorBidi"/>
        </w:rPr>
        <w:br/>
      </w:r>
      <w:r w:rsidRPr="001F2AF8">
        <w:rPr>
          <w:rFonts w:asciiTheme="majorBidi" w:hAnsiTheme="majorBidi" w:cstheme="majorBidi"/>
        </w:rPr>
        <w:t>p-value: 1.9089470413325083e-21</w:t>
      </w:r>
    </w:p>
    <w:p w14:paraId="6E6AF0CC" w14:textId="77777777" w:rsidR="001F2AF8" w:rsidRPr="001F2AF8" w:rsidRDefault="001F2AF8" w:rsidP="001F2AF8">
      <w:pPr>
        <w:jc w:val="both"/>
        <w:rPr>
          <w:rFonts w:asciiTheme="majorBidi" w:hAnsiTheme="majorBidi" w:cstheme="majorBidi"/>
        </w:rPr>
      </w:pPr>
      <w:r w:rsidRPr="001F2AF8">
        <w:rPr>
          <w:rFonts w:asciiTheme="majorBidi" w:hAnsiTheme="majorBidi" w:cstheme="majorBidi"/>
        </w:rPr>
        <w:t>The extremely low p-value (1.91e-21) indicates strong evidence against the null hypothesis. This suggests that the difference between the 'before' and 'after' metrics is statistically significant.</w:t>
      </w:r>
    </w:p>
    <w:p w14:paraId="17A4B01B" w14:textId="77777777" w:rsidR="001F2AF8" w:rsidRPr="001F2AF8" w:rsidRDefault="001F2AF8" w:rsidP="001F2AF8">
      <w:pPr>
        <w:rPr>
          <w:rFonts w:asciiTheme="majorBidi" w:hAnsiTheme="majorBidi" w:cstheme="majorBidi"/>
          <w:b/>
          <w:bCs/>
        </w:rPr>
      </w:pPr>
      <w:r w:rsidRPr="001F2AF8">
        <w:rPr>
          <w:rFonts w:asciiTheme="majorBidi" w:hAnsiTheme="majorBidi" w:cstheme="majorBidi"/>
          <w:b/>
          <w:bCs/>
        </w:rPr>
        <w:t>Effect Size:</w:t>
      </w:r>
    </w:p>
    <w:p w14:paraId="1983A606" w14:textId="77777777" w:rsidR="00773B64" w:rsidRDefault="001F2AF8" w:rsidP="00F77A4E">
      <w:pPr>
        <w:jc w:val="both"/>
        <w:rPr>
          <w:rFonts w:asciiTheme="majorBidi" w:hAnsiTheme="majorBidi" w:cstheme="majorBidi"/>
        </w:rPr>
      </w:pPr>
      <w:r w:rsidRPr="001F2AF8">
        <w:rPr>
          <w:rFonts w:asciiTheme="majorBidi" w:hAnsiTheme="majorBidi" w:cstheme="majorBidi"/>
        </w:rPr>
        <w:t>Effect size (Cohen's d): 1.0027818608781223</w:t>
      </w:r>
    </w:p>
    <w:p w14:paraId="52F84922" w14:textId="7E64774F" w:rsidR="001F2AF8" w:rsidRDefault="001F2AF8" w:rsidP="00F77A4E">
      <w:pPr>
        <w:jc w:val="both"/>
      </w:pPr>
      <w:r w:rsidRPr="001F2AF8">
        <w:rPr>
          <w:rFonts w:asciiTheme="majorBidi" w:hAnsiTheme="majorBidi" w:cstheme="majorBidi"/>
        </w:rPr>
        <w:t>Cohen's d of approximately 1.00 indicates a large effect size. This means the digital transformation had a substantial practical impact on the performance metrics.</w:t>
      </w:r>
      <w:r w:rsidR="00F77A4E">
        <w:rPr>
          <w:rFonts w:asciiTheme="majorBidi" w:hAnsiTheme="majorBidi" w:cstheme="majorBidi"/>
        </w:rPr>
        <w:tab/>
      </w:r>
      <w:r w:rsidR="00773B64">
        <w:rPr>
          <w:rFonts w:asciiTheme="majorBidi" w:hAnsiTheme="majorBidi" w:cstheme="majorBidi"/>
        </w:rPr>
        <w:br/>
      </w:r>
    </w:p>
    <w:p w14:paraId="696D16E9" w14:textId="77777777" w:rsidR="00773B64" w:rsidRDefault="00773B64" w:rsidP="00773B64"/>
    <w:p w14:paraId="17B6E5FD" w14:textId="77777777" w:rsidR="00773B64" w:rsidRDefault="00773B64" w:rsidP="00773B64"/>
    <w:p w14:paraId="03FE1508" w14:textId="77777777" w:rsidR="00773B64" w:rsidRDefault="00773B64" w:rsidP="00773B64"/>
    <w:p w14:paraId="63C6FB33" w14:textId="77777777" w:rsidR="00773B64" w:rsidRDefault="00773B64" w:rsidP="00773B64"/>
    <w:p w14:paraId="0470CB49" w14:textId="77777777" w:rsidR="00773B64" w:rsidRDefault="00773B64" w:rsidP="00773B64"/>
    <w:p w14:paraId="29A0C262" w14:textId="77777777" w:rsidR="00773B64" w:rsidRDefault="00773B64" w:rsidP="00773B64"/>
    <w:p w14:paraId="24CA700A" w14:textId="77777777" w:rsidR="00773B64" w:rsidRDefault="00773B64" w:rsidP="00773B64"/>
    <w:p w14:paraId="737BAEAF" w14:textId="77777777" w:rsidR="00773B64" w:rsidRDefault="00773B64" w:rsidP="00773B64"/>
    <w:p w14:paraId="795F191E" w14:textId="77777777" w:rsidR="00773B64" w:rsidRDefault="00773B64" w:rsidP="00773B64"/>
    <w:p w14:paraId="31685AFD" w14:textId="77777777" w:rsidR="00773B64" w:rsidRPr="004C27AF" w:rsidRDefault="00773B64" w:rsidP="00773B64"/>
    <w:p w14:paraId="63064ADF" w14:textId="489C75D5" w:rsidR="00450800" w:rsidRDefault="00450800" w:rsidP="00450800">
      <w:pPr>
        <w:pStyle w:val="Caption"/>
        <w:keepNext/>
        <w:rPr>
          <w:rFonts w:asciiTheme="majorBidi" w:hAnsiTheme="majorBidi" w:cstheme="majorBidi"/>
          <w:sz w:val="24"/>
          <w:szCs w:val="24"/>
        </w:rPr>
      </w:pPr>
      <w:bookmarkStart w:id="21" w:name="_Ref170142518"/>
      <w:r>
        <w:t xml:space="preserve">Figure </w:t>
      </w:r>
      <w:r>
        <w:fldChar w:fldCharType="begin"/>
      </w:r>
      <w:r>
        <w:instrText xml:space="preserve"> SEQ Figure \* ARABIC </w:instrText>
      </w:r>
      <w:r>
        <w:fldChar w:fldCharType="separate"/>
      </w:r>
      <w:r w:rsidR="005C2677">
        <w:rPr>
          <w:noProof/>
        </w:rPr>
        <w:t>4</w:t>
      </w:r>
      <w:r>
        <w:fldChar w:fldCharType="end"/>
      </w:r>
      <w:bookmarkEnd w:id="20"/>
      <w:bookmarkEnd w:id="21"/>
      <w:r w:rsidR="00F517BE">
        <w:t xml:space="preserve">: </w:t>
      </w:r>
      <w:r>
        <w:t xml:space="preserve"> Demo shows </w:t>
      </w:r>
      <w:r w:rsidRPr="001A3C9F">
        <w:t>T-Test: One-sample t-test, Two-sample t-test, Paired t-</w:t>
      </w:r>
      <w:proofErr w:type="gramStart"/>
      <w:r w:rsidRPr="001A3C9F">
        <w:t>test ,</w:t>
      </w:r>
      <w:proofErr w:type="gramEnd"/>
      <w:r w:rsidRPr="001A3C9F">
        <w:t xml:space="preserve"> and Welch's t-test </w:t>
      </w:r>
      <w:r>
        <w:t xml:space="preserve">. </w:t>
      </w:r>
      <w:r w:rsidRPr="00B313D2">
        <w:t>This plot visually confirms the statistical findings, showing a clear increase in the performance metric after the digital transformation.</w:t>
      </w:r>
      <w:r w:rsidR="0064109E">
        <w:t xml:space="preserve"> </w:t>
      </w:r>
      <w:r w:rsidR="00202650">
        <w:t>Developed using Python by Heider Jeffer.</w:t>
      </w:r>
    </w:p>
    <w:p w14:paraId="7F12E210" w14:textId="05CA8E7A" w:rsidR="00450800" w:rsidRDefault="00F11B09" w:rsidP="00F11B09">
      <w:pPr>
        <w:rPr>
          <w:rFonts w:asciiTheme="majorBidi" w:hAnsiTheme="majorBidi" w:cstheme="majorBidi"/>
          <w:sz w:val="24"/>
          <w:szCs w:val="24"/>
        </w:rPr>
      </w:pPr>
      <w:r>
        <w:rPr>
          <w:noProof/>
        </w:rPr>
        <w:drawing>
          <wp:inline distT="0" distB="0" distL="0" distR="0" wp14:anchorId="36847105" wp14:editId="0D9F02B8">
            <wp:extent cx="6858000" cy="3430905"/>
            <wp:effectExtent l="0" t="0" r="0" b="0"/>
            <wp:docPr id="13255541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54112"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30905"/>
                    </a:xfrm>
                    <a:prstGeom prst="rect">
                      <a:avLst/>
                    </a:prstGeom>
                    <a:noFill/>
                    <a:ln>
                      <a:noFill/>
                    </a:ln>
                  </pic:spPr>
                </pic:pic>
              </a:graphicData>
            </a:graphic>
          </wp:inline>
        </w:drawing>
      </w:r>
    </w:p>
    <w:p w14:paraId="00F4575E" w14:textId="77777777" w:rsidR="00F11B09" w:rsidRDefault="00F11B09" w:rsidP="00F11B09"/>
    <w:p w14:paraId="003DC051" w14:textId="77777777" w:rsidR="00773B64" w:rsidRDefault="00773B64" w:rsidP="00F11B09"/>
    <w:p w14:paraId="1BE353AB" w14:textId="3CC55026" w:rsidR="00F11B09" w:rsidRDefault="00F11B09" w:rsidP="00F11B09">
      <w:pPr>
        <w:pStyle w:val="Caption"/>
        <w:keepNext/>
      </w:pPr>
      <w:bookmarkStart w:id="22" w:name="_Ref170140679"/>
      <w:r>
        <w:t xml:space="preserve">Figure </w:t>
      </w:r>
      <w:r>
        <w:fldChar w:fldCharType="begin"/>
      </w:r>
      <w:r>
        <w:instrText xml:space="preserve"> SEQ Figure \* ARABIC </w:instrText>
      </w:r>
      <w:r>
        <w:fldChar w:fldCharType="separate"/>
      </w:r>
      <w:r w:rsidR="005C2677">
        <w:rPr>
          <w:noProof/>
        </w:rPr>
        <w:t>5</w:t>
      </w:r>
      <w:r>
        <w:fldChar w:fldCharType="end"/>
      </w:r>
      <w:bookmarkEnd w:id="22"/>
      <w:r>
        <w:t xml:space="preserve"> </w:t>
      </w:r>
      <w:r w:rsidRPr="00003C5F">
        <w:t>This bar chart visually represents the p-values for each t-test, with the red dashed line indicating our significance level (α) of 0.05. Bars in red indicate p-values below the significance level, while blue bars are above it</w:t>
      </w:r>
      <w:r w:rsidR="002D2189">
        <w:t>. Developed using Python by Heider Jeffer.</w:t>
      </w:r>
    </w:p>
    <w:p w14:paraId="68C89B0D" w14:textId="13586D74" w:rsidR="00F11B09" w:rsidRDefault="00F11B09" w:rsidP="00F11B09">
      <w:r>
        <w:rPr>
          <w:noProof/>
        </w:rPr>
        <w:drawing>
          <wp:inline distT="0" distB="0" distL="0" distR="0" wp14:anchorId="21547746" wp14:editId="767A0A20">
            <wp:extent cx="6858000" cy="3430905"/>
            <wp:effectExtent l="0" t="0" r="0" b="0"/>
            <wp:docPr id="20473530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3009"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430905"/>
                    </a:xfrm>
                    <a:prstGeom prst="rect">
                      <a:avLst/>
                    </a:prstGeom>
                    <a:noFill/>
                    <a:ln>
                      <a:noFill/>
                    </a:ln>
                  </pic:spPr>
                </pic:pic>
              </a:graphicData>
            </a:graphic>
          </wp:inline>
        </w:drawing>
      </w:r>
    </w:p>
    <w:p w14:paraId="3F8ED608" w14:textId="77777777" w:rsidR="00D23C31" w:rsidRDefault="00D23C31" w:rsidP="00F11B09"/>
    <w:p w14:paraId="05A887AC" w14:textId="7E28DEB2" w:rsidR="007C2E76" w:rsidRPr="00662029" w:rsidRDefault="007C2E76" w:rsidP="007C2E76">
      <w:pPr>
        <w:pStyle w:val="Heading2"/>
        <w:rPr>
          <w:rFonts w:asciiTheme="majorBidi" w:hAnsiTheme="majorBidi"/>
        </w:rPr>
      </w:pPr>
      <w:r w:rsidRPr="00662029">
        <w:rPr>
          <w:rFonts w:asciiTheme="majorBidi" w:hAnsiTheme="majorBidi"/>
        </w:rPr>
        <w:t>Research Question 2: Challenges</w:t>
      </w:r>
    </w:p>
    <w:p w14:paraId="2D69796C" w14:textId="77777777" w:rsidR="007C2E76" w:rsidRPr="00754ACC" w:rsidRDefault="007C2E76" w:rsidP="00E677CF">
      <w:pPr>
        <w:pStyle w:val="NormalWeb"/>
        <w:jc w:val="both"/>
        <w:rPr>
          <w:rFonts w:asciiTheme="majorBidi" w:hAnsiTheme="majorBidi" w:cstheme="majorBidi"/>
        </w:rPr>
      </w:pPr>
      <w:r w:rsidRPr="00754ACC">
        <w:rPr>
          <w:rStyle w:val="Strong"/>
          <w:rFonts w:asciiTheme="majorBidi" w:eastAsiaTheme="majorEastAsia" w:hAnsiTheme="majorBidi" w:cstheme="majorBidi"/>
        </w:rPr>
        <w:t>Expected Qualitative Results:</w:t>
      </w:r>
    </w:p>
    <w:p w14:paraId="4263F6F5" w14:textId="77777777" w:rsidR="007C2E76" w:rsidRPr="00754ACC" w:rsidRDefault="007C2E76">
      <w:pPr>
        <w:numPr>
          <w:ilvl w:val="0"/>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Key Challenges Identified:</w:t>
      </w:r>
    </w:p>
    <w:p w14:paraId="1005DCDD"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Technological barriers, funding constraints, resistance to change, skill gaps.</w:t>
      </w:r>
    </w:p>
    <w:p w14:paraId="4BF6C52E"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Difficulty in integrating new technologies with legacy systems, limited budgets for digital initiatives, reluctance among staff to adopt new processes.</w:t>
      </w:r>
    </w:p>
    <w:p w14:paraId="54F746B5" w14:textId="77777777" w:rsidR="007C2E76" w:rsidRPr="00754ACC" w:rsidRDefault="007C2E76">
      <w:pPr>
        <w:numPr>
          <w:ilvl w:val="0"/>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Impact of Challenges:</w:t>
      </w:r>
    </w:p>
    <w:p w14:paraId="2D607528"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Delays in implementation, increased costs, reduced staff morale.</w:t>
      </w:r>
    </w:p>
    <w:p w14:paraId="687B4C7B"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Extended project timelines due to technical issues, higher training costs, lower employee engagement due to resistance to change.</w:t>
      </w:r>
    </w:p>
    <w:p w14:paraId="5D31F96D" w14:textId="77777777" w:rsidR="007C2E76" w:rsidRPr="00754ACC" w:rsidRDefault="007C2E76" w:rsidP="007C2E76">
      <w:pPr>
        <w:pStyle w:val="NormalWeb"/>
        <w:rPr>
          <w:rFonts w:asciiTheme="majorBidi" w:hAnsiTheme="majorBidi" w:cstheme="majorBidi"/>
        </w:rPr>
      </w:pPr>
      <w:r w:rsidRPr="00754ACC">
        <w:rPr>
          <w:rStyle w:val="Strong"/>
          <w:rFonts w:asciiTheme="majorBidi" w:eastAsiaTheme="majorEastAsia" w:hAnsiTheme="majorBidi" w:cstheme="majorBidi"/>
        </w:rPr>
        <w:t>Expected Quantitative Results:</w:t>
      </w:r>
    </w:p>
    <w:p w14:paraId="613AB645" w14:textId="77777777" w:rsidR="007C2E76" w:rsidRPr="00754ACC" w:rsidRDefault="007C2E76">
      <w:pPr>
        <w:numPr>
          <w:ilvl w:val="0"/>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Survey Data:</w:t>
      </w:r>
    </w:p>
    <w:p w14:paraId="246F4F95" w14:textId="77777777" w:rsidR="007C2E76" w:rsidRPr="00754ACC" w:rsidRDefault="007C2E76">
      <w:pPr>
        <w:numPr>
          <w:ilvl w:val="1"/>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Descriptive Statistics:</w:t>
      </w:r>
      <w:r w:rsidRPr="00754ACC">
        <w:rPr>
          <w:rFonts w:asciiTheme="majorBidi" w:hAnsiTheme="majorBidi" w:cstheme="majorBidi"/>
          <w:sz w:val="24"/>
          <w:szCs w:val="24"/>
        </w:rPr>
        <w:t xml:space="preserve"> High frequency and severity ratings for challenges such as technological integration (average severity rating of 4+ on a 5-point scale) and funding issues.</w:t>
      </w:r>
    </w:p>
    <w:p w14:paraId="5D4CCACA" w14:textId="77777777" w:rsidR="007C2E76" w:rsidRPr="00754ACC" w:rsidRDefault="007C2E76">
      <w:pPr>
        <w:numPr>
          <w:ilvl w:val="1"/>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Cluster Analysis:</w:t>
      </w:r>
      <w:r w:rsidRPr="00754ACC">
        <w:rPr>
          <w:rFonts w:asciiTheme="majorBidi" w:hAnsiTheme="majorBidi" w:cstheme="majorBidi"/>
          <w:sz w:val="24"/>
          <w:szCs w:val="24"/>
        </w:rPr>
        <w:t xml:space="preserve"> Groups of institutions facing similar sets of challenges, e.g., smaller institutions facing more severe funding issues compared to larger ones.</w:t>
      </w:r>
    </w:p>
    <w:p w14:paraId="660C820B" w14:textId="77777777" w:rsidR="007C2E76" w:rsidRPr="00754ACC" w:rsidRDefault="007C2E76">
      <w:pPr>
        <w:numPr>
          <w:ilvl w:val="1"/>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Comparative Analysis:</w:t>
      </w:r>
      <w:r w:rsidRPr="00754ACC">
        <w:rPr>
          <w:rFonts w:asciiTheme="majorBidi" w:hAnsiTheme="majorBidi" w:cstheme="majorBidi"/>
          <w:sz w:val="24"/>
          <w:szCs w:val="24"/>
        </w:rPr>
        <w:t xml:space="preserve"> Museums reporting more technological barriers compared to theaters, which report more resistance to change.</w:t>
      </w:r>
    </w:p>
    <w:p w14:paraId="08E5D7F6" w14:textId="77777777" w:rsidR="007C2E76" w:rsidRPr="00662029" w:rsidRDefault="007C2E76" w:rsidP="007C2E76">
      <w:pPr>
        <w:pStyle w:val="Heading2"/>
        <w:rPr>
          <w:rFonts w:asciiTheme="majorBidi" w:hAnsiTheme="majorBidi"/>
        </w:rPr>
      </w:pPr>
      <w:r w:rsidRPr="00662029">
        <w:rPr>
          <w:rFonts w:asciiTheme="majorBidi" w:hAnsiTheme="majorBidi"/>
        </w:rPr>
        <w:t>Research Question 3: Opportunities</w:t>
      </w:r>
    </w:p>
    <w:p w14:paraId="749AA46C" w14:textId="77777777" w:rsidR="007C2E76" w:rsidRPr="00754ACC" w:rsidRDefault="007C2E76" w:rsidP="001F679E">
      <w:pPr>
        <w:pStyle w:val="NormalWeb"/>
        <w:jc w:val="both"/>
        <w:rPr>
          <w:rFonts w:asciiTheme="majorBidi" w:hAnsiTheme="majorBidi" w:cstheme="majorBidi"/>
        </w:rPr>
      </w:pPr>
      <w:r w:rsidRPr="00754ACC">
        <w:rPr>
          <w:rStyle w:val="Strong"/>
          <w:rFonts w:asciiTheme="majorBidi" w:eastAsiaTheme="majorEastAsia" w:hAnsiTheme="majorBidi" w:cstheme="majorBidi"/>
        </w:rPr>
        <w:t>Expected Qualitative Results:</w:t>
      </w:r>
    </w:p>
    <w:p w14:paraId="6BA2BBF1" w14:textId="77777777" w:rsidR="007C2E76" w:rsidRPr="00754ACC" w:rsidRDefault="007C2E76">
      <w:pPr>
        <w:numPr>
          <w:ilvl w:val="0"/>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Enhanced Diversity and Equal Opportunity:</w:t>
      </w:r>
    </w:p>
    <w:p w14:paraId="5D10FE5E"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Inclusive digital content, accessible platforms, diverse hiring practices.</w:t>
      </w:r>
    </w:p>
    <w:p w14:paraId="6FFB32B0"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Multilingual websites, online exhibits highlighting diverse cultures, remote work opportunities increasing staff diversity.</w:t>
      </w:r>
    </w:p>
    <w:p w14:paraId="12D48247" w14:textId="77777777" w:rsidR="007C2E76" w:rsidRPr="00754ACC" w:rsidRDefault="007C2E76">
      <w:pPr>
        <w:numPr>
          <w:ilvl w:val="0"/>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Specific Initiatives:</w:t>
      </w:r>
    </w:p>
    <w:p w14:paraId="7D96867A"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Programs promoting diversity, training for inclusive practices, partnerships with diverse communities.</w:t>
      </w:r>
    </w:p>
    <w:p w14:paraId="12B1E85D"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Digital storytelling projects with underrepresented groups, inclusive design workshops for staff, collaborations with community organizations.</w:t>
      </w:r>
    </w:p>
    <w:p w14:paraId="4E2BFCF2" w14:textId="77777777" w:rsidR="007C2E76" w:rsidRPr="00754ACC" w:rsidRDefault="007C2E76" w:rsidP="001F679E">
      <w:pPr>
        <w:pStyle w:val="NormalWeb"/>
        <w:jc w:val="both"/>
        <w:rPr>
          <w:rFonts w:asciiTheme="majorBidi" w:hAnsiTheme="majorBidi" w:cstheme="majorBidi"/>
        </w:rPr>
      </w:pPr>
      <w:r w:rsidRPr="00754ACC">
        <w:rPr>
          <w:rStyle w:val="Strong"/>
          <w:rFonts w:asciiTheme="majorBidi" w:eastAsiaTheme="majorEastAsia" w:hAnsiTheme="majorBidi" w:cstheme="majorBidi"/>
        </w:rPr>
        <w:t>Expected Quantitative Results:</w:t>
      </w:r>
    </w:p>
    <w:p w14:paraId="08939C7F" w14:textId="77777777" w:rsidR="007C2E76" w:rsidRPr="00754ACC" w:rsidRDefault="007C2E76">
      <w:pPr>
        <w:numPr>
          <w:ilvl w:val="0"/>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Survey Data:</w:t>
      </w:r>
    </w:p>
    <w:p w14:paraId="21E759AE"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Descriptive Statistics:</w:t>
      </w:r>
      <w:r w:rsidRPr="00754ACC">
        <w:rPr>
          <w:rFonts w:asciiTheme="majorBidi" w:hAnsiTheme="majorBidi" w:cstheme="majorBidi"/>
          <w:sz w:val="24"/>
          <w:szCs w:val="24"/>
        </w:rPr>
        <w:t xml:space="preserve"> Positive ratings for factors enhancing diversity and equal opportunity (average ratings of 4+ on a 5-point scale).</w:t>
      </w:r>
    </w:p>
    <w:p w14:paraId="43681BC3"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Correlation Analysis:</w:t>
      </w:r>
      <w:r w:rsidRPr="00754ACC">
        <w:rPr>
          <w:rFonts w:asciiTheme="majorBidi" w:hAnsiTheme="majorBidi" w:cstheme="majorBidi"/>
          <w:sz w:val="24"/>
          <w:szCs w:val="24"/>
        </w:rPr>
        <w:t xml:space="preserve"> Strong positive correlations (r &gt; 0.5) between digital transformation initiatives and improvements in diversity metrics.</w:t>
      </w:r>
    </w:p>
    <w:p w14:paraId="0BFDE07C"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Regression Analysis:</w:t>
      </w:r>
      <w:r w:rsidRPr="00754ACC">
        <w:rPr>
          <w:rFonts w:asciiTheme="majorBidi" w:hAnsiTheme="majorBidi" w:cstheme="majorBidi"/>
          <w:sz w:val="24"/>
          <w:szCs w:val="24"/>
        </w:rPr>
        <w:t xml:space="preserve"> Digital initiatives explaining a significant portion of the variance in diversity outcomes (R² &gt; 0.4).</w:t>
      </w:r>
    </w:p>
    <w:p w14:paraId="2599A3F4" w14:textId="77777777" w:rsidR="007C2E76" w:rsidRPr="00754ACC" w:rsidRDefault="007C2E76">
      <w:pPr>
        <w:numPr>
          <w:ilvl w:val="0"/>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Diversity Metrics Analysis:</w:t>
      </w:r>
    </w:p>
    <w:p w14:paraId="1233963E"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Comparative Analysis:</w:t>
      </w:r>
      <w:r w:rsidRPr="00754ACC">
        <w:rPr>
          <w:rFonts w:asciiTheme="majorBidi" w:hAnsiTheme="majorBidi" w:cstheme="majorBidi"/>
          <w:sz w:val="24"/>
          <w:szCs w:val="24"/>
        </w:rPr>
        <w:t xml:space="preserve"> Significant increases in diversity metrics (e.g., gender diversity, ethnic diversity) post-digital transformation (p &lt; 0.05).</w:t>
      </w:r>
    </w:p>
    <w:p w14:paraId="601790C1"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Visualization:</w:t>
      </w:r>
      <w:r w:rsidRPr="00754ACC">
        <w:rPr>
          <w:rFonts w:asciiTheme="majorBidi" w:hAnsiTheme="majorBidi" w:cstheme="majorBidi"/>
          <w:sz w:val="24"/>
          <w:szCs w:val="24"/>
        </w:rPr>
        <w:t xml:space="preserve"> Clear upward trends in diversity and inclusion metrics illustrated through bar charts and scatter plots.</w:t>
      </w:r>
    </w:p>
    <w:p w14:paraId="031919DA" w14:textId="77777777" w:rsidR="007C2E76" w:rsidRPr="00662029" w:rsidRDefault="007C2E76" w:rsidP="007C2E76">
      <w:pPr>
        <w:pStyle w:val="Heading2"/>
        <w:rPr>
          <w:rFonts w:asciiTheme="majorBidi" w:hAnsiTheme="majorBidi"/>
        </w:rPr>
      </w:pPr>
      <w:r w:rsidRPr="00662029">
        <w:rPr>
          <w:rFonts w:asciiTheme="majorBidi" w:hAnsiTheme="majorBidi"/>
        </w:rPr>
        <w:t>Summary of Expected Results</w:t>
      </w:r>
    </w:p>
    <w:p w14:paraId="55156FC5" w14:textId="28ADC197" w:rsidR="007C2E76" w:rsidRPr="00F225A9" w:rsidRDefault="007C2E76">
      <w:pPr>
        <w:pStyle w:val="NormalWeb"/>
        <w:numPr>
          <w:ilvl w:val="0"/>
          <w:numId w:val="30"/>
        </w:numPr>
        <w:jc w:val="both"/>
        <w:rPr>
          <w:rFonts w:asciiTheme="majorBidi" w:hAnsiTheme="majorBidi" w:cstheme="majorBidi"/>
        </w:rPr>
      </w:pPr>
      <w:r w:rsidRPr="00662029">
        <w:rPr>
          <w:rStyle w:val="Strong"/>
          <w:rFonts w:asciiTheme="majorBidi" w:eastAsiaTheme="majorEastAsia" w:hAnsiTheme="majorBidi" w:cstheme="majorBidi"/>
        </w:rPr>
        <w:t>Performance:</w:t>
      </w:r>
      <w:r w:rsidR="00F225A9">
        <w:rPr>
          <w:rStyle w:val="Strong"/>
          <w:rFonts w:asciiTheme="majorBidi" w:eastAsiaTheme="majorEastAsia" w:hAnsiTheme="majorBidi" w:cstheme="majorBidi"/>
        </w:rPr>
        <w:t xml:space="preserve"> </w:t>
      </w:r>
      <w:r w:rsidR="00F225A9" w:rsidRPr="00F225A9">
        <w:rPr>
          <w:rStyle w:val="Strong"/>
          <w:rFonts w:asciiTheme="majorBidi" w:eastAsiaTheme="majorEastAsia" w:hAnsiTheme="majorBidi" w:cstheme="majorBidi"/>
          <w:b w:val="0"/>
          <w:bCs w:val="0"/>
        </w:rPr>
        <w:t>d</w:t>
      </w:r>
      <w:r w:rsidRPr="00F225A9">
        <w:rPr>
          <w:rFonts w:asciiTheme="majorBidi" w:hAnsiTheme="majorBidi" w:cstheme="majorBidi"/>
        </w:rPr>
        <w:t>igital transformation enhances both efficiency and effectiveness of cultural institutions, leading to improved visitor engagement, revenue growth, and operational cost savings.</w:t>
      </w:r>
      <w:r w:rsidR="00F225A9">
        <w:rPr>
          <w:rFonts w:asciiTheme="majorBidi" w:hAnsiTheme="majorBidi" w:cstheme="majorBidi"/>
        </w:rPr>
        <w:tab/>
      </w:r>
      <w:r w:rsidR="00F225A9">
        <w:rPr>
          <w:rFonts w:asciiTheme="majorBidi" w:hAnsiTheme="majorBidi" w:cstheme="majorBidi"/>
        </w:rPr>
        <w:br/>
      </w:r>
    </w:p>
    <w:p w14:paraId="34429E63" w14:textId="2CE88557" w:rsidR="007C2E76" w:rsidRDefault="007C2E76">
      <w:pPr>
        <w:pStyle w:val="NormalWeb"/>
        <w:numPr>
          <w:ilvl w:val="0"/>
          <w:numId w:val="30"/>
        </w:numPr>
        <w:jc w:val="both"/>
        <w:rPr>
          <w:rFonts w:asciiTheme="majorBidi" w:hAnsiTheme="majorBidi" w:cstheme="majorBidi"/>
        </w:rPr>
      </w:pPr>
      <w:r w:rsidRPr="00662029">
        <w:rPr>
          <w:rStyle w:val="Strong"/>
          <w:rFonts w:asciiTheme="majorBidi" w:eastAsiaTheme="majorEastAsia" w:hAnsiTheme="majorBidi" w:cstheme="majorBidi"/>
        </w:rPr>
        <w:t>Challenges:</w:t>
      </w:r>
      <w:r w:rsidR="00F225A9">
        <w:rPr>
          <w:rStyle w:val="Strong"/>
          <w:rFonts w:asciiTheme="majorBidi" w:eastAsiaTheme="majorEastAsia" w:hAnsiTheme="majorBidi" w:cstheme="majorBidi"/>
        </w:rPr>
        <w:t xml:space="preserve"> </w:t>
      </w:r>
      <w:r w:rsidR="00F225A9" w:rsidRPr="00F225A9">
        <w:rPr>
          <w:rStyle w:val="Strong"/>
          <w:rFonts w:asciiTheme="majorBidi" w:eastAsiaTheme="majorEastAsia" w:hAnsiTheme="majorBidi" w:cstheme="majorBidi"/>
          <w:b w:val="0"/>
          <w:bCs w:val="0"/>
        </w:rPr>
        <w:t>k</w:t>
      </w:r>
      <w:r w:rsidRPr="00F225A9">
        <w:rPr>
          <w:rFonts w:asciiTheme="majorBidi" w:hAnsiTheme="majorBidi" w:cstheme="majorBidi"/>
        </w:rPr>
        <w:t>ey challenges include technological barriers, funding constraints, resistance to change, and skill gaps. These challenges can delay implementation, increase costs, and reduce staff morale.</w:t>
      </w:r>
      <w:r w:rsidR="00F225A9">
        <w:rPr>
          <w:rFonts w:asciiTheme="majorBidi" w:hAnsiTheme="majorBidi" w:cstheme="majorBidi"/>
        </w:rPr>
        <w:tab/>
      </w:r>
      <w:r w:rsidR="00F225A9">
        <w:rPr>
          <w:rFonts w:asciiTheme="majorBidi" w:hAnsiTheme="majorBidi" w:cstheme="majorBidi"/>
        </w:rPr>
        <w:br/>
      </w:r>
    </w:p>
    <w:p w14:paraId="279BA35B" w14:textId="1A809948" w:rsidR="007C2E76" w:rsidRPr="00F225A9" w:rsidRDefault="007C2E76">
      <w:pPr>
        <w:pStyle w:val="NormalWeb"/>
        <w:numPr>
          <w:ilvl w:val="0"/>
          <w:numId w:val="30"/>
        </w:numPr>
        <w:jc w:val="both"/>
        <w:rPr>
          <w:rFonts w:asciiTheme="majorBidi" w:hAnsiTheme="majorBidi" w:cstheme="majorBidi"/>
        </w:rPr>
      </w:pPr>
      <w:r w:rsidRPr="00662029">
        <w:rPr>
          <w:rStyle w:val="Strong"/>
          <w:rFonts w:asciiTheme="majorBidi" w:eastAsiaTheme="majorEastAsia" w:hAnsiTheme="majorBidi" w:cstheme="majorBidi"/>
        </w:rPr>
        <w:t>Opportunities:</w:t>
      </w:r>
      <w:r w:rsidR="00F225A9">
        <w:rPr>
          <w:rStyle w:val="Strong"/>
          <w:rFonts w:asciiTheme="majorBidi" w:eastAsiaTheme="majorEastAsia" w:hAnsiTheme="majorBidi" w:cstheme="majorBidi"/>
        </w:rPr>
        <w:t xml:space="preserve"> d</w:t>
      </w:r>
      <w:r w:rsidRPr="00F225A9">
        <w:rPr>
          <w:rFonts w:asciiTheme="majorBidi" w:hAnsiTheme="majorBidi" w:cstheme="majorBidi"/>
        </w:rPr>
        <w:t>igital transformation offers significant opportunities to enhance diversity and equal opportunity through inclusive digital content, accessible platforms, and diverse hiring practices. These initiatives positively impact diversity metrics and foster a more inclusive cultural environment.</w:t>
      </w:r>
    </w:p>
    <w:p w14:paraId="18D6ACB5" w14:textId="77777777" w:rsidR="007C2E76" w:rsidRPr="00662029" w:rsidRDefault="007C2E76" w:rsidP="00E2317E">
      <w:pPr>
        <w:pStyle w:val="NormalWeb"/>
        <w:jc w:val="both"/>
        <w:rPr>
          <w:rFonts w:asciiTheme="majorBidi" w:hAnsiTheme="majorBidi" w:cstheme="majorBidi"/>
        </w:rPr>
      </w:pPr>
      <w:r w:rsidRPr="00662029">
        <w:rPr>
          <w:rFonts w:asciiTheme="majorBidi" w:hAnsiTheme="majorBidi" w:cstheme="majorBidi"/>
        </w:rPr>
        <w:t>These expected results provide a hypothetical overview of what the research might uncover, guiding the direction and focus of your data collection and analysis efforts.</w:t>
      </w:r>
    </w:p>
    <w:p w14:paraId="44A1EBCC" w14:textId="5024258D" w:rsidR="007C2E76" w:rsidRPr="00662029" w:rsidRDefault="007C2E76" w:rsidP="007C2E76">
      <w:pPr>
        <w:pStyle w:val="Heading1"/>
        <w:rPr>
          <w:rFonts w:asciiTheme="majorBidi" w:hAnsiTheme="majorBidi"/>
        </w:rPr>
      </w:pPr>
      <w:r w:rsidRPr="00662029">
        <w:rPr>
          <w:rFonts w:asciiTheme="majorBidi" w:hAnsiTheme="majorBidi"/>
        </w:rPr>
        <w:t>TIMESCALE FOR RESEARCH PROJECT</w:t>
      </w:r>
    </w:p>
    <w:p w14:paraId="07D2FDF5" w14:textId="77F81D2A" w:rsidR="00EE434B" w:rsidRPr="00662029" w:rsidRDefault="00EE434B" w:rsidP="008B2F96">
      <w:pPr>
        <w:pStyle w:val="NormalWeb"/>
        <w:jc w:val="both"/>
        <w:rPr>
          <w:rFonts w:asciiTheme="majorBidi" w:hAnsiTheme="majorBidi" w:cstheme="majorBidi"/>
        </w:rPr>
      </w:pPr>
      <w:r w:rsidRPr="00662029">
        <w:rPr>
          <w:rFonts w:asciiTheme="majorBidi" w:hAnsiTheme="majorBidi" w:cstheme="majorBidi"/>
        </w:rPr>
        <w:t>Here is a detailed three-year timescale for</w:t>
      </w:r>
      <w:r w:rsidR="00016E17">
        <w:rPr>
          <w:rFonts w:asciiTheme="majorBidi" w:hAnsiTheme="majorBidi" w:cstheme="majorBidi"/>
        </w:rPr>
        <w:t xml:space="preserve"> </w:t>
      </w:r>
      <w:r w:rsidR="000C4A75">
        <w:rPr>
          <w:rFonts w:asciiTheme="majorBidi" w:hAnsiTheme="majorBidi" w:cstheme="majorBidi"/>
        </w:rPr>
        <w:t xml:space="preserve">the </w:t>
      </w:r>
      <w:r w:rsidR="000C4A75" w:rsidRPr="00662029">
        <w:rPr>
          <w:rFonts w:asciiTheme="majorBidi" w:hAnsiTheme="majorBidi" w:cstheme="majorBidi"/>
        </w:rPr>
        <w:t>research</w:t>
      </w:r>
      <w:r w:rsidRPr="00662029">
        <w:rPr>
          <w:rFonts w:asciiTheme="majorBidi" w:hAnsiTheme="majorBidi" w:cstheme="majorBidi"/>
        </w:rPr>
        <w:t xml:space="preserve"> project on digital transformation in cultural institutions, broken down into quarterly segments.</w:t>
      </w:r>
    </w:p>
    <w:p w14:paraId="446557B7" w14:textId="77777777" w:rsidR="00EE434B" w:rsidRPr="00B419AB" w:rsidRDefault="00EE434B" w:rsidP="00B419AB">
      <w:pPr>
        <w:pStyle w:val="Heading2"/>
      </w:pPr>
      <w:r w:rsidRPr="00B419AB">
        <w:t>Year 1</w:t>
      </w:r>
    </w:p>
    <w:p w14:paraId="7EE2D00C" w14:textId="77777777" w:rsidR="00EE434B" w:rsidRPr="00B419AB" w:rsidRDefault="00EE434B" w:rsidP="00B419AB">
      <w:pPr>
        <w:pStyle w:val="Heading3"/>
      </w:pPr>
      <w:r w:rsidRPr="00B419AB">
        <w:t>Q1 (Months 1-3)</w:t>
      </w:r>
    </w:p>
    <w:p w14:paraId="5E54464E" w14:textId="77777777" w:rsidR="00EE434B" w:rsidRPr="00662029" w:rsidRDefault="00EE434B">
      <w:pPr>
        <w:pStyle w:val="NormalWeb"/>
        <w:numPr>
          <w:ilvl w:val="0"/>
          <w:numId w:val="31"/>
        </w:numPr>
        <w:rPr>
          <w:rFonts w:asciiTheme="majorBidi" w:hAnsiTheme="majorBidi" w:cstheme="majorBidi"/>
        </w:rPr>
      </w:pPr>
      <w:r w:rsidRPr="00662029">
        <w:rPr>
          <w:rStyle w:val="Strong"/>
          <w:rFonts w:asciiTheme="majorBidi" w:eastAsiaTheme="majorEastAsia" w:hAnsiTheme="majorBidi" w:cstheme="majorBidi"/>
        </w:rPr>
        <w:t>Project Planning and Preparation:</w:t>
      </w:r>
    </w:p>
    <w:p w14:paraId="621A188B"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Define research objectives and scope.</w:t>
      </w:r>
    </w:p>
    <w:p w14:paraId="1E2C7027"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detailed research methodology.</w:t>
      </w:r>
    </w:p>
    <w:p w14:paraId="29D751F9"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and recruit research team members.</w:t>
      </w:r>
    </w:p>
    <w:p w14:paraId="44709413"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Secure funding and necessary approvals.</w:t>
      </w:r>
    </w:p>
    <w:p w14:paraId="2DED75D8"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data collection instruments (interview guides, survey questionnaires).</w:t>
      </w:r>
    </w:p>
    <w:p w14:paraId="09CEAA40" w14:textId="77777777" w:rsidR="00EE434B" w:rsidRPr="00662029" w:rsidRDefault="00EE434B">
      <w:pPr>
        <w:pStyle w:val="NormalWeb"/>
        <w:numPr>
          <w:ilvl w:val="0"/>
          <w:numId w:val="31"/>
        </w:numPr>
        <w:rPr>
          <w:rFonts w:asciiTheme="majorBidi" w:hAnsiTheme="majorBidi" w:cstheme="majorBidi"/>
        </w:rPr>
      </w:pPr>
      <w:r w:rsidRPr="00662029">
        <w:rPr>
          <w:rStyle w:val="Strong"/>
          <w:rFonts w:asciiTheme="majorBidi" w:eastAsiaTheme="majorEastAsia" w:hAnsiTheme="majorBidi" w:cstheme="majorBidi"/>
        </w:rPr>
        <w:t>Literature Review:</w:t>
      </w:r>
    </w:p>
    <w:p w14:paraId="5866175D"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a comprehensive review of existing literature on digital transformation in cultural institutions.</w:t>
      </w:r>
    </w:p>
    <w:p w14:paraId="5F9B3AE0"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key themes and gaps in the current research.</w:t>
      </w:r>
    </w:p>
    <w:p w14:paraId="612E9963" w14:textId="77777777" w:rsidR="00EE434B" w:rsidRPr="00662029" w:rsidRDefault="00EE434B" w:rsidP="00EE434B">
      <w:pPr>
        <w:pStyle w:val="Heading3"/>
        <w:rPr>
          <w:rFonts w:asciiTheme="majorBidi" w:hAnsiTheme="majorBidi"/>
        </w:rPr>
      </w:pPr>
      <w:r w:rsidRPr="00662029">
        <w:rPr>
          <w:rFonts w:asciiTheme="majorBidi" w:hAnsiTheme="majorBidi"/>
        </w:rPr>
        <w:t>Q2 (Months 4-6)</w:t>
      </w:r>
    </w:p>
    <w:p w14:paraId="53BF4806" w14:textId="77777777" w:rsidR="00EE434B" w:rsidRPr="00662029" w:rsidRDefault="00EE434B">
      <w:pPr>
        <w:pStyle w:val="NormalWeb"/>
        <w:numPr>
          <w:ilvl w:val="0"/>
          <w:numId w:val="32"/>
        </w:numPr>
        <w:rPr>
          <w:rFonts w:asciiTheme="majorBidi" w:hAnsiTheme="majorBidi" w:cstheme="majorBidi"/>
        </w:rPr>
      </w:pPr>
      <w:r w:rsidRPr="00662029">
        <w:rPr>
          <w:rStyle w:val="Strong"/>
          <w:rFonts w:asciiTheme="majorBidi" w:eastAsiaTheme="majorEastAsia" w:hAnsiTheme="majorBidi" w:cstheme="majorBidi"/>
        </w:rPr>
        <w:t>Pilot Testing:</w:t>
      </w:r>
    </w:p>
    <w:p w14:paraId="6C3AFEF2"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pilot interviews and surveys to refine data collection instruments.</w:t>
      </w:r>
    </w:p>
    <w:p w14:paraId="2E5371EA"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Adjust methodology based on pilot feedback.</w:t>
      </w:r>
    </w:p>
    <w:p w14:paraId="5245FC57" w14:textId="77777777" w:rsidR="00EE434B" w:rsidRPr="00662029" w:rsidRDefault="00EE434B">
      <w:pPr>
        <w:pStyle w:val="NormalWeb"/>
        <w:numPr>
          <w:ilvl w:val="0"/>
          <w:numId w:val="32"/>
        </w:numPr>
        <w:rPr>
          <w:rFonts w:asciiTheme="majorBidi" w:hAnsiTheme="majorBidi" w:cstheme="majorBidi"/>
        </w:rPr>
      </w:pPr>
      <w:r w:rsidRPr="00662029">
        <w:rPr>
          <w:rStyle w:val="Strong"/>
          <w:rFonts w:asciiTheme="majorBidi" w:eastAsiaTheme="majorEastAsia" w:hAnsiTheme="majorBidi" w:cstheme="majorBidi"/>
        </w:rPr>
        <w:t>Data Collection – Phase 1 (Qualitative):</w:t>
      </w:r>
    </w:p>
    <w:p w14:paraId="61EE89BE"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conducting interviews with managers, directors, IT leaders, and diversity officers in cultural institutions.</w:t>
      </w:r>
    </w:p>
    <w:p w14:paraId="17272CB2"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Collect case studies and relevant documents.</w:t>
      </w:r>
    </w:p>
    <w:p w14:paraId="54EA6701"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Organize and conduct initial focus groups.</w:t>
      </w:r>
    </w:p>
    <w:p w14:paraId="3F7E7000" w14:textId="77777777" w:rsidR="00EE434B" w:rsidRPr="00662029" w:rsidRDefault="00EE434B" w:rsidP="00EE434B">
      <w:pPr>
        <w:pStyle w:val="Heading3"/>
        <w:rPr>
          <w:rFonts w:asciiTheme="majorBidi" w:hAnsiTheme="majorBidi"/>
        </w:rPr>
      </w:pPr>
      <w:r w:rsidRPr="00662029">
        <w:rPr>
          <w:rFonts w:asciiTheme="majorBidi" w:hAnsiTheme="majorBidi"/>
        </w:rPr>
        <w:t>Q3 (Months 7-9)</w:t>
      </w:r>
    </w:p>
    <w:p w14:paraId="709B7348" w14:textId="77777777" w:rsidR="00EE434B" w:rsidRPr="00662029" w:rsidRDefault="00EE434B">
      <w:pPr>
        <w:pStyle w:val="NormalWeb"/>
        <w:numPr>
          <w:ilvl w:val="0"/>
          <w:numId w:val="33"/>
        </w:numPr>
        <w:rPr>
          <w:rFonts w:asciiTheme="majorBidi" w:hAnsiTheme="majorBidi" w:cstheme="majorBidi"/>
        </w:rPr>
      </w:pPr>
      <w:r w:rsidRPr="00662029">
        <w:rPr>
          <w:rStyle w:val="Strong"/>
          <w:rFonts w:asciiTheme="majorBidi" w:eastAsiaTheme="majorEastAsia" w:hAnsiTheme="majorBidi" w:cstheme="majorBidi"/>
        </w:rPr>
        <w:t>Data Collection – Phase 1 (Qualitative) Continued:</w:t>
      </w:r>
    </w:p>
    <w:p w14:paraId="16A295B5"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Continue conducting interviews and focus groups.</w:t>
      </w:r>
    </w:p>
    <w:p w14:paraId="765600AA"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Complete document analysis and case study reviews.</w:t>
      </w:r>
    </w:p>
    <w:p w14:paraId="5C6477A3" w14:textId="77777777" w:rsidR="00EE434B" w:rsidRPr="00662029" w:rsidRDefault="00EE434B">
      <w:pPr>
        <w:pStyle w:val="NormalWeb"/>
        <w:numPr>
          <w:ilvl w:val="0"/>
          <w:numId w:val="33"/>
        </w:numPr>
        <w:rPr>
          <w:rFonts w:asciiTheme="majorBidi" w:hAnsiTheme="majorBidi" w:cstheme="majorBidi"/>
        </w:rPr>
      </w:pPr>
      <w:r w:rsidRPr="00662029">
        <w:rPr>
          <w:rStyle w:val="Strong"/>
          <w:rFonts w:asciiTheme="majorBidi" w:eastAsiaTheme="majorEastAsia" w:hAnsiTheme="majorBidi" w:cstheme="majorBidi"/>
        </w:rPr>
        <w:t>Preliminary Data Analysis – Qualitative:</w:t>
      </w:r>
    </w:p>
    <w:p w14:paraId="154E880D"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Transcribe and code initial qualitative data.</w:t>
      </w:r>
    </w:p>
    <w:p w14:paraId="00C61A6A"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thematic analysis to identify emerging patterns and themes.</w:t>
      </w:r>
    </w:p>
    <w:p w14:paraId="4AF0171E" w14:textId="77777777" w:rsidR="00EE434B" w:rsidRPr="00662029" w:rsidRDefault="00EE434B" w:rsidP="00EE434B">
      <w:pPr>
        <w:pStyle w:val="Heading3"/>
        <w:rPr>
          <w:rFonts w:asciiTheme="majorBidi" w:hAnsiTheme="majorBidi"/>
        </w:rPr>
      </w:pPr>
      <w:r w:rsidRPr="00662029">
        <w:rPr>
          <w:rFonts w:asciiTheme="majorBidi" w:hAnsiTheme="majorBidi"/>
        </w:rPr>
        <w:t>Q4 (Months 10-12)</w:t>
      </w:r>
    </w:p>
    <w:p w14:paraId="77B3C618" w14:textId="77777777" w:rsidR="00EE434B" w:rsidRPr="00662029" w:rsidRDefault="00EE434B">
      <w:pPr>
        <w:pStyle w:val="NormalWeb"/>
        <w:numPr>
          <w:ilvl w:val="0"/>
          <w:numId w:val="34"/>
        </w:numPr>
        <w:rPr>
          <w:rFonts w:asciiTheme="majorBidi" w:hAnsiTheme="majorBidi" w:cstheme="majorBidi"/>
        </w:rPr>
      </w:pPr>
      <w:r w:rsidRPr="00662029">
        <w:rPr>
          <w:rStyle w:val="Strong"/>
          <w:rFonts w:asciiTheme="majorBidi" w:eastAsiaTheme="majorEastAsia" w:hAnsiTheme="majorBidi" w:cstheme="majorBidi"/>
        </w:rPr>
        <w:t>Data Collection – Phase 2 (Quantitative):</w:t>
      </w:r>
    </w:p>
    <w:p w14:paraId="46C3771C"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and distribute surveys to a broad range of cultural institutions.</w:t>
      </w:r>
    </w:p>
    <w:p w14:paraId="53BD58B1"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Collect performance metrics and diversity metrics data from participating institutions.</w:t>
      </w:r>
    </w:p>
    <w:p w14:paraId="2200713E" w14:textId="77777777" w:rsidR="00EE434B" w:rsidRPr="00662029" w:rsidRDefault="00EE434B">
      <w:pPr>
        <w:pStyle w:val="NormalWeb"/>
        <w:numPr>
          <w:ilvl w:val="0"/>
          <w:numId w:val="34"/>
        </w:numPr>
        <w:rPr>
          <w:rFonts w:asciiTheme="majorBidi" w:hAnsiTheme="majorBidi" w:cstheme="majorBidi"/>
        </w:rPr>
      </w:pPr>
      <w:r w:rsidRPr="00662029">
        <w:rPr>
          <w:rStyle w:val="Strong"/>
          <w:rFonts w:asciiTheme="majorBidi" w:eastAsiaTheme="majorEastAsia" w:hAnsiTheme="majorBidi" w:cstheme="majorBidi"/>
        </w:rPr>
        <w:t>Data Collection – Ongoing Monitoring:</w:t>
      </w:r>
    </w:p>
    <w:p w14:paraId="0605236E"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Monitor data collection process for completeness and accuracy.</w:t>
      </w:r>
    </w:p>
    <w:p w14:paraId="0E2CE684"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Address any issues or gaps in data collection.</w:t>
      </w:r>
    </w:p>
    <w:p w14:paraId="6B94083A" w14:textId="77777777" w:rsidR="00EE434B" w:rsidRPr="00B419AB" w:rsidRDefault="00EE434B" w:rsidP="00B419AB">
      <w:pPr>
        <w:pStyle w:val="Heading2"/>
      </w:pPr>
      <w:r w:rsidRPr="00B419AB">
        <w:t>Year 2</w:t>
      </w:r>
    </w:p>
    <w:p w14:paraId="290C94B4" w14:textId="77777777" w:rsidR="00EE434B" w:rsidRPr="00662029" w:rsidRDefault="00EE434B" w:rsidP="00EE434B">
      <w:pPr>
        <w:pStyle w:val="Heading4"/>
        <w:rPr>
          <w:rFonts w:asciiTheme="majorBidi" w:hAnsiTheme="majorBidi"/>
        </w:rPr>
      </w:pPr>
      <w:r w:rsidRPr="00662029">
        <w:rPr>
          <w:rFonts w:asciiTheme="majorBidi" w:hAnsiTheme="majorBidi"/>
        </w:rPr>
        <w:t>Q1 (Months 13-15)</w:t>
      </w:r>
    </w:p>
    <w:p w14:paraId="62B18C23" w14:textId="77777777" w:rsidR="00EE434B" w:rsidRPr="00662029" w:rsidRDefault="00EE434B">
      <w:pPr>
        <w:pStyle w:val="NormalWeb"/>
        <w:numPr>
          <w:ilvl w:val="0"/>
          <w:numId w:val="35"/>
        </w:numPr>
        <w:rPr>
          <w:rFonts w:asciiTheme="majorBidi" w:hAnsiTheme="majorBidi" w:cstheme="majorBidi"/>
        </w:rPr>
      </w:pPr>
      <w:r w:rsidRPr="00662029">
        <w:rPr>
          <w:rStyle w:val="Strong"/>
          <w:rFonts w:asciiTheme="majorBidi" w:eastAsiaTheme="majorEastAsia" w:hAnsiTheme="majorBidi" w:cstheme="majorBidi"/>
        </w:rPr>
        <w:t>Data Collection – Phase 2 (Quantitative) Continued:</w:t>
      </w:r>
    </w:p>
    <w:p w14:paraId="505A173F"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Continue collecting survey responses and performance metrics.</w:t>
      </w:r>
    </w:p>
    <w:p w14:paraId="2B3AA162"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initial data cleaning and preparation for analysis.</w:t>
      </w:r>
    </w:p>
    <w:p w14:paraId="034DE9BF" w14:textId="77777777" w:rsidR="00EE434B" w:rsidRPr="00662029" w:rsidRDefault="00EE434B">
      <w:pPr>
        <w:pStyle w:val="NormalWeb"/>
        <w:numPr>
          <w:ilvl w:val="0"/>
          <w:numId w:val="35"/>
        </w:numPr>
        <w:rPr>
          <w:rFonts w:asciiTheme="majorBidi" w:hAnsiTheme="majorBidi" w:cstheme="majorBidi"/>
        </w:rPr>
      </w:pPr>
      <w:r w:rsidRPr="00662029">
        <w:rPr>
          <w:rStyle w:val="Strong"/>
          <w:rFonts w:asciiTheme="majorBidi" w:eastAsiaTheme="majorEastAsia" w:hAnsiTheme="majorBidi" w:cstheme="majorBidi"/>
        </w:rPr>
        <w:t>Qualitative Data Analysis:</w:t>
      </w:r>
    </w:p>
    <w:p w14:paraId="5F0D0041"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Complete transcription and coding of all qualitative data.</w:t>
      </w:r>
    </w:p>
    <w:p w14:paraId="10CF9C7A"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thematic analysis and identify key findings.</w:t>
      </w:r>
    </w:p>
    <w:p w14:paraId="07B2BD28" w14:textId="77777777" w:rsidR="00EE434B" w:rsidRPr="00662029" w:rsidRDefault="00EE434B" w:rsidP="00EE434B">
      <w:pPr>
        <w:pStyle w:val="Heading4"/>
        <w:rPr>
          <w:rFonts w:asciiTheme="majorBidi" w:hAnsiTheme="majorBidi"/>
        </w:rPr>
      </w:pPr>
      <w:r w:rsidRPr="00662029">
        <w:rPr>
          <w:rFonts w:asciiTheme="majorBidi" w:hAnsiTheme="majorBidi"/>
        </w:rPr>
        <w:t>Q2 (Months 16-18)</w:t>
      </w:r>
    </w:p>
    <w:p w14:paraId="6F0F49EC" w14:textId="77777777" w:rsidR="00EE434B" w:rsidRPr="00662029" w:rsidRDefault="00EE434B">
      <w:pPr>
        <w:pStyle w:val="NormalWeb"/>
        <w:numPr>
          <w:ilvl w:val="0"/>
          <w:numId w:val="36"/>
        </w:numPr>
        <w:rPr>
          <w:rFonts w:asciiTheme="majorBidi" w:hAnsiTheme="majorBidi" w:cstheme="majorBidi"/>
        </w:rPr>
      </w:pPr>
      <w:r w:rsidRPr="00662029">
        <w:rPr>
          <w:rStyle w:val="Strong"/>
          <w:rFonts w:asciiTheme="majorBidi" w:eastAsiaTheme="majorEastAsia" w:hAnsiTheme="majorBidi" w:cstheme="majorBidi"/>
        </w:rPr>
        <w:t>Quantitative Data Analysis – Initial Phase:</w:t>
      </w:r>
    </w:p>
    <w:p w14:paraId="3893CAE3"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descriptive statistics and basic inferential analyses (t-tests, ANOVA) on survey data.</w:t>
      </w:r>
    </w:p>
    <w:p w14:paraId="18DB2C87"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correlation and regression analyses to explore relationships between variables.</w:t>
      </w:r>
    </w:p>
    <w:p w14:paraId="2B47E427" w14:textId="77777777" w:rsidR="00EE434B" w:rsidRPr="00662029" w:rsidRDefault="00EE434B">
      <w:pPr>
        <w:pStyle w:val="NormalWeb"/>
        <w:numPr>
          <w:ilvl w:val="0"/>
          <w:numId w:val="36"/>
        </w:numPr>
        <w:rPr>
          <w:rFonts w:asciiTheme="majorBidi" w:hAnsiTheme="majorBidi" w:cstheme="majorBidi"/>
        </w:rPr>
      </w:pPr>
      <w:r w:rsidRPr="00662029">
        <w:rPr>
          <w:rStyle w:val="Strong"/>
          <w:rFonts w:asciiTheme="majorBidi" w:eastAsiaTheme="majorEastAsia" w:hAnsiTheme="majorBidi" w:cstheme="majorBidi"/>
        </w:rPr>
        <w:t>Integration of Qualitative and Quantitative Data:</w:t>
      </w:r>
    </w:p>
    <w:p w14:paraId="00086CFC"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Compare qualitative themes with quantitative findings.</w:t>
      </w:r>
    </w:p>
    <w:p w14:paraId="5E49B797"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areas of convergence and divergence.</w:t>
      </w:r>
    </w:p>
    <w:p w14:paraId="4D1516F7" w14:textId="77777777" w:rsidR="00EE434B" w:rsidRPr="00662029" w:rsidRDefault="00EE434B" w:rsidP="00EE434B">
      <w:pPr>
        <w:pStyle w:val="Heading4"/>
        <w:rPr>
          <w:rFonts w:asciiTheme="majorBidi" w:hAnsiTheme="majorBidi"/>
        </w:rPr>
      </w:pPr>
      <w:r w:rsidRPr="00662029">
        <w:rPr>
          <w:rFonts w:asciiTheme="majorBidi" w:hAnsiTheme="majorBidi"/>
        </w:rPr>
        <w:t>Q3 (Months 19-21)</w:t>
      </w:r>
    </w:p>
    <w:p w14:paraId="3D1ED38D" w14:textId="77777777" w:rsidR="00EE434B" w:rsidRPr="00662029" w:rsidRDefault="00EE434B">
      <w:pPr>
        <w:pStyle w:val="NormalWeb"/>
        <w:numPr>
          <w:ilvl w:val="0"/>
          <w:numId w:val="37"/>
        </w:numPr>
        <w:rPr>
          <w:rFonts w:asciiTheme="majorBidi" w:hAnsiTheme="majorBidi" w:cstheme="majorBidi"/>
        </w:rPr>
      </w:pPr>
      <w:r w:rsidRPr="00662029">
        <w:rPr>
          <w:rStyle w:val="Strong"/>
          <w:rFonts w:asciiTheme="majorBidi" w:eastAsiaTheme="majorEastAsia" w:hAnsiTheme="majorBidi" w:cstheme="majorBidi"/>
        </w:rPr>
        <w:t>Quantitative Data Analysis – Advanced Phase:</w:t>
      </w:r>
    </w:p>
    <w:p w14:paraId="62A6AF8C"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Complete all statistical analyses, including cluster and trend analyses.</w:t>
      </w:r>
    </w:p>
    <w:p w14:paraId="2FA97A35"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performance metrics and diversity metrics comparisons.</w:t>
      </w:r>
    </w:p>
    <w:p w14:paraId="13C20FC2" w14:textId="77777777" w:rsidR="00EE434B" w:rsidRPr="00662029" w:rsidRDefault="00EE434B">
      <w:pPr>
        <w:pStyle w:val="NormalWeb"/>
        <w:numPr>
          <w:ilvl w:val="0"/>
          <w:numId w:val="37"/>
        </w:numPr>
        <w:rPr>
          <w:rFonts w:asciiTheme="majorBidi" w:hAnsiTheme="majorBidi" w:cstheme="majorBidi"/>
        </w:rPr>
      </w:pPr>
      <w:r w:rsidRPr="00662029">
        <w:rPr>
          <w:rStyle w:val="Strong"/>
          <w:rFonts w:asciiTheme="majorBidi" w:eastAsiaTheme="majorEastAsia" w:hAnsiTheme="majorBidi" w:cstheme="majorBidi"/>
        </w:rPr>
        <w:t>Prepare Interim Report:</w:t>
      </w:r>
    </w:p>
    <w:p w14:paraId="16E34A6A"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Summarize initial findings from both qualitative and quantitative data.</w:t>
      </w:r>
    </w:p>
    <w:p w14:paraId="28AA7C2E"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any additional data needs or follow-up research.</w:t>
      </w:r>
    </w:p>
    <w:p w14:paraId="2F6AC8FA" w14:textId="77777777" w:rsidR="00EE434B" w:rsidRPr="00662029" w:rsidRDefault="00EE434B" w:rsidP="00EE434B">
      <w:pPr>
        <w:pStyle w:val="Heading4"/>
        <w:rPr>
          <w:rFonts w:asciiTheme="majorBidi" w:hAnsiTheme="majorBidi"/>
        </w:rPr>
      </w:pPr>
      <w:r w:rsidRPr="00662029">
        <w:rPr>
          <w:rFonts w:asciiTheme="majorBidi" w:hAnsiTheme="majorBidi"/>
        </w:rPr>
        <w:t>Q4 (Months 22-24)</w:t>
      </w:r>
    </w:p>
    <w:p w14:paraId="2EACF79D" w14:textId="77777777" w:rsidR="00EE434B" w:rsidRPr="00662029" w:rsidRDefault="00EE434B">
      <w:pPr>
        <w:pStyle w:val="NormalWeb"/>
        <w:numPr>
          <w:ilvl w:val="0"/>
          <w:numId w:val="38"/>
        </w:numPr>
        <w:rPr>
          <w:rFonts w:asciiTheme="majorBidi" w:hAnsiTheme="majorBidi" w:cstheme="majorBidi"/>
        </w:rPr>
      </w:pPr>
      <w:r w:rsidRPr="00662029">
        <w:rPr>
          <w:rStyle w:val="Strong"/>
          <w:rFonts w:asciiTheme="majorBidi" w:eastAsiaTheme="majorEastAsia" w:hAnsiTheme="majorBidi" w:cstheme="majorBidi"/>
        </w:rPr>
        <w:t>Dissemination of Preliminary Findings:</w:t>
      </w:r>
    </w:p>
    <w:p w14:paraId="3CA3FEE1"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Present interim findings at academic conferences or industry seminars.</w:t>
      </w:r>
    </w:p>
    <w:p w14:paraId="7A75C418"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Gather feedback from peers and stakeholders.</w:t>
      </w:r>
    </w:p>
    <w:p w14:paraId="12F0BC11" w14:textId="77777777" w:rsidR="00EE434B" w:rsidRPr="00662029" w:rsidRDefault="00EE434B">
      <w:pPr>
        <w:pStyle w:val="NormalWeb"/>
        <w:numPr>
          <w:ilvl w:val="0"/>
          <w:numId w:val="38"/>
        </w:numPr>
        <w:rPr>
          <w:rFonts w:asciiTheme="majorBidi" w:hAnsiTheme="majorBidi" w:cstheme="majorBidi"/>
        </w:rPr>
      </w:pPr>
      <w:r w:rsidRPr="00662029">
        <w:rPr>
          <w:rStyle w:val="Strong"/>
          <w:rFonts w:asciiTheme="majorBidi" w:eastAsiaTheme="majorEastAsia" w:hAnsiTheme="majorBidi" w:cstheme="majorBidi"/>
        </w:rPr>
        <w:t>Refinement and Additional Data Collection (if needed):</w:t>
      </w:r>
    </w:p>
    <w:p w14:paraId="386B88A8"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Address any gaps or weaknesses in the data.</w:t>
      </w:r>
    </w:p>
    <w:p w14:paraId="10665C84"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follow-up interviews or surveys as necessary.</w:t>
      </w:r>
    </w:p>
    <w:p w14:paraId="41F7F25E" w14:textId="77777777" w:rsidR="00EE434B" w:rsidRPr="00B419AB" w:rsidRDefault="00EE434B" w:rsidP="00B419AB">
      <w:pPr>
        <w:pStyle w:val="Heading2"/>
      </w:pPr>
      <w:r w:rsidRPr="00B419AB">
        <w:t>Year 3</w:t>
      </w:r>
    </w:p>
    <w:p w14:paraId="6019E5C0" w14:textId="77777777" w:rsidR="00EE434B" w:rsidRPr="00662029" w:rsidRDefault="00EE434B" w:rsidP="00EE434B">
      <w:pPr>
        <w:pStyle w:val="Heading3"/>
        <w:rPr>
          <w:rFonts w:asciiTheme="majorBidi" w:hAnsiTheme="majorBidi"/>
        </w:rPr>
      </w:pPr>
      <w:r w:rsidRPr="00662029">
        <w:rPr>
          <w:rFonts w:asciiTheme="majorBidi" w:hAnsiTheme="majorBidi"/>
        </w:rPr>
        <w:t>Q1 (Months 25-27)</w:t>
      </w:r>
    </w:p>
    <w:p w14:paraId="5C8FDC47" w14:textId="77777777" w:rsidR="00EE434B" w:rsidRPr="00662029" w:rsidRDefault="00EE434B">
      <w:pPr>
        <w:pStyle w:val="NormalWeb"/>
        <w:numPr>
          <w:ilvl w:val="0"/>
          <w:numId w:val="39"/>
        </w:numPr>
        <w:rPr>
          <w:rFonts w:asciiTheme="majorBidi" w:hAnsiTheme="majorBidi" w:cstheme="majorBidi"/>
        </w:rPr>
      </w:pPr>
      <w:r w:rsidRPr="00662029">
        <w:rPr>
          <w:rStyle w:val="Strong"/>
          <w:rFonts w:asciiTheme="majorBidi" w:eastAsiaTheme="majorEastAsia" w:hAnsiTheme="majorBidi" w:cstheme="majorBidi"/>
        </w:rPr>
        <w:t>Comprehensive Data Analysis:</w:t>
      </w:r>
    </w:p>
    <w:p w14:paraId="16026E5B" w14:textId="77777777" w:rsidR="00EE434B" w:rsidRPr="00662029" w:rsidRDefault="00EE434B">
      <w:pPr>
        <w:numPr>
          <w:ilvl w:val="1"/>
          <w:numId w:val="39"/>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Reassess and refine analyses based on feedback and additional data.</w:t>
      </w:r>
    </w:p>
    <w:p w14:paraId="7650555F" w14:textId="77777777" w:rsidR="00EE434B" w:rsidRPr="00662029" w:rsidRDefault="00EE434B">
      <w:pPr>
        <w:numPr>
          <w:ilvl w:val="1"/>
          <w:numId w:val="39"/>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Integrate all findings into a cohesive framework.</w:t>
      </w:r>
    </w:p>
    <w:p w14:paraId="02E8262F" w14:textId="77777777" w:rsidR="00EE434B" w:rsidRPr="00662029" w:rsidRDefault="00EE434B">
      <w:pPr>
        <w:pStyle w:val="NormalWeb"/>
        <w:numPr>
          <w:ilvl w:val="0"/>
          <w:numId w:val="39"/>
        </w:numPr>
        <w:rPr>
          <w:rFonts w:asciiTheme="majorBidi" w:hAnsiTheme="majorBidi" w:cstheme="majorBidi"/>
        </w:rPr>
      </w:pPr>
      <w:r w:rsidRPr="00662029">
        <w:rPr>
          <w:rStyle w:val="Strong"/>
          <w:rFonts w:asciiTheme="majorBidi" w:eastAsiaTheme="majorEastAsia" w:hAnsiTheme="majorBidi" w:cstheme="majorBidi"/>
        </w:rPr>
        <w:t>Preparation of Final Report:</w:t>
      </w:r>
    </w:p>
    <w:p w14:paraId="1F0D988A" w14:textId="77777777" w:rsidR="00EE434B" w:rsidRPr="00662029" w:rsidRDefault="00EE434B">
      <w:pPr>
        <w:numPr>
          <w:ilvl w:val="1"/>
          <w:numId w:val="39"/>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drafting the final report, including all sections (introduction, literature review, methodology, results, discussion, conclusions).</w:t>
      </w:r>
    </w:p>
    <w:p w14:paraId="67A1BA34" w14:textId="77777777" w:rsidR="00EE434B" w:rsidRPr="00662029" w:rsidRDefault="00EE434B" w:rsidP="00EE434B">
      <w:pPr>
        <w:pStyle w:val="Heading3"/>
        <w:rPr>
          <w:rFonts w:asciiTheme="majorBidi" w:hAnsiTheme="majorBidi"/>
        </w:rPr>
      </w:pPr>
      <w:r w:rsidRPr="00662029">
        <w:rPr>
          <w:rFonts w:asciiTheme="majorBidi" w:hAnsiTheme="majorBidi"/>
        </w:rPr>
        <w:t>Q2 (Months 28-30)</w:t>
      </w:r>
    </w:p>
    <w:p w14:paraId="42714617" w14:textId="77777777" w:rsidR="00EE434B" w:rsidRPr="00662029" w:rsidRDefault="00EE434B">
      <w:pPr>
        <w:pStyle w:val="NormalWeb"/>
        <w:numPr>
          <w:ilvl w:val="0"/>
          <w:numId w:val="40"/>
        </w:numPr>
        <w:rPr>
          <w:rFonts w:asciiTheme="majorBidi" w:hAnsiTheme="majorBidi" w:cstheme="majorBidi"/>
        </w:rPr>
      </w:pPr>
      <w:r w:rsidRPr="00662029">
        <w:rPr>
          <w:rStyle w:val="Strong"/>
          <w:rFonts w:asciiTheme="majorBidi" w:eastAsiaTheme="majorEastAsia" w:hAnsiTheme="majorBidi" w:cstheme="majorBidi"/>
        </w:rPr>
        <w:t>Final Report Writing:</w:t>
      </w:r>
    </w:p>
    <w:p w14:paraId="0E9ABB19"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Continue drafting and refining the final report.</w:t>
      </w:r>
    </w:p>
    <w:p w14:paraId="61086048"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Ensure all data is accurately represented and thoroughly analyzed.</w:t>
      </w:r>
    </w:p>
    <w:p w14:paraId="19629ED3" w14:textId="77777777" w:rsidR="00EE434B" w:rsidRPr="00662029" w:rsidRDefault="00EE434B">
      <w:pPr>
        <w:pStyle w:val="NormalWeb"/>
        <w:numPr>
          <w:ilvl w:val="0"/>
          <w:numId w:val="40"/>
        </w:numPr>
        <w:rPr>
          <w:rFonts w:asciiTheme="majorBidi" w:hAnsiTheme="majorBidi" w:cstheme="majorBidi"/>
        </w:rPr>
      </w:pPr>
      <w:r w:rsidRPr="00662029">
        <w:rPr>
          <w:rStyle w:val="Strong"/>
          <w:rFonts w:asciiTheme="majorBidi" w:eastAsiaTheme="majorEastAsia" w:hAnsiTheme="majorBidi" w:cstheme="majorBidi"/>
        </w:rPr>
        <w:t>Review and Revision:</w:t>
      </w:r>
    </w:p>
    <w:p w14:paraId="7773B102"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Circulate the draft report to key stakeholders and research team members for feedback.</w:t>
      </w:r>
    </w:p>
    <w:p w14:paraId="2C5A87F3"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Revise the report based on feedback received.</w:t>
      </w:r>
    </w:p>
    <w:p w14:paraId="281E303F" w14:textId="77777777" w:rsidR="00EE434B" w:rsidRPr="00662029" w:rsidRDefault="00EE434B" w:rsidP="00EE434B">
      <w:pPr>
        <w:pStyle w:val="Heading3"/>
        <w:rPr>
          <w:rFonts w:asciiTheme="majorBidi" w:hAnsiTheme="majorBidi"/>
        </w:rPr>
      </w:pPr>
      <w:r w:rsidRPr="00662029">
        <w:rPr>
          <w:rFonts w:asciiTheme="majorBidi" w:hAnsiTheme="majorBidi"/>
        </w:rPr>
        <w:t>Q3 (Months 31-33)</w:t>
      </w:r>
    </w:p>
    <w:p w14:paraId="292DB8DB" w14:textId="77777777" w:rsidR="00EE434B" w:rsidRPr="00662029" w:rsidRDefault="00EE434B">
      <w:pPr>
        <w:pStyle w:val="NormalWeb"/>
        <w:numPr>
          <w:ilvl w:val="0"/>
          <w:numId w:val="41"/>
        </w:numPr>
        <w:rPr>
          <w:rFonts w:asciiTheme="majorBidi" w:hAnsiTheme="majorBidi" w:cstheme="majorBidi"/>
        </w:rPr>
      </w:pPr>
      <w:r w:rsidRPr="00662029">
        <w:rPr>
          <w:rStyle w:val="Strong"/>
          <w:rFonts w:asciiTheme="majorBidi" w:eastAsiaTheme="majorEastAsia" w:hAnsiTheme="majorBidi" w:cstheme="majorBidi"/>
        </w:rPr>
        <w:t>Final Report Completion:</w:t>
      </w:r>
    </w:p>
    <w:p w14:paraId="5A196679"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the report, ensuring all sections are complete and well-integrated.</w:t>
      </w:r>
    </w:p>
    <w:p w14:paraId="1B7D23A6"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Prepare visual aids (charts, graphs) for key findings.</w:t>
      </w:r>
    </w:p>
    <w:p w14:paraId="2ACD5C2A" w14:textId="77777777" w:rsidR="00EE434B" w:rsidRPr="00662029" w:rsidRDefault="00EE434B">
      <w:pPr>
        <w:pStyle w:val="NormalWeb"/>
        <w:numPr>
          <w:ilvl w:val="0"/>
          <w:numId w:val="41"/>
        </w:numPr>
        <w:rPr>
          <w:rFonts w:asciiTheme="majorBidi" w:hAnsiTheme="majorBidi" w:cstheme="majorBidi"/>
        </w:rPr>
      </w:pPr>
      <w:r w:rsidRPr="00662029">
        <w:rPr>
          <w:rStyle w:val="Strong"/>
          <w:rFonts w:asciiTheme="majorBidi" w:eastAsiaTheme="majorEastAsia" w:hAnsiTheme="majorBidi" w:cstheme="majorBidi"/>
        </w:rPr>
        <w:t>Preparation for Dissemination:</w:t>
      </w:r>
    </w:p>
    <w:p w14:paraId="23558E54"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a dissemination plan (academic publications, industry reports, presentations).</w:t>
      </w:r>
    </w:p>
    <w:p w14:paraId="2441E28A"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Prepare summaries and press releases for broader audiences.</w:t>
      </w:r>
    </w:p>
    <w:p w14:paraId="0E9CA08D" w14:textId="77777777" w:rsidR="00EE434B" w:rsidRPr="00662029" w:rsidRDefault="00EE434B" w:rsidP="00EE434B">
      <w:pPr>
        <w:pStyle w:val="Heading3"/>
        <w:rPr>
          <w:rFonts w:asciiTheme="majorBidi" w:hAnsiTheme="majorBidi"/>
        </w:rPr>
      </w:pPr>
      <w:r w:rsidRPr="00662029">
        <w:rPr>
          <w:rFonts w:asciiTheme="majorBidi" w:hAnsiTheme="majorBidi"/>
        </w:rPr>
        <w:t>Q4 (Months 34-36)</w:t>
      </w:r>
    </w:p>
    <w:p w14:paraId="29C80196" w14:textId="77777777" w:rsidR="00EE434B" w:rsidRPr="00662029" w:rsidRDefault="00EE434B">
      <w:pPr>
        <w:pStyle w:val="NormalWeb"/>
        <w:numPr>
          <w:ilvl w:val="0"/>
          <w:numId w:val="42"/>
        </w:numPr>
        <w:rPr>
          <w:rFonts w:asciiTheme="majorBidi" w:hAnsiTheme="majorBidi" w:cstheme="majorBidi"/>
        </w:rPr>
      </w:pPr>
      <w:r w:rsidRPr="00662029">
        <w:rPr>
          <w:rStyle w:val="Strong"/>
          <w:rFonts w:asciiTheme="majorBidi" w:eastAsiaTheme="majorEastAsia" w:hAnsiTheme="majorBidi" w:cstheme="majorBidi"/>
        </w:rPr>
        <w:t>Dissemination of Findings:</w:t>
      </w:r>
    </w:p>
    <w:p w14:paraId="78F1B274"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Submit the final report to funding bodies and stakeholders.</w:t>
      </w:r>
    </w:p>
    <w:p w14:paraId="6B57F99C"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Publish findings in academic journals and present at conferences.</w:t>
      </w:r>
    </w:p>
    <w:p w14:paraId="290FBE0C"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Distribute reports to participating institutions and relevant industry bodies.</w:t>
      </w:r>
    </w:p>
    <w:p w14:paraId="5BFAAD3F" w14:textId="77777777" w:rsidR="00EE434B" w:rsidRPr="00662029" w:rsidRDefault="00EE434B">
      <w:pPr>
        <w:pStyle w:val="NormalWeb"/>
        <w:numPr>
          <w:ilvl w:val="0"/>
          <w:numId w:val="42"/>
        </w:numPr>
        <w:rPr>
          <w:rFonts w:asciiTheme="majorBidi" w:hAnsiTheme="majorBidi" w:cstheme="majorBidi"/>
        </w:rPr>
      </w:pPr>
      <w:r w:rsidRPr="00662029">
        <w:rPr>
          <w:rStyle w:val="Strong"/>
          <w:rFonts w:asciiTheme="majorBidi" w:eastAsiaTheme="majorEastAsia" w:hAnsiTheme="majorBidi" w:cstheme="majorBidi"/>
        </w:rPr>
        <w:t>Project Evaluation and Wrap-Up:</w:t>
      </w:r>
    </w:p>
    <w:p w14:paraId="3AD53064"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a project debrief with the research team to evaluate outcomes and processes.</w:t>
      </w:r>
    </w:p>
    <w:p w14:paraId="1FAE3263"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lessons learned and potential areas for future research.</w:t>
      </w:r>
    </w:p>
    <w:p w14:paraId="78CFD36F"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all administrative and financial aspects of the project.</w:t>
      </w:r>
    </w:p>
    <w:p w14:paraId="57EF3080" w14:textId="7D481F84" w:rsidR="00C07B9A" w:rsidRDefault="00EE434B" w:rsidP="00B47890">
      <w:pPr>
        <w:pStyle w:val="NormalWeb"/>
        <w:jc w:val="both"/>
        <w:rPr>
          <w:rFonts w:asciiTheme="majorBidi" w:hAnsiTheme="majorBidi" w:cstheme="majorBidi"/>
        </w:rPr>
      </w:pPr>
      <w:r w:rsidRPr="00662029">
        <w:rPr>
          <w:rFonts w:asciiTheme="majorBidi" w:hAnsiTheme="majorBidi" w:cstheme="majorBidi"/>
        </w:rPr>
        <w:t xml:space="preserve">By following this detailed three-year timescale, </w:t>
      </w:r>
      <w:r w:rsidR="00485AA1" w:rsidRPr="00662029">
        <w:rPr>
          <w:rFonts w:asciiTheme="majorBidi" w:hAnsiTheme="majorBidi" w:cstheme="majorBidi"/>
        </w:rPr>
        <w:t>I</w:t>
      </w:r>
      <w:r w:rsidRPr="00662029">
        <w:rPr>
          <w:rFonts w:asciiTheme="majorBidi" w:hAnsiTheme="majorBidi" w:cstheme="majorBidi"/>
        </w:rPr>
        <w:t xml:space="preserve"> will ensure a structured and systematic approach to </w:t>
      </w:r>
      <w:r w:rsidR="00485AA1" w:rsidRPr="00662029">
        <w:rPr>
          <w:rFonts w:asciiTheme="majorBidi" w:hAnsiTheme="majorBidi" w:cstheme="majorBidi"/>
        </w:rPr>
        <w:t xml:space="preserve">the </w:t>
      </w:r>
      <w:r w:rsidRPr="00662029">
        <w:rPr>
          <w:rFonts w:asciiTheme="majorBidi" w:hAnsiTheme="majorBidi" w:cstheme="majorBidi"/>
        </w:rPr>
        <w:t xml:space="preserve">research project, allowing </w:t>
      </w:r>
      <w:r w:rsidR="00485AA1" w:rsidRPr="00662029">
        <w:rPr>
          <w:rFonts w:asciiTheme="majorBidi" w:hAnsiTheme="majorBidi" w:cstheme="majorBidi"/>
        </w:rPr>
        <w:t>me</w:t>
      </w:r>
      <w:r w:rsidRPr="00662029">
        <w:rPr>
          <w:rFonts w:asciiTheme="majorBidi" w:hAnsiTheme="majorBidi" w:cstheme="majorBidi"/>
        </w:rPr>
        <w:t xml:space="preserve"> to thoroughly explore the performance, challenges, and opportunities associated with digital transformation in cultural institutions.</w:t>
      </w:r>
    </w:p>
    <w:p w14:paraId="52EDFF51" w14:textId="77777777" w:rsidR="00C07B9A" w:rsidRDefault="00C07B9A">
      <w:pPr>
        <w:rPr>
          <w:rFonts w:asciiTheme="majorBidi" w:eastAsia="Times New Roman" w:hAnsiTheme="majorBidi" w:cstheme="majorBidi"/>
          <w:sz w:val="24"/>
          <w:szCs w:val="24"/>
        </w:rPr>
      </w:pPr>
      <w:r>
        <w:rPr>
          <w:rFonts w:asciiTheme="majorBidi" w:hAnsiTheme="majorBidi" w:cstheme="majorBidi"/>
        </w:rPr>
        <w:br w:type="page"/>
      </w:r>
    </w:p>
    <w:p w14:paraId="0FD8F2AA" w14:textId="77777777" w:rsidR="0065604E" w:rsidRPr="00662029" w:rsidRDefault="0065604E" w:rsidP="00F225A9">
      <w:pPr>
        <w:pStyle w:val="Heading1"/>
        <w:numPr>
          <w:ilvl w:val="0"/>
          <w:numId w:val="0"/>
        </w:numPr>
        <w:ind w:left="432" w:hanging="432"/>
      </w:pPr>
      <w:bookmarkStart w:id="23" w:name="outline-of-contribution"/>
      <w:bookmarkEnd w:id="16"/>
      <w:r w:rsidRPr="00662029">
        <w:t>Bibliography</w:t>
      </w:r>
    </w:p>
    <w:p w14:paraId="77C5B315" w14:textId="35B02E62" w:rsidR="009A7BBE" w:rsidRPr="009A7BBE" w:rsidRDefault="0065604E" w:rsidP="009A7BBE">
      <w:pPr>
        <w:widowControl w:val="0"/>
        <w:autoSpaceDE w:val="0"/>
        <w:autoSpaceDN w:val="0"/>
        <w:adjustRightInd w:val="0"/>
        <w:spacing w:before="180" w:after="0" w:line="240" w:lineRule="auto"/>
        <w:rPr>
          <w:rFonts w:ascii="Times New Roman" w:hAnsi="Times New Roman" w:cs="Times New Roman"/>
          <w:noProof/>
          <w:sz w:val="24"/>
        </w:rPr>
      </w:pPr>
      <w:r w:rsidRPr="00662029">
        <w:rPr>
          <w:rFonts w:asciiTheme="majorBidi" w:hAnsiTheme="majorBidi" w:cstheme="majorBidi"/>
        </w:rPr>
        <w:fldChar w:fldCharType="begin" w:fldLock="1"/>
      </w:r>
      <w:r w:rsidRPr="00662029">
        <w:rPr>
          <w:rFonts w:asciiTheme="majorBidi" w:hAnsiTheme="majorBidi" w:cstheme="majorBidi"/>
        </w:rPr>
        <w:instrText xml:space="preserve">ADDIN Mendeley Bibliography CSL_BIBLIOGRAPHY </w:instrText>
      </w:r>
      <w:r w:rsidRPr="00662029">
        <w:rPr>
          <w:rFonts w:asciiTheme="majorBidi" w:hAnsiTheme="majorBidi" w:cstheme="majorBidi"/>
        </w:rPr>
        <w:fldChar w:fldCharType="separate"/>
      </w:r>
      <w:r w:rsidR="009A7BBE" w:rsidRPr="009A7BBE">
        <w:rPr>
          <w:rFonts w:ascii="Times New Roman" w:hAnsi="Times New Roman" w:cs="Times New Roman"/>
          <w:noProof/>
          <w:sz w:val="24"/>
        </w:rPr>
        <w:t xml:space="preserve">Affonso, I.D. </w:t>
      </w:r>
      <w:r w:rsidR="009A7BBE" w:rsidRPr="009A7BBE">
        <w:rPr>
          <w:rFonts w:ascii="Times New Roman" w:hAnsi="Times New Roman" w:cs="Times New Roman"/>
          <w:i/>
          <w:iCs/>
          <w:noProof/>
          <w:sz w:val="24"/>
        </w:rPr>
        <w:t>et al.</w:t>
      </w:r>
      <w:r w:rsidR="009A7BBE" w:rsidRPr="009A7BBE">
        <w:rPr>
          <w:rFonts w:ascii="Times New Roman" w:hAnsi="Times New Roman" w:cs="Times New Roman"/>
          <w:noProof/>
          <w:sz w:val="24"/>
        </w:rPr>
        <w:t xml:space="preserve"> (2020) ‘Digital Transformation as a Tool for FPSO Project Acceleration’, </w:t>
      </w:r>
      <w:r w:rsidR="009A7BBE" w:rsidRPr="009A7BBE">
        <w:rPr>
          <w:rFonts w:ascii="Times New Roman" w:hAnsi="Times New Roman" w:cs="Times New Roman"/>
          <w:i/>
          <w:iCs/>
          <w:noProof/>
          <w:sz w:val="24"/>
        </w:rPr>
        <w:t>Proceedings of the Annual Offshore Technology Conference</w:t>
      </w:r>
      <w:r w:rsidR="009A7BBE" w:rsidRPr="009A7BBE">
        <w:rPr>
          <w:rFonts w:ascii="Times New Roman" w:hAnsi="Times New Roman" w:cs="Times New Roman"/>
          <w:noProof/>
          <w:sz w:val="24"/>
        </w:rPr>
        <w:t>, 2020-May. Available at: https://doi.org/10.4043/30480-MS.</w:t>
      </w:r>
    </w:p>
    <w:p w14:paraId="76742A35"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Collins, J. and Nisbet, A. (2010) ‘Theatre and performance design: a reader in scenography’, </w:t>
      </w:r>
      <w:r w:rsidRPr="009A7BBE">
        <w:rPr>
          <w:rFonts w:ascii="Times New Roman" w:hAnsi="Times New Roman" w:cs="Times New Roman"/>
          <w:i/>
          <w:iCs/>
          <w:noProof/>
          <w:sz w:val="24"/>
        </w:rPr>
        <w:t>Choice Reviews Online</w:t>
      </w:r>
      <w:r w:rsidRPr="009A7BBE">
        <w:rPr>
          <w:rFonts w:ascii="Times New Roman" w:hAnsi="Times New Roman" w:cs="Times New Roman"/>
          <w:noProof/>
          <w:sz w:val="24"/>
        </w:rPr>
        <w:t>, 48(04), pp. 48-1987-48–1987. Available at: https://doi.org/10.5860/choice.48-1987.</w:t>
      </w:r>
    </w:p>
    <w:p w14:paraId="61841D93"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Crane, D. (2012) ‘Fashion and its social agendas class, gender, and identity in clothing’, </w:t>
      </w:r>
      <w:r w:rsidRPr="009A7BBE">
        <w:rPr>
          <w:rFonts w:ascii="Times New Roman" w:hAnsi="Times New Roman" w:cs="Times New Roman"/>
          <w:i/>
          <w:iCs/>
          <w:noProof/>
          <w:sz w:val="24"/>
        </w:rPr>
        <w:t>The University of Chicago Press</w:t>
      </w:r>
      <w:r w:rsidRPr="009A7BBE">
        <w:rPr>
          <w:rFonts w:ascii="Times New Roman" w:hAnsi="Times New Roman" w:cs="Times New Roman"/>
          <w:noProof/>
          <w:sz w:val="24"/>
        </w:rPr>
        <w:t xml:space="preserve"> [Preprint].</w:t>
      </w:r>
    </w:p>
    <w:p w14:paraId="246F8704"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Dehnert, M. (2020) ‘Sustaining the current or pursuing the new: incumbent digital transformation strategies in the financial service industry: A configurational perspective on firm performance’, </w:t>
      </w:r>
      <w:r w:rsidRPr="009A7BBE">
        <w:rPr>
          <w:rFonts w:ascii="Times New Roman" w:hAnsi="Times New Roman" w:cs="Times New Roman"/>
          <w:i/>
          <w:iCs/>
          <w:noProof/>
          <w:sz w:val="24"/>
        </w:rPr>
        <w:t>Business Research</w:t>
      </w:r>
      <w:r w:rsidRPr="009A7BBE">
        <w:rPr>
          <w:rFonts w:ascii="Times New Roman" w:hAnsi="Times New Roman" w:cs="Times New Roman"/>
          <w:noProof/>
          <w:sz w:val="24"/>
        </w:rPr>
        <w:t>, 13(3), pp. 1071–1113. Available at: https://doi.org/10.1007/s40685-020-00136-8.</w:t>
      </w:r>
    </w:p>
    <w:p w14:paraId="659B6C88"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European Commission (2010) ‘GREEN PAPER - Unlocking the potential of cultural and creative industries ’ . The’, </w:t>
      </w:r>
      <w:r w:rsidRPr="009A7BBE">
        <w:rPr>
          <w:rFonts w:ascii="Times New Roman" w:hAnsi="Times New Roman" w:cs="Times New Roman"/>
          <w:i/>
          <w:iCs/>
          <w:noProof/>
          <w:sz w:val="24"/>
        </w:rPr>
        <w:t>Group</w:t>
      </w:r>
      <w:r w:rsidRPr="009A7BBE">
        <w:rPr>
          <w:rFonts w:ascii="Times New Roman" w:hAnsi="Times New Roman" w:cs="Times New Roman"/>
          <w:noProof/>
          <w:sz w:val="24"/>
        </w:rPr>
        <w:t>, pp. 3–6. Available at: https://op.europa.eu/en/publication-detail/-/publication/1cb6f484-074b-4913-87b3-344ccf020eef/language-en (Accessed: 19 June 2024).</w:t>
      </w:r>
    </w:p>
    <w:p w14:paraId="169F9392"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European Commission (2022) ‘Commission publishes two studies to map the challenges and opportunities for cultural and creative sectors in the digital decade | Shaping Europe’s digital future’, </w:t>
      </w:r>
      <w:r w:rsidRPr="009A7BBE">
        <w:rPr>
          <w:rFonts w:ascii="Times New Roman" w:hAnsi="Times New Roman" w:cs="Times New Roman"/>
          <w:i/>
          <w:iCs/>
          <w:noProof/>
          <w:sz w:val="24"/>
        </w:rPr>
        <w:t>European Commission</w:t>
      </w:r>
      <w:r w:rsidRPr="009A7BBE">
        <w:rPr>
          <w:rFonts w:ascii="Times New Roman" w:hAnsi="Times New Roman" w:cs="Times New Roman"/>
          <w:noProof/>
          <w:sz w:val="24"/>
        </w:rPr>
        <w:t xml:space="preserve"> [Preprint]. Available at: https://digital-strategy.ec.europa.eu/en/news/commission-publishes-two-studies-map-challenges-and-opportunities-cultural-and-creative-sectors (Accessed: 19 June 2024).</w:t>
      </w:r>
    </w:p>
    <w:p w14:paraId="02ED0CA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Gershuny, A.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(2011) </w:t>
      </w:r>
      <w:r w:rsidRPr="009A7BBE">
        <w:rPr>
          <w:rFonts w:ascii="Times New Roman" w:hAnsi="Times New Roman" w:cs="Times New Roman"/>
          <w:i/>
          <w:iCs/>
          <w:noProof/>
          <w:sz w:val="24"/>
        </w:rPr>
        <w:t>Protecting Our Heritage and Fostering Creativity | UNESCO</w:t>
      </w:r>
      <w:r w:rsidRPr="009A7BBE">
        <w:rPr>
          <w:rFonts w:ascii="Times New Roman" w:hAnsi="Times New Roman" w:cs="Times New Roman"/>
          <w:noProof/>
          <w:sz w:val="24"/>
        </w:rPr>
        <w:t>. Available at: https://www.unesco.org/en/culture (Accessed: 19 June 2024).</w:t>
      </w:r>
    </w:p>
    <w:p w14:paraId="5B0C0B02"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Hesmondhalgh, D. (2013) ‘The cultural industries 3rd’, </w:t>
      </w:r>
      <w:r w:rsidRPr="009A7BBE">
        <w:rPr>
          <w:rFonts w:ascii="Times New Roman" w:hAnsi="Times New Roman" w:cs="Times New Roman"/>
          <w:i/>
          <w:iCs/>
          <w:noProof/>
          <w:sz w:val="24"/>
        </w:rPr>
        <w:t>London: SAGE</w:t>
      </w:r>
      <w:r w:rsidRPr="009A7BBE">
        <w:rPr>
          <w:rFonts w:ascii="Times New Roman" w:hAnsi="Times New Roman" w:cs="Times New Roman"/>
          <w:noProof/>
          <w:sz w:val="24"/>
        </w:rPr>
        <w:t>, (January 2013), pp. 1–25. Available at: https://www.researchgate.net/publication/261554803_The_Cultural_Industries_3rd_Ed.</w:t>
      </w:r>
    </w:p>
    <w:p w14:paraId="780F347A"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Hesmondhalgh, D. and Pratt, A.C. (2005) ‘Cultural industries and cultural policy’, </w:t>
      </w:r>
      <w:r w:rsidRPr="009A7BBE">
        <w:rPr>
          <w:rFonts w:ascii="Times New Roman" w:hAnsi="Times New Roman" w:cs="Times New Roman"/>
          <w:i/>
          <w:iCs/>
          <w:noProof/>
          <w:sz w:val="24"/>
        </w:rPr>
        <w:t>International Journal of Cultural Policy</w:t>
      </w:r>
      <w:r w:rsidRPr="009A7BBE">
        <w:rPr>
          <w:rFonts w:ascii="Times New Roman" w:hAnsi="Times New Roman" w:cs="Times New Roman"/>
          <w:noProof/>
          <w:sz w:val="24"/>
        </w:rPr>
        <w:t>, 11(1), pp. 1–13. Available at: https://doi.org/10.1080/10286630500067598.</w:t>
      </w:r>
    </w:p>
    <w:p w14:paraId="7A5D1A9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Hjarvard, S. (2011) ‘John B. Thompson: Merchants of Culture. The Publishing Business in the Twenty-First Century. Cambridge: Polity. 2010.’, </w:t>
      </w:r>
      <w:r w:rsidRPr="009A7BBE">
        <w:rPr>
          <w:rFonts w:ascii="Times New Roman" w:hAnsi="Times New Roman" w:cs="Times New Roman"/>
          <w:i/>
          <w:iCs/>
          <w:noProof/>
          <w:sz w:val="24"/>
        </w:rPr>
        <w:t>MedieKultur: Journal of media and communication research</w:t>
      </w:r>
      <w:r w:rsidRPr="009A7BBE">
        <w:rPr>
          <w:rFonts w:ascii="Times New Roman" w:hAnsi="Times New Roman" w:cs="Times New Roman"/>
          <w:noProof/>
          <w:sz w:val="24"/>
        </w:rPr>
        <w:t>, 27(51). Available at: https://doi.org/10.7146/mediekultur.v27i51.5254.</w:t>
      </w:r>
    </w:p>
    <w:p w14:paraId="60D2E142"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Imran, F.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(2021) ‘Journal of Change Management Reframing Leadership and Organizational Practice Digital Transformation of Industrial Organizations: Toward an Integrated Framework’. Available at: https://doi.org/10.1080/14697017.2021.1929406.</w:t>
      </w:r>
    </w:p>
    <w:p w14:paraId="1518944B"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Jencks, C. (2000) </w:t>
      </w:r>
      <w:r w:rsidRPr="009A7BBE">
        <w:rPr>
          <w:rFonts w:ascii="Times New Roman" w:hAnsi="Times New Roman" w:cs="Times New Roman"/>
          <w:i/>
          <w:iCs/>
          <w:noProof/>
          <w:sz w:val="24"/>
        </w:rPr>
        <w:t>The Architecture of Jumping Universe</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Academy Edition</w:t>
      </w:r>
      <w:r w:rsidRPr="009A7BBE">
        <w:rPr>
          <w:rFonts w:ascii="Times New Roman" w:hAnsi="Times New Roman" w:cs="Times New Roman"/>
          <w:noProof/>
          <w:sz w:val="24"/>
        </w:rPr>
        <w:t>.</w:t>
      </w:r>
    </w:p>
    <w:p w14:paraId="6AFDC9A0"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Kerr, A. (2006) </w:t>
      </w:r>
      <w:r w:rsidRPr="009A7BBE">
        <w:rPr>
          <w:rFonts w:ascii="Times New Roman" w:hAnsi="Times New Roman" w:cs="Times New Roman"/>
          <w:i/>
          <w:iCs/>
          <w:noProof/>
          <w:sz w:val="24"/>
        </w:rPr>
        <w:t>The business and culture of digital games: Gamework/gameplay</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The Business and Culture of Digital Games: Gamework/Gameplay</w:t>
      </w:r>
      <w:r w:rsidRPr="009A7BBE">
        <w:rPr>
          <w:rFonts w:ascii="Times New Roman" w:hAnsi="Times New Roman" w:cs="Times New Roman"/>
          <w:noProof/>
          <w:sz w:val="24"/>
        </w:rPr>
        <w:t>. SAGE Publications Inc. Available at: https://doi.org/10.4135/9781446211410.</w:t>
      </w:r>
    </w:p>
    <w:p w14:paraId="252CEAC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Koshelieva, O.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(2023) ‘Digital transformation in culture and art: Exploring the challenges, opportunities and implications in cultural studies’, </w:t>
      </w:r>
      <w:r w:rsidRPr="009A7BBE">
        <w:rPr>
          <w:rFonts w:ascii="Times New Roman" w:hAnsi="Times New Roman" w:cs="Times New Roman"/>
          <w:i/>
          <w:iCs/>
          <w:noProof/>
          <w:sz w:val="24"/>
        </w:rPr>
        <w:t>Research Journal in Advanced Humanities</w:t>
      </w:r>
      <w:r w:rsidRPr="009A7BBE">
        <w:rPr>
          <w:rFonts w:ascii="Times New Roman" w:hAnsi="Times New Roman" w:cs="Times New Roman"/>
          <w:noProof/>
          <w:sz w:val="24"/>
        </w:rPr>
        <w:t>, 4(3). Available at: https://royalliteglobal.com/advanced-humanities/article/view/1236 (Accessed: 19 June 2024).</w:t>
      </w:r>
    </w:p>
    <w:p w14:paraId="47386EB3"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Kumar, A.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(2022) ‘A framework for assessing social acceptability of industry 4.0 technologies for the development of digital manufacturing’, </w:t>
      </w:r>
      <w:r w:rsidRPr="009A7BBE">
        <w:rPr>
          <w:rFonts w:ascii="Times New Roman" w:hAnsi="Times New Roman" w:cs="Times New Roman"/>
          <w:i/>
          <w:iCs/>
          <w:noProof/>
          <w:sz w:val="24"/>
        </w:rPr>
        <w:t>Technological Forecasting and Social Change</w:t>
      </w:r>
      <w:r w:rsidRPr="009A7BBE">
        <w:rPr>
          <w:rFonts w:ascii="Times New Roman" w:hAnsi="Times New Roman" w:cs="Times New Roman"/>
          <w:noProof/>
          <w:sz w:val="24"/>
        </w:rPr>
        <w:t>, 174, p. 121217. Available at: https://doi.org/10.1016/J.TECHFORE.2021.121217.</w:t>
      </w:r>
    </w:p>
    <w:p w14:paraId="5AFB93A8"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Llopis-Albert, C., Rubio, F. and Valero, F. (2021) ‘Impact of digital transformation on the automotive industry’, </w:t>
      </w:r>
      <w:r w:rsidRPr="009A7BBE">
        <w:rPr>
          <w:rFonts w:ascii="Times New Roman" w:hAnsi="Times New Roman" w:cs="Times New Roman"/>
          <w:i/>
          <w:iCs/>
          <w:noProof/>
          <w:sz w:val="24"/>
        </w:rPr>
        <w:t>Technological Forecasting and Social Change</w:t>
      </w:r>
      <w:r w:rsidRPr="009A7BBE">
        <w:rPr>
          <w:rFonts w:ascii="Times New Roman" w:hAnsi="Times New Roman" w:cs="Times New Roman"/>
          <w:noProof/>
          <w:sz w:val="24"/>
        </w:rPr>
        <w:t>, 162, p. 120343. Available at: https://doi.org/10.1016/J.TECHFORE.2020.120343.</w:t>
      </w:r>
    </w:p>
    <w:p w14:paraId="005C6A94"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Luckman, S. (2015) </w:t>
      </w:r>
      <w:r w:rsidRPr="009A7BBE">
        <w:rPr>
          <w:rFonts w:ascii="Times New Roman" w:hAnsi="Times New Roman" w:cs="Times New Roman"/>
          <w:i/>
          <w:iCs/>
          <w:noProof/>
          <w:sz w:val="24"/>
        </w:rPr>
        <w:t>Craft and the Creative Economy</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Craft and the Creative Economy</w:t>
      </w:r>
      <w:r w:rsidRPr="009A7BBE">
        <w:rPr>
          <w:rFonts w:ascii="Times New Roman" w:hAnsi="Times New Roman" w:cs="Times New Roman"/>
          <w:noProof/>
          <w:sz w:val="24"/>
        </w:rPr>
        <w:t>. Available at: https://doi.org/10.1057/9781137399687.</w:t>
      </w:r>
    </w:p>
    <w:p w14:paraId="74715B5F"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Manjula, S., Balaji, P. and Deepa, N. (2021) ‘) Sazelin Arif, Universiti Teknikal Malaysia Melaka (UTeM), Malaysia. (3) Arjun Prasad Khanal’, </w:t>
      </w:r>
      <w:r w:rsidRPr="009A7BBE">
        <w:rPr>
          <w:rFonts w:ascii="Times New Roman" w:hAnsi="Times New Roman" w:cs="Times New Roman"/>
          <w:i/>
          <w:iCs/>
          <w:noProof/>
          <w:sz w:val="24"/>
        </w:rPr>
        <w:t>Nepal. Review Article Manjula et al</w:t>
      </w:r>
      <w:r w:rsidRPr="009A7BBE">
        <w:rPr>
          <w:rFonts w:ascii="Times New Roman" w:hAnsi="Times New Roman" w:cs="Times New Roman"/>
          <w:noProof/>
          <w:sz w:val="24"/>
        </w:rPr>
        <w:t>, (1), pp. 88–101. Available at: https://doi.org/10.9734/AJAEES/2021/v39i1130729.</w:t>
      </w:r>
    </w:p>
    <w:p w14:paraId="3BCB40C7"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Massi, M., Vecco, M. and Lin, Y. (2020) ‘Digital transformation in the cultural and creative sectors’, in </w:t>
      </w:r>
      <w:r w:rsidRPr="009A7BBE">
        <w:rPr>
          <w:rFonts w:ascii="Times New Roman" w:hAnsi="Times New Roman" w:cs="Times New Roman"/>
          <w:i/>
          <w:iCs/>
          <w:noProof/>
          <w:sz w:val="24"/>
        </w:rPr>
        <w:t>Digital Transformation in the Cultural and Creative Industries</w:t>
      </w:r>
      <w:r w:rsidRPr="009A7BBE">
        <w:rPr>
          <w:rFonts w:ascii="Times New Roman" w:hAnsi="Times New Roman" w:cs="Times New Roman"/>
          <w:noProof/>
          <w:sz w:val="24"/>
        </w:rPr>
        <w:t>, pp. 1–9. Available at: https://doi.org/10.4324/9780429329852-1.</w:t>
      </w:r>
    </w:p>
    <w:p w14:paraId="7F80DE7E"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McFall, L. (2004) </w:t>
      </w:r>
      <w:r w:rsidRPr="009A7BBE">
        <w:rPr>
          <w:rFonts w:ascii="Times New Roman" w:hAnsi="Times New Roman" w:cs="Times New Roman"/>
          <w:i/>
          <w:iCs/>
          <w:noProof/>
          <w:sz w:val="24"/>
        </w:rPr>
        <w:t>Advertising: A cultural economy</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Advertising: A Cultural Economy</w:t>
      </w:r>
      <w:r w:rsidRPr="009A7BBE">
        <w:rPr>
          <w:rFonts w:ascii="Times New Roman" w:hAnsi="Times New Roman" w:cs="Times New Roman"/>
          <w:noProof/>
          <w:sz w:val="24"/>
        </w:rPr>
        <w:t>. Available at: https://doi.org/10.4135/9781446215418.</w:t>
      </w:r>
    </w:p>
    <w:p w14:paraId="0DE47D90"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Naimi-Sadigh, A., Asgari, T. and Rabiei, M. (2022) ‘Digital Transformation in the Value Chain Disruption of Banking Services’, </w:t>
      </w:r>
      <w:r w:rsidRPr="009A7BBE">
        <w:rPr>
          <w:rFonts w:ascii="Times New Roman" w:hAnsi="Times New Roman" w:cs="Times New Roman"/>
          <w:i/>
          <w:iCs/>
          <w:noProof/>
          <w:sz w:val="24"/>
        </w:rPr>
        <w:t>Journal of the Knowledge Economy</w:t>
      </w:r>
      <w:r w:rsidRPr="009A7BBE">
        <w:rPr>
          <w:rFonts w:ascii="Times New Roman" w:hAnsi="Times New Roman" w:cs="Times New Roman"/>
          <w:noProof/>
          <w:sz w:val="24"/>
        </w:rPr>
        <w:t>, 13(2), pp. 1212–1242. Available at: https://doi.org/10.1007/S13132-021-00759-0.</w:t>
      </w:r>
    </w:p>
    <w:p w14:paraId="11B1C579"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Negus, K. (1999) </w:t>
      </w:r>
      <w:r w:rsidRPr="009A7BBE">
        <w:rPr>
          <w:rFonts w:ascii="Times New Roman" w:hAnsi="Times New Roman" w:cs="Times New Roman"/>
          <w:i/>
          <w:iCs/>
          <w:noProof/>
          <w:sz w:val="24"/>
        </w:rPr>
        <w:t>Music genres and corporate cultures</w:t>
      </w:r>
      <w:r w:rsidRPr="009A7BBE">
        <w:rPr>
          <w:rFonts w:ascii="Times New Roman" w:hAnsi="Times New Roman" w:cs="Times New Roman"/>
          <w:noProof/>
          <w:sz w:val="24"/>
        </w:rPr>
        <w:t>. Routledge. Available at: https://www.routledge.com/Music-Genres-and-Corporate-Cultures/Negus/p/book/9780415174008 (Accessed: 23 June 2024).</w:t>
      </w:r>
    </w:p>
    <w:p w14:paraId="6BF1635C"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Reischauer, G. (2022) ‘Digital Transformation 1: Fundamentals’, in </w:t>
      </w:r>
      <w:r w:rsidRPr="009A7BBE">
        <w:rPr>
          <w:rFonts w:ascii="Times New Roman" w:hAnsi="Times New Roman" w:cs="Times New Roman"/>
          <w:i/>
          <w:iCs/>
          <w:noProof/>
          <w:sz w:val="24"/>
        </w:rPr>
        <w:t>Shamiya Mirzagayeva, Heydar Aslanov</w:t>
      </w:r>
      <w:r w:rsidRPr="009A7BBE">
        <w:rPr>
          <w:rFonts w:ascii="Times New Roman" w:hAnsi="Times New Roman" w:cs="Times New Roman"/>
          <w:noProof/>
          <w:sz w:val="24"/>
        </w:rPr>
        <w:t>. Available at: https://web.archive.org/web/20221112173332/https://metafizikajurnali.az/storage/images/site/files/Metafizika-20/Metafizika.Vol.5,No.4,Serial.20,pp.10-21.pdf (Accessed: 19 June 2024).</w:t>
      </w:r>
    </w:p>
    <w:p w14:paraId="267DA74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Ren, Y., Li, B. and Liang, D. (2023) ‘Impact of digital transformation on renewable energy companies’ performance: Evidence from China’, </w:t>
      </w:r>
      <w:r w:rsidRPr="009A7BBE">
        <w:rPr>
          <w:rFonts w:ascii="Times New Roman" w:hAnsi="Times New Roman" w:cs="Times New Roman"/>
          <w:i/>
          <w:iCs/>
          <w:noProof/>
          <w:sz w:val="24"/>
        </w:rPr>
        <w:t>Frontiers in Environmental Science</w:t>
      </w:r>
      <w:r w:rsidRPr="009A7BBE">
        <w:rPr>
          <w:rFonts w:ascii="Times New Roman" w:hAnsi="Times New Roman" w:cs="Times New Roman"/>
          <w:noProof/>
          <w:sz w:val="24"/>
        </w:rPr>
        <w:t>, 10. Available at: https://doi.org/10.3389/fenvs.2022.1105686.</w:t>
      </w:r>
    </w:p>
    <w:p w14:paraId="3D87F796"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Sartal, A.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(2020) ‘The sustainable manufacturing concept, evolution and opportunities within Industry 4.0: A literature review’, </w:t>
      </w:r>
      <w:r w:rsidRPr="009A7BBE">
        <w:rPr>
          <w:rFonts w:ascii="Times New Roman" w:hAnsi="Times New Roman" w:cs="Times New Roman"/>
          <w:i/>
          <w:iCs/>
          <w:noProof/>
          <w:sz w:val="24"/>
        </w:rPr>
        <w:t>Advances in Mechanical Engineering</w:t>
      </w:r>
      <w:r w:rsidRPr="009A7BBE">
        <w:rPr>
          <w:rFonts w:ascii="Times New Roman" w:hAnsi="Times New Roman" w:cs="Times New Roman"/>
          <w:noProof/>
          <w:sz w:val="24"/>
        </w:rPr>
        <w:t>, 12(5). Available at: https://doi.org/10.1177/1687814020925232/ASSET/IMAGES/LARGE/10.1177_1687814020925232-FIG2.JPEG.</w:t>
      </w:r>
    </w:p>
    <w:p w14:paraId="2431FB54"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valantic (2024) </w:t>
      </w:r>
      <w:r w:rsidRPr="009A7BBE">
        <w:rPr>
          <w:rFonts w:ascii="Times New Roman" w:hAnsi="Times New Roman" w:cs="Times New Roman"/>
          <w:i/>
          <w:iCs/>
          <w:noProof/>
          <w:sz w:val="24"/>
        </w:rPr>
        <w:t>Digital Transformation of the Creative Industry</w:t>
      </w:r>
      <w:r w:rsidRPr="009A7BBE">
        <w:rPr>
          <w:rFonts w:ascii="Times New Roman" w:hAnsi="Times New Roman" w:cs="Times New Roman"/>
          <w:noProof/>
          <w:sz w:val="24"/>
        </w:rPr>
        <w:t>. Available at: https://www.valantic.com/en/industries/creative-industry/ (Accessed: 19 June 2024).</w:t>
      </w:r>
    </w:p>
    <w:p w14:paraId="2C838415"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Velthuis, O. (2005) ‘Talking Prices Symbolic Meanings of Prices on the Market for Contemporary Art’, </w:t>
      </w:r>
      <w:r w:rsidRPr="009A7BBE">
        <w:rPr>
          <w:rFonts w:ascii="Times New Roman" w:hAnsi="Times New Roman" w:cs="Times New Roman"/>
          <w:i/>
          <w:iCs/>
          <w:noProof/>
          <w:sz w:val="24"/>
        </w:rPr>
        <w:t>Princeton University Press</w:t>
      </w:r>
      <w:r w:rsidRPr="009A7BBE">
        <w:rPr>
          <w:rFonts w:ascii="Times New Roman" w:hAnsi="Times New Roman" w:cs="Times New Roman"/>
          <w:noProof/>
          <w:sz w:val="24"/>
        </w:rPr>
        <w:t xml:space="preserve"> [Preprint], (August 2005). Available at: https://doi.org/10.2307/j.ctt4cgd14.</w:t>
      </w:r>
    </w:p>
    <w:p w14:paraId="4C6EE6CE"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Vial, G. (2019) ‘Understanding digital transformation: A review and a research agenda’, </w:t>
      </w:r>
      <w:r w:rsidRPr="009A7BBE">
        <w:rPr>
          <w:rFonts w:ascii="Times New Roman" w:hAnsi="Times New Roman" w:cs="Times New Roman"/>
          <w:i/>
          <w:iCs/>
          <w:noProof/>
          <w:sz w:val="24"/>
        </w:rPr>
        <w:t>Journal of Strategic Information Systems</w:t>
      </w:r>
      <w:r w:rsidRPr="009A7BBE">
        <w:rPr>
          <w:rFonts w:ascii="Times New Roman" w:hAnsi="Times New Roman" w:cs="Times New Roman"/>
          <w:noProof/>
          <w:sz w:val="24"/>
        </w:rPr>
        <w:t>. North-Holland, pp. 118–144. Available at: https://doi.org/10.1016/j.jsis.2019.01.003.</w:t>
      </w:r>
    </w:p>
    <w:p w14:paraId="55994A1F"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Warner, K.S.R. and Wäger, M. (2019) ‘Building dynamic capabilities for digital transformation: An ongoing process of strategic renewal’, </w:t>
      </w:r>
      <w:r w:rsidRPr="009A7BBE">
        <w:rPr>
          <w:rFonts w:ascii="Times New Roman" w:hAnsi="Times New Roman" w:cs="Times New Roman"/>
          <w:i/>
          <w:iCs/>
          <w:noProof/>
          <w:sz w:val="24"/>
        </w:rPr>
        <w:t>Long Range Planning</w:t>
      </w:r>
      <w:r w:rsidRPr="009A7BBE">
        <w:rPr>
          <w:rFonts w:ascii="Times New Roman" w:hAnsi="Times New Roman" w:cs="Times New Roman"/>
          <w:noProof/>
          <w:sz w:val="24"/>
        </w:rPr>
        <w:t>, 52(3), pp. 326–349. Available at: https://doi.org/10.1016/J.LRP.2018.12.001.</w:t>
      </w:r>
    </w:p>
    <w:p w14:paraId="74BD6691"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Zhao, Q ;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(2023) ‘Analyzing the Relationship between Digital Transformation Strategy and ESG Performance in Large Manufacturing Enterprises: The Mediating Role of Green Innovation’, </w:t>
      </w:r>
      <w:r w:rsidRPr="009A7BBE">
        <w:rPr>
          <w:rFonts w:ascii="Times New Roman" w:hAnsi="Times New Roman" w:cs="Times New Roman"/>
          <w:i/>
          <w:iCs/>
          <w:noProof/>
          <w:sz w:val="24"/>
        </w:rPr>
        <w:t>Sustainability 2023, Vol. 15, Page 9998</w:t>
      </w:r>
      <w:r w:rsidRPr="009A7BBE">
        <w:rPr>
          <w:rFonts w:ascii="Times New Roman" w:hAnsi="Times New Roman" w:cs="Times New Roman"/>
          <w:noProof/>
          <w:sz w:val="24"/>
        </w:rPr>
        <w:t>, 15(13), p. 9998. Available at: https://doi.org/10.3390/SU15139998.</w:t>
      </w:r>
    </w:p>
    <w:p w14:paraId="6695CFE3" w14:textId="5F77A4C5" w:rsidR="00991EF9" w:rsidRDefault="0065604E" w:rsidP="00502B41">
      <w:pPr>
        <w:pStyle w:val="BodyText"/>
        <w:spacing w:after="0"/>
        <w:rPr>
          <w:rFonts w:asciiTheme="majorBidi" w:hAnsiTheme="majorBidi" w:cstheme="majorBidi"/>
        </w:rPr>
      </w:pPr>
      <w:r w:rsidRPr="00662029">
        <w:rPr>
          <w:rFonts w:asciiTheme="majorBidi" w:hAnsiTheme="majorBidi" w:cstheme="majorBidi"/>
        </w:rPr>
        <w:fldChar w:fldCharType="end"/>
      </w:r>
      <w:bookmarkEnd w:id="0"/>
      <w:bookmarkEnd w:id="4"/>
      <w:bookmarkEnd w:id="17"/>
      <w:bookmarkEnd w:id="23"/>
    </w:p>
    <w:p w14:paraId="46FC7DEC" w14:textId="2A437263" w:rsidR="00BD292E" w:rsidRDefault="00991EF9" w:rsidP="00A74FC6">
      <w:pPr>
        <w:pStyle w:val="Heading1"/>
        <w:numPr>
          <w:ilvl w:val="0"/>
          <w:numId w:val="0"/>
        </w:numPr>
        <w:ind w:left="432" w:hanging="432"/>
      </w:pPr>
      <w:bookmarkStart w:id="24" w:name="_Appendix"/>
      <w:bookmarkEnd w:id="24"/>
      <w:r>
        <w:t>Appendix</w:t>
      </w:r>
    </w:p>
    <w:p w14:paraId="2DCF398D" w14:textId="243338B1" w:rsidR="000C0D67" w:rsidRDefault="000C0D67" w:rsidP="008933CE">
      <w:pPr>
        <w:pStyle w:val="NormalWeb"/>
        <w:rPr>
          <w:noProof/>
        </w:rPr>
      </w:pPr>
      <w:r>
        <w:rPr>
          <w:noProof/>
        </w:rPr>
        <w:t>Leeds Doctoral College - University of Leeds</w:t>
      </w:r>
      <w:r>
        <w:rPr>
          <w:noProof/>
        </w:rPr>
        <w:br/>
        <w:t xml:space="preserve">Quantitative Data Analysis </w:t>
      </w:r>
      <w:r>
        <w:rPr>
          <w:noProof/>
        </w:rPr>
        <w:br/>
        <w:t>T-Test: One-sample t-test , Two-sample t-test, Paired t-test , and Welch's t-test  in Python</w:t>
      </w:r>
      <w:r w:rsidR="00670C23">
        <w:rPr>
          <w:noProof/>
        </w:rPr>
        <w:br/>
      </w:r>
      <w:hyperlink r:id="rId16" w:history="1">
        <w:r w:rsidR="00670C23" w:rsidRPr="006A2B3B">
          <w:rPr>
            <w:rStyle w:val="Hyperlink"/>
            <w:noProof/>
          </w:rPr>
          <w:t>https://colab.research.google.com/drive/1-IGnUbP8F3gWTFzap1s-ZEiTuUI_fY98</w:t>
        </w:r>
      </w:hyperlink>
      <w:r w:rsidR="00670C23">
        <w:rPr>
          <w:noProof/>
        </w:rPr>
        <w:br/>
      </w:r>
      <w:r>
        <w:rPr>
          <w:noProof/>
        </w:rPr>
        <w:t>By Heider Jeffer</w:t>
      </w:r>
      <w:r w:rsidR="00363412">
        <w:rPr>
          <w:noProof/>
        </w:rPr>
        <w:drawing>
          <wp:inline distT="0" distB="0" distL="0" distR="0" wp14:anchorId="5C12A9D4" wp14:editId="27CE00FC">
            <wp:extent cx="6858000" cy="3427095"/>
            <wp:effectExtent l="0" t="0" r="0" b="0"/>
            <wp:docPr id="1710333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33373"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27095"/>
                    </a:xfrm>
                    <a:prstGeom prst="rect">
                      <a:avLst/>
                    </a:prstGeom>
                    <a:noFill/>
                    <a:ln>
                      <a:noFill/>
                    </a:ln>
                  </pic:spPr>
                </pic:pic>
              </a:graphicData>
            </a:graphic>
          </wp:inline>
        </w:drawing>
      </w:r>
    </w:p>
    <w:p w14:paraId="7FDB7549" w14:textId="564EF30E" w:rsidR="00A74FC6" w:rsidRDefault="00A74FC6" w:rsidP="00A74FC6">
      <w:pPr>
        <w:pStyle w:val="NormalWeb"/>
      </w:pPr>
      <w:r>
        <w:rPr>
          <w:noProof/>
        </w:rPr>
        <w:drawing>
          <wp:inline distT="0" distB="0" distL="0" distR="0" wp14:anchorId="3AD7B22E" wp14:editId="7852993A">
            <wp:extent cx="6858000" cy="3818255"/>
            <wp:effectExtent l="0" t="0" r="0" b="0"/>
            <wp:docPr id="20159158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15846" name="Picture 1" descr="A computer screen shot of a black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818255"/>
                    </a:xfrm>
                    <a:prstGeom prst="rect">
                      <a:avLst/>
                    </a:prstGeom>
                    <a:noFill/>
                    <a:ln>
                      <a:noFill/>
                    </a:ln>
                  </pic:spPr>
                </pic:pic>
              </a:graphicData>
            </a:graphic>
          </wp:inline>
        </w:drawing>
      </w:r>
    </w:p>
    <w:p w14:paraId="620B496A" w14:textId="35D259F0" w:rsidR="00A74FC6" w:rsidRDefault="00A74FC6" w:rsidP="00A74FC6">
      <w:pPr>
        <w:pStyle w:val="NormalWeb"/>
      </w:pPr>
      <w:r>
        <w:rPr>
          <w:noProof/>
        </w:rPr>
        <w:drawing>
          <wp:inline distT="0" distB="0" distL="0" distR="0" wp14:anchorId="04D10722" wp14:editId="56708605">
            <wp:extent cx="6858000" cy="6477000"/>
            <wp:effectExtent l="0" t="0" r="0" b="0"/>
            <wp:docPr id="280977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6477000"/>
                    </a:xfrm>
                    <a:prstGeom prst="rect">
                      <a:avLst/>
                    </a:prstGeom>
                    <a:noFill/>
                    <a:ln>
                      <a:noFill/>
                    </a:ln>
                  </pic:spPr>
                </pic:pic>
              </a:graphicData>
            </a:graphic>
          </wp:inline>
        </w:drawing>
      </w:r>
    </w:p>
    <w:p w14:paraId="44942EC0" w14:textId="2158A21B" w:rsidR="00A74FC6" w:rsidRDefault="00A74FC6" w:rsidP="00A74FC6">
      <w:pPr>
        <w:pStyle w:val="NormalWeb"/>
      </w:pPr>
      <w:r>
        <w:rPr>
          <w:noProof/>
        </w:rPr>
        <w:drawing>
          <wp:inline distT="0" distB="0" distL="0" distR="0" wp14:anchorId="5D55EDE4" wp14:editId="254C917C">
            <wp:extent cx="6858000" cy="3414395"/>
            <wp:effectExtent l="0" t="0" r="0" b="0"/>
            <wp:docPr id="344946879" name="Picture 3"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6879" name="Picture 3" descr="A graph and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414395"/>
                    </a:xfrm>
                    <a:prstGeom prst="rect">
                      <a:avLst/>
                    </a:prstGeom>
                    <a:noFill/>
                    <a:ln>
                      <a:noFill/>
                    </a:ln>
                  </pic:spPr>
                </pic:pic>
              </a:graphicData>
            </a:graphic>
          </wp:inline>
        </w:drawing>
      </w:r>
    </w:p>
    <w:p w14:paraId="0586CDDF" w14:textId="558030A2" w:rsidR="00A74FC6" w:rsidRDefault="00A74FC6" w:rsidP="00A74FC6">
      <w:pPr>
        <w:pStyle w:val="NormalWeb"/>
      </w:pPr>
      <w:r>
        <w:rPr>
          <w:noProof/>
        </w:rPr>
        <w:drawing>
          <wp:inline distT="0" distB="0" distL="0" distR="0" wp14:anchorId="01250D95" wp14:editId="07D6C640">
            <wp:extent cx="6858000" cy="3731260"/>
            <wp:effectExtent l="0" t="0" r="0" b="2540"/>
            <wp:docPr id="1891676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731260"/>
                    </a:xfrm>
                    <a:prstGeom prst="rect">
                      <a:avLst/>
                    </a:prstGeom>
                    <a:noFill/>
                    <a:ln>
                      <a:noFill/>
                    </a:ln>
                  </pic:spPr>
                </pic:pic>
              </a:graphicData>
            </a:graphic>
          </wp:inline>
        </w:drawing>
      </w:r>
    </w:p>
    <w:p w14:paraId="457E451B" w14:textId="4FB4D8D9" w:rsidR="00A74FC6" w:rsidRDefault="00A74FC6" w:rsidP="00A74FC6">
      <w:pPr>
        <w:pStyle w:val="NormalWeb"/>
      </w:pPr>
      <w:r>
        <w:rPr>
          <w:noProof/>
        </w:rPr>
        <w:drawing>
          <wp:inline distT="0" distB="0" distL="0" distR="0" wp14:anchorId="0AA3B5B3" wp14:editId="33CFBF83">
            <wp:extent cx="6858000" cy="6935470"/>
            <wp:effectExtent l="0" t="0" r="0" b="0"/>
            <wp:docPr id="1393990667"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90667" name="Picture 5"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6935470"/>
                    </a:xfrm>
                    <a:prstGeom prst="rect">
                      <a:avLst/>
                    </a:prstGeom>
                    <a:noFill/>
                    <a:ln>
                      <a:noFill/>
                    </a:ln>
                  </pic:spPr>
                </pic:pic>
              </a:graphicData>
            </a:graphic>
          </wp:inline>
        </w:drawing>
      </w:r>
    </w:p>
    <w:p w14:paraId="7565D0E2" w14:textId="54F28D71" w:rsidR="00A74FC6" w:rsidRDefault="00A74FC6" w:rsidP="00A74FC6">
      <w:pPr>
        <w:pStyle w:val="NormalWeb"/>
      </w:pPr>
      <w:r>
        <w:rPr>
          <w:noProof/>
        </w:rPr>
        <w:drawing>
          <wp:inline distT="0" distB="0" distL="0" distR="0" wp14:anchorId="77117FEE" wp14:editId="7FB7195E">
            <wp:extent cx="6858000" cy="4495800"/>
            <wp:effectExtent l="0" t="0" r="0" b="0"/>
            <wp:docPr id="176965602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026" name="Picture 6"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p>
    <w:p w14:paraId="70403150" w14:textId="1A9F9A8C" w:rsidR="000C0D67" w:rsidRDefault="000C0D67">
      <w:pPr>
        <w:rPr>
          <w:rFonts w:asciiTheme="majorBidi" w:hAnsiTheme="majorBidi" w:cstheme="majorBidi"/>
        </w:rPr>
      </w:pPr>
      <w:r>
        <w:rPr>
          <w:rFonts w:asciiTheme="majorBidi" w:hAnsiTheme="majorBidi" w:cstheme="majorBidi"/>
        </w:rPr>
        <w:br w:type="page"/>
      </w:r>
    </w:p>
    <w:p w14:paraId="048269C8" w14:textId="77777777" w:rsidR="00895CC8" w:rsidRDefault="000C0D67" w:rsidP="003A055B">
      <w:pPr>
        <w:pStyle w:val="BodyText"/>
        <w:spacing w:after="0"/>
        <w:rPr>
          <w:rFonts w:asciiTheme="majorBidi" w:hAnsiTheme="majorBidi" w:cstheme="majorBidi"/>
          <w:rtl/>
        </w:rPr>
      </w:pPr>
      <w:r w:rsidRPr="000C0D67">
        <w:rPr>
          <w:rFonts w:asciiTheme="majorBidi" w:hAnsiTheme="majorBidi" w:cstheme="majorBidi"/>
        </w:rPr>
        <w:t>Leeds Doctoral College - University of Leeds</w:t>
      </w:r>
      <w:r>
        <w:rPr>
          <w:rFonts w:asciiTheme="majorBidi" w:hAnsiTheme="majorBidi" w:cstheme="majorBidi"/>
        </w:rPr>
        <w:br/>
      </w:r>
      <w:r w:rsidRPr="000C0D67">
        <w:rPr>
          <w:rFonts w:asciiTheme="majorBidi" w:hAnsiTheme="majorBidi" w:cstheme="majorBidi"/>
        </w:rPr>
        <w:t xml:space="preserve">Quantitative Data Analysis </w:t>
      </w:r>
      <w:r>
        <w:rPr>
          <w:rFonts w:asciiTheme="majorBidi" w:hAnsiTheme="majorBidi" w:cstheme="majorBidi"/>
        </w:rPr>
        <w:br/>
      </w:r>
      <w:r w:rsidR="0047485C" w:rsidRPr="0047485C">
        <w:rPr>
          <w:rFonts w:asciiTheme="majorBidi" w:hAnsiTheme="majorBidi" w:cstheme="majorBidi"/>
        </w:rPr>
        <w:t>ANOVA in Python</w:t>
      </w:r>
      <w:r w:rsidR="00670C23">
        <w:rPr>
          <w:rFonts w:asciiTheme="majorBidi" w:hAnsiTheme="majorBidi" w:cstheme="majorBidi"/>
        </w:rPr>
        <w:t xml:space="preserve"> </w:t>
      </w:r>
      <w:hyperlink r:id="rId23" w:history="1">
        <w:r w:rsidR="00670C23" w:rsidRPr="006A2B3B">
          <w:rPr>
            <w:rStyle w:val="Hyperlink"/>
            <w:rFonts w:asciiTheme="majorBidi" w:hAnsiTheme="majorBidi" w:cstheme="majorBidi"/>
          </w:rPr>
          <w:t>https://colab.research.google.com/drive/1-Q672tb7HZAU_u7HoVtsZ4plsrDS8QU-</w:t>
        </w:r>
      </w:hyperlink>
      <w:r w:rsidR="00DD5897">
        <w:rPr>
          <w:rFonts w:asciiTheme="majorBidi" w:hAnsiTheme="majorBidi" w:cstheme="majorBidi"/>
        </w:rPr>
        <w:br/>
      </w:r>
      <w:r w:rsidRPr="000C0D67">
        <w:rPr>
          <w:rFonts w:asciiTheme="majorBidi" w:hAnsiTheme="majorBidi" w:cstheme="majorBidi"/>
        </w:rPr>
        <w:t>By Heider Jeffer</w:t>
      </w:r>
    </w:p>
    <w:p w14:paraId="77F8BBAE" w14:textId="028C4F51" w:rsidR="00A74FC6" w:rsidRDefault="00895CC8" w:rsidP="00895CC8">
      <w:pPr>
        <w:pStyle w:val="BodyText"/>
        <w:spacing w:after="0"/>
        <w:jc w:val="center"/>
        <w:rPr>
          <w:rFonts w:asciiTheme="majorBidi" w:hAnsiTheme="majorBidi" w:cstheme="majorBidi"/>
          <w:rtl/>
        </w:rPr>
      </w:pPr>
      <w:r>
        <w:rPr>
          <w:noProof/>
        </w:rPr>
        <w:drawing>
          <wp:inline distT="0" distB="0" distL="0" distR="0" wp14:anchorId="08EA760C" wp14:editId="0992D204">
            <wp:extent cx="5870505" cy="3695700"/>
            <wp:effectExtent l="0" t="0" r="0" b="0"/>
            <wp:docPr id="891335284" name="Picture 3" descr="A graph showing a comparison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35284" name="Picture 3" descr="A graph showing a comparison of a number of column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1738" cy="3702772"/>
                    </a:xfrm>
                    <a:prstGeom prst="rect">
                      <a:avLst/>
                    </a:prstGeom>
                    <a:noFill/>
                    <a:ln>
                      <a:noFill/>
                    </a:ln>
                  </pic:spPr>
                </pic:pic>
              </a:graphicData>
            </a:graphic>
          </wp:inline>
        </w:drawing>
      </w:r>
    </w:p>
    <w:p w14:paraId="4F4FAF99" w14:textId="4D5DFD28" w:rsidR="00DD5897" w:rsidRDefault="00DD5897" w:rsidP="00895CC8">
      <w:pPr>
        <w:pStyle w:val="NormalWeb"/>
        <w:jc w:val="center"/>
      </w:pPr>
      <w:r>
        <w:rPr>
          <w:noProof/>
        </w:rPr>
        <w:drawing>
          <wp:inline distT="0" distB="0" distL="0" distR="0" wp14:anchorId="40B3DDC5" wp14:editId="7C035E12">
            <wp:extent cx="6013450" cy="4412647"/>
            <wp:effectExtent l="0" t="0" r="6350" b="6985"/>
            <wp:docPr id="15857995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99531" name="Picture 1"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9968" cy="4417430"/>
                    </a:xfrm>
                    <a:prstGeom prst="rect">
                      <a:avLst/>
                    </a:prstGeom>
                    <a:noFill/>
                    <a:ln>
                      <a:noFill/>
                    </a:ln>
                  </pic:spPr>
                </pic:pic>
              </a:graphicData>
            </a:graphic>
          </wp:inline>
        </w:drawing>
      </w:r>
    </w:p>
    <w:p w14:paraId="27D738CD" w14:textId="54A0BC3E" w:rsidR="00DD5897" w:rsidRDefault="00DD5897" w:rsidP="00C77A99">
      <w:pPr>
        <w:pStyle w:val="NormalWeb"/>
        <w:jc w:val="center"/>
      </w:pPr>
      <w:r>
        <w:rPr>
          <w:noProof/>
        </w:rPr>
        <w:drawing>
          <wp:inline distT="0" distB="0" distL="0" distR="0" wp14:anchorId="1AC58DA2" wp14:editId="35628857">
            <wp:extent cx="6858000" cy="6117590"/>
            <wp:effectExtent l="0" t="0" r="0" b="0"/>
            <wp:docPr id="5386029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0295" name="Picture 2"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6117590"/>
                    </a:xfrm>
                    <a:prstGeom prst="rect">
                      <a:avLst/>
                    </a:prstGeom>
                    <a:noFill/>
                    <a:ln>
                      <a:noFill/>
                    </a:ln>
                  </pic:spPr>
                </pic:pic>
              </a:graphicData>
            </a:graphic>
          </wp:inline>
        </w:drawing>
      </w:r>
    </w:p>
    <w:p w14:paraId="57362637" w14:textId="41028B5B" w:rsidR="00DD5897" w:rsidRDefault="00DD5897" w:rsidP="00DD5897">
      <w:pPr>
        <w:pStyle w:val="NormalWeb"/>
      </w:pPr>
    </w:p>
    <w:p w14:paraId="5D7D4DCB" w14:textId="77777777" w:rsidR="00670C23" w:rsidRPr="00662029" w:rsidRDefault="00670C23" w:rsidP="0047485C">
      <w:pPr>
        <w:pStyle w:val="BodyText"/>
        <w:spacing w:after="0"/>
        <w:rPr>
          <w:rFonts w:asciiTheme="majorBidi" w:hAnsiTheme="majorBidi" w:cstheme="majorBidi"/>
        </w:rPr>
      </w:pPr>
    </w:p>
    <w:sectPr w:rsidR="00670C23" w:rsidRPr="00662029" w:rsidSect="00381FE3">
      <w:pgSz w:w="12240" w:h="15840" w:code="1"/>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AFDD0" w14:textId="77777777" w:rsidR="00AB0D0B" w:rsidRDefault="00AB0D0B" w:rsidP="00360B8A">
      <w:pPr>
        <w:spacing w:after="0" w:line="240" w:lineRule="auto"/>
      </w:pPr>
      <w:r>
        <w:separator/>
      </w:r>
    </w:p>
  </w:endnote>
  <w:endnote w:type="continuationSeparator" w:id="0">
    <w:p w14:paraId="76924E6C" w14:textId="77777777" w:rsidR="00AB0D0B" w:rsidRDefault="00AB0D0B" w:rsidP="00360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65384" w14:textId="77777777" w:rsidR="00AB0D0B" w:rsidRDefault="00AB0D0B" w:rsidP="00360B8A">
      <w:pPr>
        <w:spacing w:after="0" w:line="240" w:lineRule="auto"/>
      </w:pPr>
      <w:r>
        <w:separator/>
      </w:r>
    </w:p>
  </w:footnote>
  <w:footnote w:type="continuationSeparator" w:id="0">
    <w:p w14:paraId="681D4DF8" w14:textId="77777777" w:rsidR="00AB0D0B" w:rsidRDefault="00AB0D0B" w:rsidP="00360B8A">
      <w:pPr>
        <w:spacing w:after="0" w:line="240" w:lineRule="auto"/>
      </w:pPr>
      <w:r>
        <w:continuationSeparator/>
      </w:r>
    </w:p>
  </w:footnote>
  <w:footnote w:id="1">
    <w:p w14:paraId="6686DC23" w14:textId="6D7F17E9" w:rsidR="001858F7" w:rsidRDefault="001858F7">
      <w:pPr>
        <w:pStyle w:val="FootnoteText"/>
      </w:pPr>
      <w:r>
        <w:rPr>
          <w:rStyle w:val="FootnoteReference"/>
        </w:rPr>
        <w:footnoteRef/>
      </w:r>
      <w:r>
        <w:t xml:space="preserve"> </w:t>
      </w:r>
      <w:hyperlink r:id="rId1" w:history="1">
        <w:r w:rsidR="005F223C" w:rsidRPr="001B3A0D">
          <w:rPr>
            <w:rStyle w:val="Hyperlink"/>
          </w:rPr>
          <w:t>https://lumivero.com/products/nvivo/</w:t>
        </w:r>
      </w:hyperlink>
      <w:r w:rsidR="005F223C">
        <w:t xml:space="preserve"> </w:t>
      </w:r>
    </w:p>
  </w:footnote>
  <w:footnote w:id="2">
    <w:p w14:paraId="60C93B5C" w14:textId="40AE3E28" w:rsidR="001858F7" w:rsidRDefault="001858F7">
      <w:pPr>
        <w:pStyle w:val="FootnoteText"/>
      </w:pPr>
      <w:r>
        <w:rPr>
          <w:rStyle w:val="FootnoteReference"/>
        </w:rPr>
        <w:footnoteRef/>
      </w:r>
      <w:r>
        <w:t xml:space="preserve"> </w:t>
      </w:r>
      <w:hyperlink r:id="rId2" w:history="1">
        <w:r w:rsidR="005F223C" w:rsidRPr="001B3A0D">
          <w:rPr>
            <w:rStyle w:val="Hyperlink"/>
          </w:rPr>
          <w:t>https://atlasti.com/</w:t>
        </w:r>
      </w:hyperlink>
      <w:r w:rsidR="005F223C">
        <w:t xml:space="preserve"> </w:t>
      </w:r>
    </w:p>
  </w:footnote>
  <w:footnote w:id="3">
    <w:p w14:paraId="548ADB46" w14:textId="6DC2F016" w:rsidR="005216E2" w:rsidRDefault="005216E2">
      <w:pPr>
        <w:pStyle w:val="FootnoteText"/>
      </w:pPr>
      <w:r>
        <w:rPr>
          <w:rStyle w:val="FootnoteReference"/>
        </w:rPr>
        <w:footnoteRef/>
      </w:r>
      <w:r>
        <w:t xml:space="preserve"> </w:t>
      </w:r>
      <w:hyperlink r:id="rId3" w:history="1">
        <w:r w:rsidR="00867301" w:rsidRPr="001B3A0D">
          <w:rPr>
            <w:rStyle w:val="Hyperlink"/>
          </w:rPr>
          <w:t>https://drive.google.com/file/d/1-IGnUbP8F3gWTFzap1s-ZEiTuUI_fY98/view?usp=sharing</w:t>
        </w:r>
      </w:hyperlink>
      <w:r w:rsidR="00867301">
        <w:t xml:space="preserve"> </w:t>
      </w:r>
    </w:p>
  </w:footnote>
  <w:footnote w:id="4">
    <w:p w14:paraId="30336F0F" w14:textId="6F72213A" w:rsidR="005216E2" w:rsidRDefault="005216E2">
      <w:pPr>
        <w:pStyle w:val="FootnoteText"/>
      </w:pPr>
      <w:r>
        <w:rPr>
          <w:rStyle w:val="FootnoteReference"/>
        </w:rPr>
        <w:footnoteRef/>
      </w:r>
      <w:r>
        <w:t xml:space="preserve"> </w:t>
      </w:r>
      <w:hyperlink r:id="rId4" w:history="1">
        <w:r w:rsidR="00670C23" w:rsidRPr="006A2B3B">
          <w:rPr>
            <w:rStyle w:val="Hyperlink"/>
          </w:rPr>
          <w:t>https://colab.research.google.com/drive/1-Q672tb7HZAU_u7HoVtsZ4plsrDS8QU-</w:t>
        </w:r>
      </w:hyperlink>
      <w:r w:rsidR="00670C23">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0B3563"/>
    <w:multiLevelType w:val="multilevel"/>
    <w:tmpl w:val="99420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F06CD"/>
    <w:multiLevelType w:val="multilevel"/>
    <w:tmpl w:val="13ACE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F3CA5"/>
    <w:multiLevelType w:val="multilevel"/>
    <w:tmpl w:val="66F68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82F3B"/>
    <w:multiLevelType w:val="multilevel"/>
    <w:tmpl w:val="449CA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C55419"/>
    <w:multiLevelType w:val="multilevel"/>
    <w:tmpl w:val="17C2D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C4B04"/>
    <w:multiLevelType w:val="multilevel"/>
    <w:tmpl w:val="21984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CC5EF1"/>
    <w:multiLevelType w:val="hybridMultilevel"/>
    <w:tmpl w:val="0A9EB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170381"/>
    <w:multiLevelType w:val="multilevel"/>
    <w:tmpl w:val="3A6CB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E004EB"/>
    <w:multiLevelType w:val="hybridMultilevel"/>
    <w:tmpl w:val="CD2CA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1F76C2"/>
    <w:multiLevelType w:val="multilevel"/>
    <w:tmpl w:val="9F3A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C2DEE"/>
    <w:multiLevelType w:val="multilevel"/>
    <w:tmpl w:val="9020B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DD2850"/>
    <w:multiLevelType w:val="multilevel"/>
    <w:tmpl w:val="90D0F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9A03C97"/>
    <w:multiLevelType w:val="multilevel"/>
    <w:tmpl w:val="5074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E10F16"/>
    <w:multiLevelType w:val="multilevel"/>
    <w:tmpl w:val="ECE6B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F02143"/>
    <w:multiLevelType w:val="multilevel"/>
    <w:tmpl w:val="60E2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78491A"/>
    <w:multiLevelType w:val="multilevel"/>
    <w:tmpl w:val="3ABA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77BAE"/>
    <w:multiLevelType w:val="multilevel"/>
    <w:tmpl w:val="2AB82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D318E7"/>
    <w:multiLevelType w:val="multilevel"/>
    <w:tmpl w:val="17A2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E647F0"/>
    <w:multiLevelType w:val="multilevel"/>
    <w:tmpl w:val="26FAA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32604"/>
    <w:multiLevelType w:val="multilevel"/>
    <w:tmpl w:val="63121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511C8F"/>
    <w:multiLevelType w:val="multilevel"/>
    <w:tmpl w:val="BE4E4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002032"/>
    <w:multiLevelType w:val="multilevel"/>
    <w:tmpl w:val="BE705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3A131D"/>
    <w:multiLevelType w:val="multilevel"/>
    <w:tmpl w:val="D16E1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F30A31"/>
    <w:multiLevelType w:val="multilevel"/>
    <w:tmpl w:val="5F3E64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CB7D10"/>
    <w:multiLevelType w:val="multilevel"/>
    <w:tmpl w:val="44A04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DD385F"/>
    <w:multiLevelType w:val="multilevel"/>
    <w:tmpl w:val="A3FEC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00081E"/>
    <w:multiLevelType w:val="multilevel"/>
    <w:tmpl w:val="15AA7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4764CC"/>
    <w:multiLevelType w:val="multilevel"/>
    <w:tmpl w:val="4692A5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705B21"/>
    <w:multiLevelType w:val="multilevel"/>
    <w:tmpl w:val="7B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DC06F3"/>
    <w:multiLevelType w:val="multilevel"/>
    <w:tmpl w:val="919A3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34B2D"/>
    <w:multiLevelType w:val="multilevel"/>
    <w:tmpl w:val="8F123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8A65C2"/>
    <w:multiLevelType w:val="multilevel"/>
    <w:tmpl w:val="34E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863563"/>
    <w:multiLevelType w:val="multilevel"/>
    <w:tmpl w:val="BE241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C34B30"/>
    <w:multiLevelType w:val="hybridMultilevel"/>
    <w:tmpl w:val="46BC0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0D72FB"/>
    <w:multiLevelType w:val="multilevel"/>
    <w:tmpl w:val="C35E6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366E95"/>
    <w:multiLevelType w:val="multilevel"/>
    <w:tmpl w:val="4ECEC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2F7E3F"/>
    <w:multiLevelType w:val="hybridMultilevel"/>
    <w:tmpl w:val="31B44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E92E1C"/>
    <w:multiLevelType w:val="multilevel"/>
    <w:tmpl w:val="50D6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877B5E"/>
    <w:multiLevelType w:val="multilevel"/>
    <w:tmpl w:val="5588D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315D93"/>
    <w:multiLevelType w:val="multilevel"/>
    <w:tmpl w:val="53484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5F6D2B"/>
    <w:multiLevelType w:val="multilevel"/>
    <w:tmpl w:val="AE347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594C7D"/>
    <w:multiLevelType w:val="multilevel"/>
    <w:tmpl w:val="1A2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8238854">
    <w:abstractNumId w:val="24"/>
  </w:num>
  <w:num w:numId="5" w16cid:durableId="922300634">
    <w:abstractNumId w:val="36"/>
  </w:num>
  <w:num w:numId="6" w16cid:durableId="181364918">
    <w:abstractNumId w:val="39"/>
  </w:num>
  <w:num w:numId="7" w16cid:durableId="1580754910">
    <w:abstractNumId w:val="9"/>
  </w:num>
  <w:num w:numId="8" w16cid:durableId="1889605626">
    <w:abstractNumId w:val="1"/>
  </w:num>
  <w:num w:numId="9" w16cid:durableId="1133791844">
    <w:abstractNumId w:val="10"/>
  </w:num>
  <w:num w:numId="10" w16cid:durableId="1584222793">
    <w:abstractNumId w:val="17"/>
  </w:num>
  <w:num w:numId="11" w16cid:durableId="1161852329">
    <w:abstractNumId w:val="44"/>
  </w:num>
  <w:num w:numId="12" w16cid:durableId="1484545067">
    <w:abstractNumId w:val="16"/>
  </w:num>
  <w:num w:numId="13" w16cid:durableId="1709446812">
    <w:abstractNumId w:val="25"/>
  </w:num>
  <w:num w:numId="14" w16cid:durableId="1553299805">
    <w:abstractNumId w:val="6"/>
  </w:num>
  <w:num w:numId="15" w16cid:durableId="221790428">
    <w:abstractNumId w:val="29"/>
  </w:num>
  <w:num w:numId="16" w16cid:durableId="960889987">
    <w:abstractNumId w:val="42"/>
  </w:num>
  <w:num w:numId="17" w16cid:durableId="1313020608">
    <w:abstractNumId w:val="28"/>
  </w:num>
  <w:num w:numId="18" w16cid:durableId="1147891784">
    <w:abstractNumId w:val="34"/>
  </w:num>
  <w:num w:numId="19" w16cid:durableId="574509639">
    <w:abstractNumId w:val="31"/>
  </w:num>
  <w:num w:numId="20" w16cid:durableId="852572423">
    <w:abstractNumId w:val="19"/>
  </w:num>
  <w:num w:numId="21" w16cid:durableId="1118262277">
    <w:abstractNumId w:val="11"/>
  </w:num>
  <w:num w:numId="22" w16cid:durableId="623073719">
    <w:abstractNumId w:val="12"/>
  </w:num>
  <w:num w:numId="23" w16cid:durableId="1662731401">
    <w:abstractNumId w:val="14"/>
  </w:num>
  <w:num w:numId="24" w16cid:durableId="586766855">
    <w:abstractNumId w:val="22"/>
  </w:num>
  <w:num w:numId="25" w16cid:durableId="1943607161">
    <w:abstractNumId w:val="8"/>
  </w:num>
  <w:num w:numId="26" w16cid:durableId="756362535">
    <w:abstractNumId w:val="18"/>
  </w:num>
  <w:num w:numId="27" w16cid:durableId="969094040">
    <w:abstractNumId w:val="41"/>
  </w:num>
  <w:num w:numId="28" w16cid:durableId="390933766">
    <w:abstractNumId w:val="43"/>
  </w:num>
  <w:num w:numId="29" w16cid:durableId="1539121212">
    <w:abstractNumId w:val="5"/>
  </w:num>
  <w:num w:numId="30" w16cid:durableId="979915947">
    <w:abstractNumId w:val="33"/>
  </w:num>
  <w:num w:numId="31" w16cid:durableId="796490772">
    <w:abstractNumId w:val="27"/>
  </w:num>
  <w:num w:numId="32" w16cid:durableId="1536313900">
    <w:abstractNumId w:val="37"/>
  </w:num>
  <w:num w:numId="33" w16cid:durableId="17783067">
    <w:abstractNumId w:val="23"/>
  </w:num>
  <w:num w:numId="34" w16cid:durableId="1076898788">
    <w:abstractNumId w:val="15"/>
  </w:num>
  <w:num w:numId="35" w16cid:durableId="1129201463">
    <w:abstractNumId w:val="4"/>
  </w:num>
  <w:num w:numId="36" w16cid:durableId="224487267">
    <w:abstractNumId w:val="32"/>
  </w:num>
  <w:num w:numId="37" w16cid:durableId="1575429231">
    <w:abstractNumId w:val="2"/>
  </w:num>
  <w:num w:numId="38" w16cid:durableId="330719157">
    <w:abstractNumId w:val="35"/>
  </w:num>
  <w:num w:numId="39" w16cid:durableId="71631575">
    <w:abstractNumId w:val="38"/>
  </w:num>
  <w:num w:numId="40" w16cid:durableId="215972168">
    <w:abstractNumId w:val="21"/>
  </w:num>
  <w:num w:numId="41" w16cid:durableId="1258976404">
    <w:abstractNumId w:val="3"/>
  </w:num>
  <w:num w:numId="42" w16cid:durableId="164706629">
    <w:abstractNumId w:val="20"/>
  </w:num>
  <w:num w:numId="43" w16cid:durableId="1653097009">
    <w:abstractNumId w:val="13"/>
  </w:num>
  <w:num w:numId="44" w16cid:durableId="1523744010">
    <w:abstractNumId w:val="40"/>
  </w:num>
  <w:num w:numId="45" w16cid:durableId="219436871">
    <w:abstractNumId w:val="7"/>
  </w:num>
  <w:num w:numId="46" w16cid:durableId="945384309">
    <w:abstractNumId w:val="26"/>
  </w:num>
  <w:num w:numId="47" w16cid:durableId="2045786051">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asFAJDqVzgtAAAA"/>
  </w:docVars>
  <w:rsids>
    <w:rsidRoot w:val="0065604E"/>
    <w:rsid w:val="00001390"/>
    <w:rsid w:val="00003D72"/>
    <w:rsid w:val="00010858"/>
    <w:rsid w:val="0001261A"/>
    <w:rsid w:val="00016E17"/>
    <w:rsid w:val="00020C1A"/>
    <w:rsid w:val="0002205E"/>
    <w:rsid w:val="0002393C"/>
    <w:rsid w:val="0002710F"/>
    <w:rsid w:val="0002729E"/>
    <w:rsid w:val="0002796B"/>
    <w:rsid w:val="00027B5E"/>
    <w:rsid w:val="0003110B"/>
    <w:rsid w:val="00035F58"/>
    <w:rsid w:val="00043903"/>
    <w:rsid w:val="00046401"/>
    <w:rsid w:val="0005255B"/>
    <w:rsid w:val="00053B3E"/>
    <w:rsid w:val="00053D31"/>
    <w:rsid w:val="0005650D"/>
    <w:rsid w:val="0006141E"/>
    <w:rsid w:val="000652D4"/>
    <w:rsid w:val="000671C9"/>
    <w:rsid w:val="000724DB"/>
    <w:rsid w:val="00072666"/>
    <w:rsid w:val="000803B2"/>
    <w:rsid w:val="00082D8A"/>
    <w:rsid w:val="00084D7D"/>
    <w:rsid w:val="00084F54"/>
    <w:rsid w:val="00090C37"/>
    <w:rsid w:val="00094C9C"/>
    <w:rsid w:val="00096DBF"/>
    <w:rsid w:val="00097C27"/>
    <w:rsid w:val="000C0D67"/>
    <w:rsid w:val="000C1469"/>
    <w:rsid w:val="000C2729"/>
    <w:rsid w:val="000C4983"/>
    <w:rsid w:val="000C4A75"/>
    <w:rsid w:val="000C6664"/>
    <w:rsid w:val="000D00D4"/>
    <w:rsid w:val="000D25B6"/>
    <w:rsid w:val="000E34DE"/>
    <w:rsid w:val="000E6170"/>
    <w:rsid w:val="000E7459"/>
    <w:rsid w:val="000F032F"/>
    <w:rsid w:val="000F03F0"/>
    <w:rsid w:val="000F15BC"/>
    <w:rsid w:val="000F7654"/>
    <w:rsid w:val="00100296"/>
    <w:rsid w:val="00105888"/>
    <w:rsid w:val="00105B70"/>
    <w:rsid w:val="00113487"/>
    <w:rsid w:val="00113C15"/>
    <w:rsid w:val="00127979"/>
    <w:rsid w:val="00136932"/>
    <w:rsid w:val="00136BA9"/>
    <w:rsid w:val="001442AE"/>
    <w:rsid w:val="00151E08"/>
    <w:rsid w:val="00152178"/>
    <w:rsid w:val="0015366D"/>
    <w:rsid w:val="00153808"/>
    <w:rsid w:val="00157CE7"/>
    <w:rsid w:val="00160800"/>
    <w:rsid w:val="00165AB0"/>
    <w:rsid w:val="00171B68"/>
    <w:rsid w:val="00173DAD"/>
    <w:rsid w:val="00174981"/>
    <w:rsid w:val="00180885"/>
    <w:rsid w:val="00181FA8"/>
    <w:rsid w:val="001858F7"/>
    <w:rsid w:val="00185DD6"/>
    <w:rsid w:val="00186262"/>
    <w:rsid w:val="00186CAE"/>
    <w:rsid w:val="001879CA"/>
    <w:rsid w:val="00191547"/>
    <w:rsid w:val="00193559"/>
    <w:rsid w:val="001A149F"/>
    <w:rsid w:val="001A29A2"/>
    <w:rsid w:val="001A583E"/>
    <w:rsid w:val="001B027B"/>
    <w:rsid w:val="001C0B78"/>
    <w:rsid w:val="001C1740"/>
    <w:rsid w:val="001C1C2A"/>
    <w:rsid w:val="001C3F20"/>
    <w:rsid w:val="001D16F0"/>
    <w:rsid w:val="001D4C42"/>
    <w:rsid w:val="001E22C3"/>
    <w:rsid w:val="001E28F2"/>
    <w:rsid w:val="001E48CF"/>
    <w:rsid w:val="001E68FC"/>
    <w:rsid w:val="001F2669"/>
    <w:rsid w:val="001F2AF8"/>
    <w:rsid w:val="001F3999"/>
    <w:rsid w:val="001F679E"/>
    <w:rsid w:val="00202650"/>
    <w:rsid w:val="00213C9E"/>
    <w:rsid w:val="00214ACE"/>
    <w:rsid w:val="0021769C"/>
    <w:rsid w:val="00232CA4"/>
    <w:rsid w:val="002346BA"/>
    <w:rsid w:val="00240EBC"/>
    <w:rsid w:val="00241372"/>
    <w:rsid w:val="00243354"/>
    <w:rsid w:val="0024621C"/>
    <w:rsid w:val="00252563"/>
    <w:rsid w:val="00252C4B"/>
    <w:rsid w:val="00253740"/>
    <w:rsid w:val="002578DF"/>
    <w:rsid w:val="002633B1"/>
    <w:rsid w:val="00264C6A"/>
    <w:rsid w:val="0027081F"/>
    <w:rsid w:val="00274963"/>
    <w:rsid w:val="002809C6"/>
    <w:rsid w:val="00283A7F"/>
    <w:rsid w:val="00283BCE"/>
    <w:rsid w:val="00286158"/>
    <w:rsid w:val="0029070D"/>
    <w:rsid w:val="002918D1"/>
    <w:rsid w:val="00292199"/>
    <w:rsid w:val="002931DB"/>
    <w:rsid w:val="00296FF0"/>
    <w:rsid w:val="002A3251"/>
    <w:rsid w:val="002A47A1"/>
    <w:rsid w:val="002B21C5"/>
    <w:rsid w:val="002B58BB"/>
    <w:rsid w:val="002C109B"/>
    <w:rsid w:val="002C1FEE"/>
    <w:rsid w:val="002C54D3"/>
    <w:rsid w:val="002C722F"/>
    <w:rsid w:val="002D0105"/>
    <w:rsid w:val="002D0D16"/>
    <w:rsid w:val="002D1B57"/>
    <w:rsid w:val="002D2189"/>
    <w:rsid w:val="002D3B17"/>
    <w:rsid w:val="002D7F0D"/>
    <w:rsid w:val="002E1082"/>
    <w:rsid w:val="002E1C79"/>
    <w:rsid w:val="002E2361"/>
    <w:rsid w:val="002E25FF"/>
    <w:rsid w:val="002F3231"/>
    <w:rsid w:val="002F33FA"/>
    <w:rsid w:val="002F362D"/>
    <w:rsid w:val="002F3E58"/>
    <w:rsid w:val="002F4F36"/>
    <w:rsid w:val="002F54B9"/>
    <w:rsid w:val="002F72F8"/>
    <w:rsid w:val="003058B9"/>
    <w:rsid w:val="0030690A"/>
    <w:rsid w:val="00307055"/>
    <w:rsid w:val="00314BCA"/>
    <w:rsid w:val="003223CA"/>
    <w:rsid w:val="00323560"/>
    <w:rsid w:val="00325673"/>
    <w:rsid w:val="00335E75"/>
    <w:rsid w:val="00336C80"/>
    <w:rsid w:val="00340C2E"/>
    <w:rsid w:val="00342942"/>
    <w:rsid w:val="003507E5"/>
    <w:rsid w:val="00350E6D"/>
    <w:rsid w:val="003526BC"/>
    <w:rsid w:val="00357D7E"/>
    <w:rsid w:val="003604AD"/>
    <w:rsid w:val="00360B8A"/>
    <w:rsid w:val="003619CF"/>
    <w:rsid w:val="00363412"/>
    <w:rsid w:val="00365473"/>
    <w:rsid w:val="00366ED7"/>
    <w:rsid w:val="00375C67"/>
    <w:rsid w:val="0037695D"/>
    <w:rsid w:val="0037781B"/>
    <w:rsid w:val="00380765"/>
    <w:rsid w:val="00381FE3"/>
    <w:rsid w:val="003826EB"/>
    <w:rsid w:val="00382A2F"/>
    <w:rsid w:val="00383321"/>
    <w:rsid w:val="003833B1"/>
    <w:rsid w:val="003839FC"/>
    <w:rsid w:val="0038723C"/>
    <w:rsid w:val="00390021"/>
    <w:rsid w:val="00390349"/>
    <w:rsid w:val="00392641"/>
    <w:rsid w:val="0039330C"/>
    <w:rsid w:val="003A055B"/>
    <w:rsid w:val="003A1D23"/>
    <w:rsid w:val="003A1EA0"/>
    <w:rsid w:val="003A1F58"/>
    <w:rsid w:val="003A2CC4"/>
    <w:rsid w:val="003B2EEA"/>
    <w:rsid w:val="003B2F50"/>
    <w:rsid w:val="003B4236"/>
    <w:rsid w:val="003B793E"/>
    <w:rsid w:val="003C0648"/>
    <w:rsid w:val="003C22D5"/>
    <w:rsid w:val="003C2A63"/>
    <w:rsid w:val="003E02B0"/>
    <w:rsid w:val="003E13ED"/>
    <w:rsid w:val="003F5DA3"/>
    <w:rsid w:val="003F785A"/>
    <w:rsid w:val="0040234A"/>
    <w:rsid w:val="004024AE"/>
    <w:rsid w:val="00405578"/>
    <w:rsid w:val="00405D70"/>
    <w:rsid w:val="004063E6"/>
    <w:rsid w:val="0041239B"/>
    <w:rsid w:val="00416A03"/>
    <w:rsid w:val="00416B45"/>
    <w:rsid w:val="00422034"/>
    <w:rsid w:val="00426559"/>
    <w:rsid w:val="0042709A"/>
    <w:rsid w:val="00427B20"/>
    <w:rsid w:val="00433D23"/>
    <w:rsid w:val="00433F6A"/>
    <w:rsid w:val="00437B79"/>
    <w:rsid w:val="004428D5"/>
    <w:rsid w:val="00442B55"/>
    <w:rsid w:val="0044748E"/>
    <w:rsid w:val="00450800"/>
    <w:rsid w:val="00453843"/>
    <w:rsid w:val="00454084"/>
    <w:rsid w:val="00455427"/>
    <w:rsid w:val="00466D0A"/>
    <w:rsid w:val="0047184D"/>
    <w:rsid w:val="0047485C"/>
    <w:rsid w:val="0048207C"/>
    <w:rsid w:val="00484731"/>
    <w:rsid w:val="00485AA1"/>
    <w:rsid w:val="0048717B"/>
    <w:rsid w:val="00491098"/>
    <w:rsid w:val="004920B8"/>
    <w:rsid w:val="0049444F"/>
    <w:rsid w:val="00497A99"/>
    <w:rsid w:val="004A47D0"/>
    <w:rsid w:val="004B24B7"/>
    <w:rsid w:val="004B2D93"/>
    <w:rsid w:val="004B3E53"/>
    <w:rsid w:val="004B5516"/>
    <w:rsid w:val="004B6932"/>
    <w:rsid w:val="004C046A"/>
    <w:rsid w:val="004C2231"/>
    <w:rsid w:val="004C27AF"/>
    <w:rsid w:val="004C2A11"/>
    <w:rsid w:val="004C331F"/>
    <w:rsid w:val="004C5B51"/>
    <w:rsid w:val="004C5D80"/>
    <w:rsid w:val="004C6E9D"/>
    <w:rsid w:val="004C7F5F"/>
    <w:rsid w:val="004D0BC3"/>
    <w:rsid w:val="004D2AB3"/>
    <w:rsid w:val="004D4445"/>
    <w:rsid w:val="004E1F84"/>
    <w:rsid w:val="004E3659"/>
    <w:rsid w:val="004E3860"/>
    <w:rsid w:val="004E727C"/>
    <w:rsid w:val="004F2060"/>
    <w:rsid w:val="004F7A08"/>
    <w:rsid w:val="00502B41"/>
    <w:rsid w:val="00511BE8"/>
    <w:rsid w:val="005172E2"/>
    <w:rsid w:val="0052131D"/>
    <w:rsid w:val="005216E2"/>
    <w:rsid w:val="005274AB"/>
    <w:rsid w:val="00542DDB"/>
    <w:rsid w:val="00544580"/>
    <w:rsid w:val="00547B3A"/>
    <w:rsid w:val="00547EBA"/>
    <w:rsid w:val="005502BE"/>
    <w:rsid w:val="00552AA9"/>
    <w:rsid w:val="005610D1"/>
    <w:rsid w:val="00572099"/>
    <w:rsid w:val="00577693"/>
    <w:rsid w:val="00591B60"/>
    <w:rsid w:val="00597E43"/>
    <w:rsid w:val="00597F6C"/>
    <w:rsid w:val="005A1C6C"/>
    <w:rsid w:val="005A41FD"/>
    <w:rsid w:val="005A544C"/>
    <w:rsid w:val="005B0AEF"/>
    <w:rsid w:val="005B261E"/>
    <w:rsid w:val="005B525A"/>
    <w:rsid w:val="005B7861"/>
    <w:rsid w:val="005C1518"/>
    <w:rsid w:val="005C2677"/>
    <w:rsid w:val="005C406F"/>
    <w:rsid w:val="005D0992"/>
    <w:rsid w:val="005D1F16"/>
    <w:rsid w:val="005D3736"/>
    <w:rsid w:val="005E1957"/>
    <w:rsid w:val="005E4C7E"/>
    <w:rsid w:val="005F223C"/>
    <w:rsid w:val="006029E1"/>
    <w:rsid w:val="00604388"/>
    <w:rsid w:val="00615E48"/>
    <w:rsid w:val="006170BD"/>
    <w:rsid w:val="006178E3"/>
    <w:rsid w:val="006258D7"/>
    <w:rsid w:val="00625F5A"/>
    <w:rsid w:val="00626FF4"/>
    <w:rsid w:val="006302C6"/>
    <w:rsid w:val="00631AF4"/>
    <w:rsid w:val="00632E50"/>
    <w:rsid w:val="00636367"/>
    <w:rsid w:val="0064109E"/>
    <w:rsid w:val="00645677"/>
    <w:rsid w:val="00650F51"/>
    <w:rsid w:val="006536CE"/>
    <w:rsid w:val="006559B6"/>
    <w:rsid w:val="0065604E"/>
    <w:rsid w:val="0065659E"/>
    <w:rsid w:val="00656BE6"/>
    <w:rsid w:val="006572B4"/>
    <w:rsid w:val="00662029"/>
    <w:rsid w:val="00665933"/>
    <w:rsid w:val="00667488"/>
    <w:rsid w:val="00670C23"/>
    <w:rsid w:val="006766E8"/>
    <w:rsid w:val="0067779A"/>
    <w:rsid w:val="006812FF"/>
    <w:rsid w:val="00682A90"/>
    <w:rsid w:val="0069569B"/>
    <w:rsid w:val="006A02CD"/>
    <w:rsid w:val="006A379F"/>
    <w:rsid w:val="006A54B8"/>
    <w:rsid w:val="006A5E0B"/>
    <w:rsid w:val="006A61F4"/>
    <w:rsid w:val="006B1CC1"/>
    <w:rsid w:val="006B32EC"/>
    <w:rsid w:val="006B3ECD"/>
    <w:rsid w:val="006B5B7F"/>
    <w:rsid w:val="006B648E"/>
    <w:rsid w:val="006C2033"/>
    <w:rsid w:val="006C36C3"/>
    <w:rsid w:val="006C7CD9"/>
    <w:rsid w:val="006D0E3E"/>
    <w:rsid w:val="006D140A"/>
    <w:rsid w:val="006D14CF"/>
    <w:rsid w:val="006E1817"/>
    <w:rsid w:val="006E1DA2"/>
    <w:rsid w:val="006E50F8"/>
    <w:rsid w:val="006E5B39"/>
    <w:rsid w:val="006E6F76"/>
    <w:rsid w:val="006E7619"/>
    <w:rsid w:val="006F0E7C"/>
    <w:rsid w:val="006F216B"/>
    <w:rsid w:val="006F3B50"/>
    <w:rsid w:val="006F3D84"/>
    <w:rsid w:val="006F4628"/>
    <w:rsid w:val="006F70BC"/>
    <w:rsid w:val="007034DA"/>
    <w:rsid w:val="00703842"/>
    <w:rsid w:val="00704C6B"/>
    <w:rsid w:val="00705B8E"/>
    <w:rsid w:val="0070785A"/>
    <w:rsid w:val="00707987"/>
    <w:rsid w:val="00713E24"/>
    <w:rsid w:val="007151CB"/>
    <w:rsid w:val="00717A84"/>
    <w:rsid w:val="007208D2"/>
    <w:rsid w:val="0072252C"/>
    <w:rsid w:val="00725889"/>
    <w:rsid w:val="00726C7D"/>
    <w:rsid w:val="00727B10"/>
    <w:rsid w:val="007323DA"/>
    <w:rsid w:val="00733B02"/>
    <w:rsid w:val="00735607"/>
    <w:rsid w:val="007409FB"/>
    <w:rsid w:val="007411CF"/>
    <w:rsid w:val="007417F7"/>
    <w:rsid w:val="00741954"/>
    <w:rsid w:val="00743CF9"/>
    <w:rsid w:val="00744489"/>
    <w:rsid w:val="00750B9D"/>
    <w:rsid w:val="00750FA9"/>
    <w:rsid w:val="0075252E"/>
    <w:rsid w:val="00753BEB"/>
    <w:rsid w:val="00754ACC"/>
    <w:rsid w:val="00755628"/>
    <w:rsid w:val="00761FF6"/>
    <w:rsid w:val="00762634"/>
    <w:rsid w:val="00763792"/>
    <w:rsid w:val="00763814"/>
    <w:rsid w:val="00767936"/>
    <w:rsid w:val="00773B64"/>
    <w:rsid w:val="00774BEE"/>
    <w:rsid w:val="00775225"/>
    <w:rsid w:val="00786E63"/>
    <w:rsid w:val="007901B1"/>
    <w:rsid w:val="007965DE"/>
    <w:rsid w:val="007A1537"/>
    <w:rsid w:val="007A33AC"/>
    <w:rsid w:val="007A5A25"/>
    <w:rsid w:val="007A6A0A"/>
    <w:rsid w:val="007B12CE"/>
    <w:rsid w:val="007B2850"/>
    <w:rsid w:val="007B4F46"/>
    <w:rsid w:val="007B71A4"/>
    <w:rsid w:val="007C2E76"/>
    <w:rsid w:val="007D1FAB"/>
    <w:rsid w:val="007D596B"/>
    <w:rsid w:val="007D69AA"/>
    <w:rsid w:val="007E0EF5"/>
    <w:rsid w:val="007E4287"/>
    <w:rsid w:val="007E780F"/>
    <w:rsid w:val="007F507A"/>
    <w:rsid w:val="007F7168"/>
    <w:rsid w:val="007F7AE7"/>
    <w:rsid w:val="00801043"/>
    <w:rsid w:val="008102C8"/>
    <w:rsid w:val="008102CF"/>
    <w:rsid w:val="008134D1"/>
    <w:rsid w:val="0081471A"/>
    <w:rsid w:val="00821404"/>
    <w:rsid w:val="008319C7"/>
    <w:rsid w:val="00835270"/>
    <w:rsid w:val="008359BA"/>
    <w:rsid w:val="00844E72"/>
    <w:rsid w:val="00854730"/>
    <w:rsid w:val="00855D8E"/>
    <w:rsid w:val="00864188"/>
    <w:rsid w:val="00864213"/>
    <w:rsid w:val="008642F2"/>
    <w:rsid w:val="00867301"/>
    <w:rsid w:val="00871C21"/>
    <w:rsid w:val="00875222"/>
    <w:rsid w:val="00883A6A"/>
    <w:rsid w:val="00886943"/>
    <w:rsid w:val="008870D9"/>
    <w:rsid w:val="00890DF0"/>
    <w:rsid w:val="0089253F"/>
    <w:rsid w:val="008928CC"/>
    <w:rsid w:val="00892979"/>
    <w:rsid w:val="008933CE"/>
    <w:rsid w:val="00894212"/>
    <w:rsid w:val="00895CC8"/>
    <w:rsid w:val="00895D6B"/>
    <w:rsid w:val="0089674E"/>
    <w:rsid w:val="008A0127"/>
    <w:rsid w:val="008A15D5"/>
    <w:rsid w:val="008A1D74"/>
    <w:rsid w:val="008A5D0A"/>
    <w:rsid w:val="008A5FFA"/>
    <w:rsid w:val="008B00D3"/>
    <w:rsid w:val="008B1029"/>
    <w:rsid w:val="008B299C"/>
    <w:rsid w:val="008B2F96"/>
    <w:rsid w:val="008B5EC8"/>
    <w:rsid w:val="008B658B"/>
    <w:rsid w:val="008C198A"/>
    <w:rsid w:val="008C2946"/>
    <w:rsid w:val="008C39A8"/>
    <w:rsid w:val="008C4E62"/>
    <w:rsid w:val="008D0B0C"/>
    <w:rsid w:val="008D703E"/>
    <w:rsid w:val="008E0F39"/>
    <w:rsid w:val="008E5206"/>
    <w:rsid w:val="009005E7"/>
    <w:rsid w:val="00903745"/>
    <w:rsid w:val="00907855"/>
    <w:rsid w:val="00910676"/>
    <w:rsid w:val="00913A49"/>
    <w:rsid w:val="00914F1B"/>
    <w:rsid w:val="00915CBA"/>
    <w:rsid w:val="00936FCE"/>
    <w:rsid w:val="00940E64"/>
    <w:rsid w:val="00943ACE"/>
    <w:rsid w:val="00944511"/>
    <w:rsid w:val="009461A5"/>
    <w:rsid w:val="00954F10"/>
    <w:rsid w:val="00967096"/>
    <w:rsid w:val="00974BB9"/>
    <w:rsid w:val="00984C17"/>
    <w:rsid w:val="00991EF9"/>
    <w:rsid w:val="00995982"/>
    <w:rsid w:val="009A2FDC"/>
    <w:rsid w:val="009A4C8C"/>
    <w:rsid w:val="009A7720"/>
    <w:rsid w:val="009A7BBE"/>
    <w:rsid w:val="009B4CF8"/>
    <w:rsid w:val="009B5D9A"/>
    <w:rsid w:val="009D4540"/>
    <w:rsid w:val="009D4E8E"/>
    <w:rsid w:val="009F54AB"/>
    <w:rsid w:val="009F69A9"/>
    <w:rsid w:val="009F7991"/>
    <w:rsid w:val="00A00813"/>
    <w:rsid w:val="00A03903"/>
    <w:rsid w:val="00A03DDB"/>
    <w:rsid w:val="00A05ADC"/>
    <w:rsid w:val="00A113B8"/>
    <w:rsid w:val="00A11B74"/>
    <w:rsid w:val="00A129D1"/>
    <w:rsid w:val="00A16851"/>
    <w:rsid w:val="00A23B41"/>
    <w:rsid w:val="00A257CA"/>
    <w:rsid w:val="00A26B8F"/>
    <w:rsid w:val="00A35A42"/>
    <w:rsid w:val="00A360C2"/>
    <w:rsid w:val="00A42C72"/>
    <w:rsid w:val="00A43802"/>
    <w:rsid w:val="00A439AA"/>
    <w:rsid w:val="00A507EA"/>
    <w:rsid w:val="00A533BA"/>
    <w:rsid w:val="00A56181"/>
    <w:rsid w:val="00A64A53"/>
    <w:rsid w:val="00A64BB7"/>
    <w:rsid w:val="00A65504"/>
    <w:rsid w:val="00A74FC6"/>
    <w:rsid w:val="00A75F3E"/>
    <w:rsid w:val="00A840E4"/>
    <w:rsid w:val="00A847BF"/>
    <w:rsid w:val="00A8657F"/>
    <w:rsid w:val="00A93E15"/>
    <w:rsid w:val="00A94557"/>
    <w:rsid w:val="00A950E3"/>
    <w:rsid w:val="00A957EF"/>
    <w:rsid w:val="00A95CB0"/>
    <w:rsid w:val="00AA2E91"/>
    <w:rsid w:val="00AA7818"/>
    <w:rsid w:val="00AB0D0B"/>
    <w:rsid w:val="00AC40A7"/>
    <w:rsid w:val="00AC584A"/>
    <w:rsid w:val="00AD254E"/>
    <w:rsid w:val="00AD6ABC"/>
    <w:rsid w:val="00AD6D1B"/>
    <w:rsid w:val="00AE3F73"/>
    <w:rsid w:val="00AE4E59"/>
    <w:rsid w:val="00AE4FCD"/>
    <w:rsid w:val="00AE75AB"/>
    <w:rsid w:val="00AF4D53"/>
    <w:rsid w:val="00B01C91"/>
    <w:rsid w:val="00B0353A"/>
    <w:rsid w:val="00B055C0"/>
    <w:rsid w:val="00B05B7E"/>
    <w:rsid w:val="00B0684F"/>
    <w:rsid w:val="00B07725"/>
    <w:rsid w:val="00B0788C"/>
    <w:rsid w:val="00B12B81"/>
    <w:rsid w:val="00B13E29"/>
    <w:rsid w:val="00B15C72"/>
    <w:rsid w:val="00B313D2"/>
    <w:rsid w:val="00B36B61"/>
    <w:rsid w:val="00B419AB"/>
    <w:rsid w:val="00B42A9C"/>
    <w:rsid w:val="00B4326B"/>
    <w:rsid w:val="00B47890"/>
    <w:rsid w:val="00B5281A"/>
    <w:rsid w:val="00B610FC"/>
    <w:rsid w:val="00B62442"/>
    <w:rsid w:val="00B63777"/>
    <w:rsid w:val="00B63C20"/>
    <w:rsid w:val="00B641EB"/>
    <w:rsid w:val="00B679A4"/>
    <w:rsid w:val="00B70850"/>
    <w:rsid w:val="00B73B22"/>
    <w:rsid w:val="00B76708"/>
    <w:rsid w:val="00B817C2"/>
    <w:rsid w:val="00B8270F"/>
    <w:rsid w:val="00B84344"/>
    <w:rsid w:val="00B8480C"/>
    <w:rsid w:val="00B84D5F"/>
    <w:rsid w:val="00B84D71"/>
    <w:rsid w:val="00B85D2B"/>
    <w:rsid w:val="00B96231"/>
    <w:rsid w:val="00BA0CB8"/>
    <w:rsid w:val="00BA1265"/>
    <w:rsid w:val="00BA2E1D"/>
    <w:rsid w:val="00BA32CB"/>
    <w:rsid w:val="00BA4765"/>
    <w:rsid w:val="00BA6ADF"/>
    <w:rsid w:val="00BB6D87"/>
    <w:rsid w:val="00BC4DF9"/>
    <w:rsid w:val="00BC6074"/>
    <w:rsid w:val="00BD1D81"/>
    <w:rsid w:val="00BD292E"/>
    <w:rsid w:val="00BD5376"/>
    <w:rsid w:val="00BD7A84"/>
    <w:rsid w:val="00BE6818"/>
    <w:rsid w:val="00BE693D"/>
    <w:rsid w:val="00BE751F"/>
    <w:rsid w:val="00BE773A"/>
    <w:rsid w:val="00BF0C6F"/>
    <w:rsid w:val="00BF327F"/>
    <w:rsid w:val="00BF4A50"/>
    <w:rsid w:val="00C009A7"/>
    <w:rsid w:val="00C027EC"/>
    <w:rsid w:val="00C028CA"/>
    <w:rsid w:val="00C042EF"/>
    <w:rsid w:val="00C056D1"/>
    <w:rsid w:val="00C06E64"/>
    <w:rsid w:val="00C07B9A"/>
    <w:rsid w:val="00C14505"/>
    <w:rsid w:val="00C15248"/>
    <w:rsid w:val="00C207CF"/>
    <w:rsid w:val="00C23070"/>
    <w:rsid w:val="00C25CAF"/>
    <w:rsid w:val="00C2680F"/>
    <w:rsid w:val="00C26AC1"/>
    <w:rsid w:val="00C27A4D"/>
    <w:rsid w:val="00C308D3"/>
    <w:rsid w:val="00C30F85"/>
    <w:rsid w:val="00C3369B"/>
    <w:rsid w:val="00C41256"/>
    <w:rsid w:val="00C41AEB"/>
    <w:rsid w:val="00C51B03"/>
    <w:rsid w:val="00C5399B"/>
    <w:rsid w:val="00C5558D"/>
    <w:rsid w:val="00C63045"/>
    <w:rsid w:val="00C670EA"/>
    <w:rsid w:val="00C73601"/>
    <w:rsid w:val="00C75C09"/>
    <w:rsid w:val="00C77A99"/>
    <w:rsid w:val="00C811D4"/>
    <w:rsid w:val="00C811DB"/>
    <w:rsid w:val="00C83408"/>
    <w:rsid w:val="00C835AB"/>
    <w:rsid w:val="00C84404"/>
    <w:rsid w:val="00C95029"/>
    <w:rsid w:val="00C97625"/>
    <w:rsid w:val="00C97703"/>
    <w:rsid w:val="00CA0F45"/>
    <w:rsid w:val="00CA19E8"/>
    <w:rsid w:val="00CA4E8C"/>
    <w:rsid w:val="00CA5B91"/>
    <w:rsid w:val="00CA5E3C"/>
    <w:rsid w:val="00CA67DC"/>
    <w:rsid w:val="00CA6A38"/>
    <w:rsid w:val="00CA6B64"/>
    <w:rsid w:val="00CB24A9"/>
    <w:rsid w:val="00CB3834"/>
    <w:rsid w:val="00CC3A31"/>
    <w:rsid w:val="00CC41DC"/>
    <w:rsid w:val="00CC521C"/>
    <w:rsid w:val="00CD3008"/>
    <w:rsid w:val="00CD5D3C"/>
    <w:rsid w:val="00CD5E39"/>
    <w:rsid w:val="00CD613F"/>
    <w:rsid w:val="00CE6580"/>
    <w:rsid w:val="00CF7FF4"/>
    <w:rsid w:val="00D0167A"/>
    <w:rsid w:val="00D01FF5"/>
    <w:rsid w:val="00D0385E"/>
    <w:rsid w:val="00D05E5B"/>
    <w:rsid w:val="00D109C9"/>
    <w:rsid w:val="00D132F5"/>
    <w:rsid w:val="00D1446F"/>
    <w:rsid w:val="00D169EA"/>
    <w:rsid w:val="00D23C31"/>
    <w:rsid w:val="00D2764A"/>
    <w:rsid w:val="00D276E2"/>
    <w:rsid w:val="00D3281F"/>
    <w:rsid w:val="00D3462A"/>
    <w:rsid w:val="00D3594D"/>
    <w:rsid w:val="00D36E88"/>
    <w:rsid w:val="00D432FB"/>
    <w:rsid w:val="00D47269"/>
    <w:rsid w:val="00D50359"/>
    <w:rsid w:val="00D5166E"/>
    <w:rsid w:val="00D5433D"/>
    <w:rsid w:val="00D56368"/>
    <w:rsid w:val="00D6417C"/>
    <w:rsid w:val="00D81894"/>
    <w:rsid w:val="00D82951"/>
    <w:rsid w:val="00D86E0A"/>
    <w:rsid w:val="00D92F70"/>
    <w:rsid w:val="00DA17E4"/>
    <w:rsid w:val="00DA2925"/>
    <w:rsid w:val="00DA42D3"/>
    <w:rsid w:val="00DA5242"/>
    <w:rsid w:val="00DA5714"/>
    <w:rsid w:val="00DB2643"/>
    <w:rsid w:val="00DB479C"/>
    <w:rsid w:val="00DB68A8"/>
    <w:rsid w:val="00DB68C0"/>
    <w:rsid w:val="00DB7279"/>
    <w:rsid w:val="00DC0013"/>
    <w:rsid w:val="00DC2CC4"/>
    <w:rsid w:val="00DD0D82"/>
    <w:rsid w:val="00DD0E52"/>
    <w:rsid w:val="00DD4529"/>
    <w:rsid w:val="00DD5897"/>
    <w:rsid w:val="00DD6857"/>
    <w:rsid w:val="00DD6AE7"/>
    <w:rsid w:val="00DE2805"/>
    <w:rsid w:val="00DE3B71"/>
    <w:rsid w:val="00DE4924"/>
    <w:rsid w:val="00DE4BF1"/>
    <w:rsid w:val="00DE521F"/>
    <w:rsid w:val="00DF39A5"/>
    <w:rsid w:val="00E117B8"/>
    <w:rsid w:val="00E17090"/>
    <w:rsid w:val="00E17240"/>
    <w:rsid w:val="00E17AD2"/>
    <w:rsid w:val="00E17AED"/>
    <w:rsid w:val="00E20D6E"/>
    <w:rsid w:val="00E22DE9"/>
    <w:rsid w:val="00E2317E"/>
    <w:rsid w:val="00E23500"/>
    <w:rsid w:val="00E30FE3"/>
    <w:rsid w:val="00E31AB7"/>
    <w:rsid w:val="00E32C19"/>
    <w:rsid w:val="00E40FDE"/>
    <w:rsid w:val="00E430A1"/>
    <w:rsid w:val="00E53CA2"/>
    <w:rsid w:val="00E5509D"/>
    <w:rsid w:val="00E60BEF"/>
    <w:rsid w:val="00E61B85"/>
    <w:rsid w:val="00E61F28"/>
    <w:rsid w:val="00E6202A"/>
    <w:rsid w:val="00E63FC8"/>
    <w:rsid w:val="00E649EA"/>
    <w:rsid w:val="00E65531"/>
    <w:rsid w:val="00E677CF"/>
    <w:rsid w:val="00E678D0"/>
    <w:rsid w:val="00E67EFE"/>
    <w:rsid w:val="00E70619"/>
    <w:rsid w:val="00E71353"/>
    <w:rsid w:val="00E86F90"/>
    <w:rsid w:val="00E87ACE"/>
    <w:rsid w:val="00E97343"/>
    <w:rsid w:val="00EA1D11"/>
    <w:rsid w:val="00EA4E1D"/>
    <w:rsid w:val="00EA6ACD"/>
    <w:rsid w:val="00EA6C64"/>
    <w:rsid w:val="00EA6DF6"/>
    <w:rsid w:val="00EB545A"/>
    <w:rsid w:val="00EB60EE"/>
    <w:rsid w:val="00EB65E1"/>
    <w:rsid w:val="00EB70DE"/>
    <w:rsid w:val="00EC025F"/>
    <w:rsid w:val="00EC20F3"/>
    <w:rsid w:val="00EC5CF8"/>
    <w:rsid w:val="00ED1580"/>
    <w:rsid w:val="00ED1E4F"/>
    <w:rsid w:val="00ED4691"/>
    <w:rsid w:val="00ED65FE"/>
    <w:rsid w:val="00ED79BA"/>
    <w:rsid w:val="00EE19D4"/>
    <w:rsid w:val="00EE278A"/>
    <w:rsid w:val="00EE434B"/>
    <w:rsid w:val="00EF066A"/>
    <w:rsid w:val="00EF24F3"/>
    <w:rsid w:val="00EF52E7"/>
    <w:rsid w:val="00EF5973"/>
    <w:rsid w:val="00F004AF"/>
    <w:rsid w:val="00F0296E"/>
    <w:rsid w:val="00F04F85"/>
    <w:rsid w:val="00F050F8"/>
    <w:rsid w:val="00F06702"/>
    <w:rsid w:val="00F10FC4"/>
    <w:rsid w:val="00F1139C"/>
    <w:rsid w:val="00F11B09"/>
    <w:rsid w:val="00F12409"/>
    <w:rsid w:val="00F16DA9"/>
    <w:rsid w:val="00F1780C"/>
    <w:rsid w:val="00F20557"/>
    <w:rsid w:val="00F225A9"/>
    <w:rsid w:val="00F22C65"/>
    <w:rsid w:val="00F30477"/>
    <w:rsid w:val="00F32BAF"/>
    <w:rsid w:val="00F36645"/>
    <w:rsid w:val="00F40D53"/>
    <w:rsid w:val="00F454DE"/>
    <w:rsid w:val="00F4559E"/>
    <w:rsid w:val="00F517BE"/>
    <w:rsid w:val="00F53958"/>
    <w:rsid w:val="00F66B39"/>
    <w:rsid w:val="00F7104B"/>
    <w:rsid w:val="00F71EE5"/>
    <w:rsid w:val="00F72229"/>
    <w:rsid w:val="00F77A4E"/>
    <w:rsid w:val="00F81424"/>
    <w:rsid w:val="00F83269"/>
    <w:rsid w:val="00F848AB"/>
    <w:rsid w:val="00F952DC"/>
    <w:rsid w:val="00F97B09"/>
    <w:rsid w:val="00FA3DAD"/>
    <w:rsid w:val="00FA5572"/>
    <w:rsid w:val="00FA5A3B"/>
    <w:rsid w:val="00FA6F76"/>
    <w:rsid w:val="00FB426D"/>
    <w:rsid w:val="00FB55C8"/>
    <w:rsid w:val="00FC4D46"/>
    <w:rsid w:val="00FD2A6C"/>
    <w:rsid w:val="00FD578E"/>
    <w:rsid w:val="00FE0D9E"/>
    <w:rsid w:val="00FE2BB9"/>
    <w:rsid w:val="00FF0BC6"/>
    <w:rsid w:val="00FF2887"/>
    <w:rsid w:val="00FF3AC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55"/>
  </w:style>
  <w:style w:type="paragraph" w:styleId="Heading1">
    <w:name w:val="heading 1"/>
    <w:basedOn w:val="Normal"/>
    <w:next w:val="Normal"/>
    <w:link w:val="Heading1Char"/>
    <w:uiPriority w:val="9"/>
    <w:qFormat/>
    <w:rsid w:val="00442B55"/>
    <w:pPr>
      <w:keepNext/>
      <w:keepLines/>
      <w:numPr>
        <w:numId w:val="4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42B55"/>
    <w:pPr>
      <w:keepNext/>
      <w:keepLines/>
      <w:numPr>
        <w:ilvl w:val="1"/>
        <w:numId w:val="4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42B55"/>
    <w:pPr>
      <w:keepNext/>
      <w:keepLines/>
      <w:numPr>
        <w:ilvl w:val="2"/>
        <w:numId w:val="4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42B55"/>
    <w:pPr>
      <w:keepNext/>
      <w:keepLines/>
      <w:numPr>
        <w:ilvl w:val="3"/>
        <w:numId w:val="4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42B55"/>
    <w:pPr>
      <w:keepNext/>
      <w:keepLines/>
      <w:numPr>
        <w:ilvl w:val="4"/>
        <w:numId w:val="4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442B55"/>
    <w:pPr>
      <w:keepNext/>
      <w:keepLines/>
      <w:numPr>
        <w:ilvl w:val="5"/>
        <w:numId w:val="4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442B55"/>
    <w:pPr>
      <w:keepNext/>
      <w:keepLines/>
      <w:numPr>
        <w:ilvl w:val="6"/>
        <w:numId w:val="4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2B55"/>
    <w:pPr>
      <w:keepNext/>
      <w:keepLines/>
      <w:numPr>
        <w:ilvl w:val="7"/>
        <w:numId w:val="4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2B55"/>
    <w:pPr>
      <w:keepNext/>
      <w:keepLines/>
      <w:numPr>
        <w:ilvl w:val="8"/>
        <w:numId w:val="4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B5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42B5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42B5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42B5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42B55"/>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442B55"/>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442B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2B5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2B5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2B5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2B5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42B5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2B55"/>
    <w:rPr>
      <w:color w:val="5A5A5A" w:themeColor="text1" w:themeTint="A5"/>
      <w:spacing w:val="10"/>
    </w:rPr>
  </w:style>
  <w:style w:type="paragraph" w:styleId="Quote">
    <w:name w:val="Quote"/>
    <w:basedOn w:val="Normal"/>
    <w:next w:val="Normal"/>
    <w:link w:val="QuoteChar"/>
    <w:uiPriority w:val="29"/>
    <w:qFormat/>
    <w:rsid w:val="00442B55"/>
    <w:pPr>
      <w:spacing w:before="160"/>
      <w:ind w:left="720" w:right="720"/>
    </w:pPr>
    <w:rPr>
      <w:i/>
      <w:iCs/>
      <w:color w:val="000000" w:themeColor="text1"/>
    </w:rPr>
  </w:style>
  <w:style w:type="character" w:customStyle="1" w:styleId="QuoteChar">
    <w:name w:val="Quote Char"/>
    <w:basedOn w:val="DefaultParagraphFont"/>
    <w:link w:val="Quote"/>
    <w:uiPriority w:val="29"/>
    <w:rsid w:val="00442B55"/>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442B55"/>
    <w:rPr>
      <w:b/>
      <w:bCs/>
      <w:i/>
      <w:iCs/>
      <w:caps/>
    </w:rPr>
  </w:style>
  <w:style w:type="paragraph" w:styleId="IntenseQuote">
    <w:name w:val="Intense Quote"/>
    <w:basedOn w:val="Normal"/>
    <w:next w:val="Normal"/>
    <w:link w:val="IntenseQuoteChar"/>
    <w:uiPriority w:val="30"/>
    <w:qFormat/>
    <w:rsid w:val="00442B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2B55"/>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442B55"/>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442B55"/>
    <w:pPr>
      <w:spacing w:after="200" w:line="240" w:lineRule="auto"/>
    </w:pPr>
    <w:rPr>
      <w:i/>
      <w:iCs/>
      <w:color w:val="0E2841" w:themeColor="text2"/>
      <w:sz w:val="18"/>
      <w:szCs w:val="18"/>
    </w:rPr>
  </w:style>
  <w:style w:type="character" w:styleId="Strong">
    <w:name w:val="Strong"/>
    <w:basedOn w:val="DefaultParagraphFont"/>
    <w:uiPriority w:val="22"/>
    <w:qFormat/>
    <w:rsid w:val="00442B55"/>
    <w:rPr>
      <w:b/>
      <w:bCs/>
      <w:color w:val="000000" w:themeColor="text1"/>
    </w:rPr>
  </w:style>
  <w:style w:type="character" w:styleId="Emphasis">
    <w:name w:val="Emphasis"/>
    <w:basedOn w:val="DefaultParagraphFont"/>
    <w:uiPriority w:val="20"/>
    <w:qFormat/>
    <w:rsid w:val="00442B55"/>
    <w:rPr>
      <w:i/>
      <w:iCs/>
      <w:color w:val="auto"/>
    </w:rPr>
  </w:style>
  <w:style w:type="paragraph" w:styleId="NoSpacing">
    <w:name w:val="No Spacing"/>
    <w:uiPriority w:val="1"/>
    <w:qFormat/>
    <w:rsid w:val="00442B55"/>
    <w:pPr>
      <w:spacing w:after="0" w:line="240" w:lineRule="auto"/>
    </w:pPr>
  </w:style>
  <w:style w:type="character" w:styleId="SubtleEmphasis">
    <w:name w:val="Subtle Emphasis"/>
    <w:basedOn w:val="DefaultParagraphFont"/>
    <w:uiPriority w:val="19"/>
    <w:qFormat/>
    <w:rsid w:val="00442B55"/>
    <w:rPr>
      <w:i/>
      <w:iCs/>
      <w:color w:val="404040" w:themeColor="text1" w:themeTint="BF"/>
    </w:rPr>
  </w:style>
  <w:style w:type="character" w:styleId="SubtleReference">
    <w:name w:val="Subtle Reference"/>
    <w:basedOn w:val="DefaultParagraphFont"/>
    <w:uiPriority w:val="31"/>
    <w:qFormat/>
    <w:rsid w:val="00442B55"/>
    <w:rPr>
      <w:smallCaps/>
      <w:color w:val="404040" w:themeColor="text1" w:themeTint="BF"/>
      <w:u w:val="single" w:color="7F7F7F" w:themeColor="text1" w:themeTint="80"/>
    </w:rPr>
  </w:style>
  <w:style w:type="character" w:styleId="BookTitle">
    <w:name w:val="Book Title"/>
    <w:basedOn w:val="DefaultParagraphFont"/>
    <w:uiPriority w:val="33"/>
    <w:qFormat/>
    <w:rsid w:val="00442B55"/>
    <w:rPr>
      <w:b w:val="0"/>
      <w:bCs w:val="0"/>
      <w:smallCaps/>
      <w:spacing w:val="5"/>
    </w:rPr>
  </w:style>
  <w:style w:type="paragraph" w:styleId="TOCHeading">
    <w:name w:val="TOC Heading"/>
    <w:basedOn w:val="Heading1"/>
    <w:next w:val="Normal"/>
    <w:uiPriority w:val="39"/>
    <w:semiHidden/>
    <w:unhideWhenUsed/>
    <w:qFormat/>
    <w:rsid w:val="00442B55"/>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 w:type="paragraph" w:styleId="FootnoteText">
    <w:name w:val="footnote text"/>
    <w:basedOn w:val="Normal"/>
    <w:link w:val="FootnoteTextChar"/>
    <w:uiPriority w:val="99"/>
    <w:semiHidden/>
    <w:unhideWhenUsed/>
    <w:rsid w:val="00360B8A"/>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360B8A"/>
    <w:rPr>
      <w:rFonts w:ascii="Times New Roman" w:eastAsia="Times New Roman" w:hAnsi="Times New Roman" w:cs="Times New Roman"/>
      <w:sz w:val="20"/>
      <w:szCs w:val="20"/>
    </w:rPr>
  </w:style>
  <w:style w:type="character" w:styleId="FootnoteReference">
    <w:name w:val="footnote reference"/>
    <w:uiPriority w:val="99"/>
    <w:semiHidden/>
    <w:unhideWhenUsed/>
    <w:rsid w:val="00360B8A"/>
    <w:rPr>
      <w:vertAlign w:val="superscript"/>
    </w:rPr>
  </w:style>
  <w:style w:type="character" w:customStyle="1" w:styleId="line-clamp-1">
    <w:name w:val="line-clamp-1"/>
    <w:basedOn w:val="DefaultParagraphFont"/>
    <w:rsid w:val="00E117B8"/>
  </w:style>
  <w:style w:type="character" w:styleId="FollowedHyperlink">
    <w:name w:val="FollowedHyperlink"/>
    <w:basedOn w:val="DefaultParagraphFont"/>
    <w:uiPriority w:val="99"/>
    <w:semiHidden/>
    <w:unhideWhenUsed/>
    <w:rsid w:val="00DF39A5"/>
    <w:rPr>
      <w:color w:val="96607D" w:themeColor="followedHyperlink"/>
      <w:u w:val="single"/>
    </w:rPr>
  </w:style>
  <w:style w:type="paragraph" w:customStyle="1" w:styleId="whitespace-pre-wrap">
    <w:name w:val="whitespace-pre-wrap"/>
    <w:basedOn w:val="Normal"/>
    <w:rsid w:val="00D23C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0269">
      <w:bodyDiv w:val="1"/>
      <w:marLeft w:val="0"/>
      <w:marRight w:val="0"/>
      <w:marTop w:val="0"/>
      <w:marBottom w:val="0"/>
      <w:divBdr>
        <w:top w:val="none" w:sz="0" w:space="0" w:color="auto"/>
        <w:left w:val="none" w:sz="0" w:space="0" w:color="auto"/>
        <w:bottom w:val="none" w:sz="0" w:space="0" w:color="auto"/>
        <w:right w:val="none" w:sz="0" w:space="0" w:color="auto"/>
      </w:divBdr>
    </w:div>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25391">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40599703">
      <w:bodyDiv w:val="1"/>
      <w:marLeft w:val="0"/>
      <w:marRight w:val="0"/>
      <w:marTop w:val="0"/>
      <w:marBottom w:val="0"/>
      <w:divBdr>
        <w:top w:val="none" w:sz="0" w:space="0" w:color="auto"/>
        <w:left w:val="none" w:sz="0" w:space="0" w:color="auto"/>
        <w:bottom w:val="none" w:sz="0" w:space="0" w:color="auto"/>
        <w:right w:val="none" w:sz="0" w:space="0" w:color="auto"/>
      </w:divBdr>
      <w:divsChild>
        <w:div w:id="1512065720">
          <w:marLeft w:val="0"/>
          <w:marRight w:val="0"/>
          <w:marTop w:val="0"/>
          <w:marBottom w:val="0"/>
          <w:divBdr>
            <w:top w:val="none" w:sz="0" w:space="0" w:color="auto"/>
            <w:left w:val="none" w:sz="0" w:space="0" w:color="auto"/>
            <w:bottom w:val="none" w:sz="0" w:space="0" w:color="auto"/>
            <w:right w:val="none" w:sz="0" w:space="0" w:color="auto"/>
          </w:divBdr>
          <w:divsChild>
            <w:div w:id="209458683">
              <w:marLeft w:val="0"/>
              <w:marRight w:val="0"/>
              <w:marTop w:val="0"/>
              <w:marBottom w:val="0"/>
              <w:divBdr>
                <w:top w:val="none" w:sz="0" w:space="0" w:color="auto"/>
                <w:left w:val="none" w:sz="0" w:space="0" w:color="auto"/>
                <w:bottom w:val="none" w:sz="0" w:space="0" w:color="auto"/>
                <w:right w:val="none" w:sz="0" w:space="0" w:color="auto"/>
              </w:divBdr>
              <w:divsChild>
                <w:div w:id="1018846865">
                  <w:marLeft w:val="0"/>
                  <w:marRight w:val="0"/>
                  <w:marTop w:val="0"/>
                  <w:marBottom w:val="0"/>
                  <w:divBdr>
                    <w:top w:val="none" w:sz="0" w:space="0" w:color="auto"/>
                    <w:left w:val="none" w:sz="0" w:space="0" w:color="auto"/>
                    <w:bottom w:val="none" w:sz="0" w:space="0" w:color="auto"/>
                    <w:right w:val="none" w:sz="0" w:space="0" w:color="auto"/>
                  </w:divBdr>
                  <w:divsChild>
                    <w:div w:id="1630672709">
                      <w:marLeft w:val="0"/>
                      <w:marRight w:val="0"/>
                      <w:marTop w:val="0"/>
                      <w:marBottom w:val="0"/>
                      <w:divBdr>
                        <w:top w:val="none" w:sz="0" w:space="0" w:color="auto"/>
                        <w:left w:val="none" w:sz="0" w:space="0" w:color="auto"/>
                        <w:bottom w:val="none" w:sz="0" w:space="0" w:color="auto"/>
                        <w:right w:val="none" w:sz="0" w:space="0" w:color="auto"/>
                      </w:divBdr>
                      <w:divsChild>
                        <w:div w:id="1327317773">
                          <w:marLeft w:val="0"/>
                          <w:marRight w:val="0"/>
                          <w:marTop w:val="0"/>
                          <w:marBottom w:val="0"/>
                          <w:divBdr>
                            <w:top w:val="none" w:sz="0" w:space="0" w:color="auto"/>
                            <w:left w:val="none" w:sz="0" w:space="0" w:color="auto"/>
                            <w:bottom w:val="none" w:sz="0" w:space="0" w:color="auto"/>
                            <w:right w:val="none" w:sz="0" w:space="0" w:color="auto"/>
                          </w:divBdr>
                          <w:divsChild>
                            <w:div w:id="104542508">
                              <w:marLeft w:val="0"/>
                              <w:marRight w:val="0"/>
                              <w:marTop w:val="0"/>
                              <w:marBottom w:val="0"/>
                              <w:divBdr>
                                <w:top w:val="none" w:sz="0" w:space="0" w:color="auto"/>
                                <w:left w:val="none" w:sz="0" w:space="0" w:color="auto"/>
                                <w:bottom w:val="none" w:sz="0" w:space="0" w:color="auto"/>
                                <w:right w:val="none" w:sz="0" w:space="0" w:color="auto"/>
                              </w:divBdr>
                              <w:divsChild>
                                <w:div w:id="467825685">
                                  <w:marLeft w:val="0"/>
                                  <w:marRight w:val="0"/>
                                  <w:marTop w:val="0"/>
                                  <w:marBottom w:val="0"/>
                                  <w:divBdr>
                                    <w:top w:val="none" w:sz="0" w:space="0" w:color="auto"/>
                                    <w:left w:val="none" w:sz="0" w:space="0" w:color="auto"/>
                                    <w:bottom w:val="none" w:sz="0" w:space="0" w:color="auto"/>
                                    <w:right w:val="none" w:sz="0" w:space="0" w:color="auto"/>
                                  </w:divBdr>
                                  <w:divsChild>
                                    <w:div w:id="706686539">
                                      <w:marLeft w:val="0"/>
                                      <w:marRight w:val="0"/>
                                      <w:marTop w:val="0"/>
                                      <w:marBottom w:val="0"/>
                                      <w:divBdr>
                                        <w:top w:val="none" w:sz="0" w:space="0" w:color="auto"/>
                                        <w:left w:val="none" w:sz="0" w:space="0" w:color="auto"/>
                                        <w:bottom w:val="none" w:sz="0" w:space="0" w:color="auto"/>
                                        <w:right w:val="none" w:sz="0" w:space="0" w:color="auto"/>
                                      </w:divBdr>
                                      <w:divsChild>
                                        <w:div w:id="18719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8670">
                              <w:marLeft w:val="0"/>
                              <w:marRight w:val="0"/>
                              <w:marTop w:val="0"/>
                              <w:marBottom w:val="0"/>
                              <w:divBdr>
                                <w:top w:val="none" w:sz="0" w:space="0" w:color="auto"/>
                                <w:left w:val="none" w:sz="0" w:space="0" w:color="auto"/>
                                <w:bottom w:val="none" w:sz="0" w:space="0" w:color="auto"/>
                                <w:right w:val="none" w:sz="0" w:space="0" w:color="auto"/>
                              </w:divBdr>
                              <w:divsChild>
                                <w:div w:id="775754874">
                                  <w:marLeft w:val="0"/>
                                  <w:marRight w:val="0"/>
                                  <w:marTop w:val="0"/>
                                  <w:marBottom w:val="0"/>
                                  <w:divBdr>
                                    <w:top w:val="none" w:sz="0" w:space="0" w:color="auto"/>
                                    <w:left w:val="none" w:sz="0" w:space="0" w:color="auto"/>
                                    <w:bottom w:val="none" w:sz="0" w:space="0" w:color="auto"/>
                                    <w:right w:val="none" w:sz="0" w:space="0" w:color="auto"/>
                                  </w:divBdr>
                                  <w:divsChild>
                                    <w:div w:id="575867993">
                                      <w:marLeft w:val="0"/>
                                      <w:marRight w:val="0"/>
                                      <w:marTop w:val="0"/>
                                      <w:marBottom w:val="0"/>
                                      <w:divBdr>
                                        <w:top w:val="none" w:sz="0" w:space="0" w:color="auto"/>
                                        <w:left w:val="none" w:sz="0" w:space="0" w:color="auto"/>
                                        <w:bottom w:val="none" w:sz="0" w:space="0" w:color="auto"/>
                                        <w:right w:val="none" w:sz="0" w:space="0" w:color="auto"/>
                                      </w:divBdr>
                                      <w:divsChild>
                                        <w:div w:id="1863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284360726">
      <w:bodyDiv w:val="1"/>
      <w:marLeft w:val="0"/>
      <w:marRight w:val="0"/>
      <w:marTop w:val="0"/>
      <w:marBottom w:val="0"/>
      <w:divBdr>
        <w:top w:val="none" w:sz="0" w:space="0" w:color="auto"/>
        <w:left w:val="none" w:sz="0" w:space="0" w:color="auto"/>
        <w:bottom w:val="none" w:sz="0" w:space="0" w:color="auto"/>
        <w:right w:val="none" w:sz="0" w:space="0" w:color="auto"/>
      </w:divBdr>
    </w:div>
    <w:div w:id="322009014">
      <w:bodyDiv w:val="1"/>
      <w:marLeft w:val="0"/>
      <w:marRight w:val="0"/>
      <w:marTop w:val="0"/>
      <w:marBottom w:val="0"/>
      <w:divBdr>
        <w:top w:val="none" w:sz="0" w:space="0" w:color="auto"/>
        <w:left w:val="none" w:sz="0" w:space="0" w:color="auto"/>
        <w:bottom w:val="none" w:sz="0" w:space="0" w:color="auto"/>
        <w:right w:val="none" w:sz="0" w:space="0" w:color="auto"/>
      </w:divBdr>
    </w:div>
    <w:div w:id="322010859">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531847733">
      <w:bodyDiv w:val="1"/>
      <w:marLeft w:val="0"/>
      <w:marRight w:val="0"/>
      <w:marTop w:val="0"/>
      <w:marBottom w:val="0"/>
      <w:divBdr>
        <w:top w:val="none" w:sz="0" w:space="0" w:color="auto"/>
        <w:left w:val="none" w:sz="0" w:space="0" w:color="auto"/>
        <w:bottom w:val="none" w:sz="0" w:space="0" w:color="auto"/>
        <w:right w:val="none" w:sz="0" w:space="0" w:color="auto"/>
      </w:divBdr>
    </w:div>
    <w:div w:id="575358289">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667633363">
      <w:bodyDiv w:val="1"/>
      <w:marLeft w:val="0"/>
      <w:marRight w:val="0"/>
      <w:marTop w:val="0"/>
      <w:marBottom w:val="0"/>
      <w:divBdr>
        <w:top w:val="none" w:sz="0" w:space="0" w:color="auto"/>
        <w:left w:val="none" w:sz="0" w:space="0" w:color="auto"/>
        <w:bottom w:val="none" w:sz="0" w:space="0" w:color="auto"/>
        <w:right w:val="none" w:sz="0" w:space="0" w:color="auto"/>
      </w:divBdr>
    </w:div>
    <w:div w:id="797185637">
      <w:bodyDiv w:val="1"/>
      <w:marLeft w:val="0"/>
      <w:marRight w:val="0"/>
      <w:marTop w:val="0"/>
      <w:marBottom w:val="0"/>
      <w:divBdr>
        <w:top w:val="none" w:sz="0" w:space="0" w:color="auto"/>
        <w:left w:val="none" w:sz="0" w:space="0" w:color="auto"/>
        <w:bottom w:val="none" w:sz="0" w:space="0" w:color="auto"/>
        <w:right w:val="none" w:sz="0" w:space="0" w:color="auto"/>
      </w:divBdr>
      <w:divsChild>
        <w:div w:id="468087029">
          <w:marLeft w:val="0"/>
          <w:marRight w:val="0"/>
          <w:marTop w:val="0"/>
          <w:marBottom w:val="0"/>
          <w:divBdr>
            <w:top w:val="none" w:sz="0" w:space="0" w:color="auto"/>
            <w:left w:val="none" w:sz="0" w:space="0" w:color="auto"/>
            <w:bottom w:val="none" w:sz="0" w:space="0" w:color="auto"/>
            <w:right w:val="none" w:sz="0" w:space="0" w:color="auto"/>
          </w:divBdr>
          <w:divsChild>
            <w:div w:id="1100492153">
              <w:marLeft w:val="0"/>
              <w:marRight w:val="0"/>
              <w:marTop w:val="0"/>
              <w:marBottom w:val="0"/>
              <w:divBdr>
                <w:top w:val="none" w:sz="0" w:space="0" w:color="auto"/>
                <w:left w:val="none" w:sz="0" w:space="0" w:color="auto"/>
                <w:bottom w:val="none" w:sz="0" w:space="0" w:color="auto"/>
                <w:right w:val="none" w:sz="0" w:space="0" w:color="auto"/>
              </w:divBdr>
              <w:divsChild>
                <w:div w:id="1789397171">
                  <w:marLeft w:val="0"/>
                  <w:marRight w:val="0"/>
                  <w:marTop w:val="0"/>
                  <w:marBottom w:val="0"/>
                  <w:divBdr>
                    <w:top w:val="none" w:sz="0" w:space="0" w:color="auto"/>
                    <w:left w:val="none" w:sz="0" w:space="0" w:color="auto"/>
                    <w:bottom w:val="none" w:sz="0" w:space="0" w:color="auto"/>
                    <w:right w:val="none" w:sz="0" w:space="0" w:color="auto"/>
                  </w:divBdr>
                  <w:divsChild>
                    <w:div w:id="736560628">
                      <w:marLeft w:val="0"/>
                      <w:marRight w:val="0"/>
                      <w:marTop w:val="0"/>
                      <w:marBottom w:val="0"/>
                      <w:divBdr>
                        <w:top w:val="none" w:sz="0" w:space="0" w:color="auto"/>
                        <w:left w:val="none" w:sz="0" w:space="0" w:color="auto"/>
                        <w:bottom w:val="none" w:sz="0" w:space="0" w:color="auto"/>
                        <w:right w:val="none" w:sz="0" w:space="0" w:color="auto"/>
                      </w:divBdr>
                      <w:divsChild>
                        <w:div w:id="2004356672">
                          <w:marLeft w:val="0"/>
                          <w:marRight w:val="0"/>
                          <w:marTop w:val="0"/>
                          <w:marBottom w:val="0"/>
                          <w:divBdr>
                            <w:top w:val="none" w:sz="0" w:space="0" w:color="auto"/>
                            <w:left w:val="none" w:sz="0" w:space="0" w:color="auto"/>
                            <w:bottom w:val="none" w:sz="0" w:space="0" w:color="auto"/>
                            <w:right w:val="none" w:sz="0" w:space="0" w:color="auto"/>
                          </w:divBdr>
                          <w:divsChild>
                            <w:div w:id="446169589">
                              <w:marLeft w:val="0"/>
                              <w:marRight w:val="0"/>
                              <w:marTop w:val="0"/>
                              <w:marBottom w:val="0"/>
                              <w:divBdr>
                                <w:top w:val="none" w:sz="0" w:space="0" w:color="auto"/>
                                <w:left w:val="none" w:sz="0" w:space="0" w:color="auto"/>
                                <w:bottom w:val="none" w:sz="0" w:space="0" w:color="auto"/>
                                <w:right w:val="none" w:sz="0" w:space="0" w:color="auto"/>
                              </w:divBdr>
                              <w:divsChild>
                                <w:div w:id="1092899723">
                                  <w:marLeft w:val="0"/>
                                  <w:marRight w:val="0"/>
                                  <w:marTop w:val="0"/>
                                  <w:marBottom w:val="0"/>
                                  <w:divBdr>
                                    <w:top w:val="none" w:sz="0" w:space="0" w:color="auto"/>
                                    <w:left w:val="none" w:sz="0" w:space="0" w:color="auto"/>
                                    <w:bottom w:val="none" w:sz="0" w:space="0" w:color="auto"/>
                                    <w:right w:val="none" w:sz="0" w:space="0" w:color="auto"/>
                                  </w:divBdr>
                                  <w:divsChild>
                                    <w:div w:id="644824176">
                                      <w:marLeft w:val="0"/>
                                      <w:marRight w:val="0"/>
                                      <w:marTop w:val="0"/>
                                      <w:marBottom w:val="0"/>
                                      <w:divBdr>
                                        <w:top w:val="none" w:sz="0" w:space="0" w:color="auto"/>
                                        <w:left w:val="none" w:sz="0" w:space="0" w:color="auto"/>
                                        <w:bottom w:val="none" w:sz="0" w:space="0" w:color="auto"/>
                                        <w:right w:val="none" w:sz="0" w:space="0" w:color="auto"/>
                                      </w:divBdr>
                                      <w:divsChild>
                                        <w:div w:id="11124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84133">
                              <w:marLeft w:val="0"/>
                              <w:marRight w:val="0"/>
                              <w:marTop w:val="0"/>
                              <w:marBottom w:val="0"/>
                              <w:divBdr>
                                <w:top w:val="none" w:sz="0" w:space="0" w:color="auto"/>
                                <w:left w:val="none" w:sz="0" w:space="0" w:color="auto"/>
                                <w:bottom w:val="none" w:sz="0" w:space="0" w:color="auto"/>
                                <w:right w:val="none" w:sz="0" w:space="0" w:color="auto"/>
                              </w:divBdr>
                              <w:divsChild>
                                <w:div w:id="1074860395">
                                  <w:marLeft w:val="0"/>
                                  <w:marRight w:val="0"/>
                                  <w:marTop w:val="0"/>
                                  <w:marBottom w:val="0"/>
                                  <w:divBdr>
                                    <w:top w:val="none" w:sz="0" w:space="0" w:color="auto"/>
                                    <w:left w:val="none" w:sz="0" w:space="0" w:color="auto"/>
                                    <w:bottom w:val="none" w:sz="0" w:space="0" w:color="auto"/>
                                    <w:right w:val="none" w:sz="0" w:space="0" w:color="auto"/>
                                  </w:divBdr>
                                  <w:divsChild>
                                    <w:div w:id="10838605">
                                      <w:marLeft w:val="0"/>
                                      <w:marRight w:val="0"/>
                                      <w:marTop w:val="0"/>
                                      <w:marBottom w:val="0"/>
                                      <w:divBdr>
                                        <w:top w:val="none" w:sz="0" w:space="0" w:color="auto"/>
                                        <w:left w:val="none" w:sz="0" w:space="0" w:color="auto"/>
                                        <w:bottom w:val="none" w:sz="0" w:space="0" w:color="auto"/>
                                        <w:right w:val="none" w:sz="0" w:space="0" w:color="auto"/>
                                      </w:divBdr>
                                      <w:divsChild>
                                        <w:div w:id="4201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517642">
          <w:marLeft w:val="0"/>
          <w:marRight w:val="0"/>
          <w:marTop w:val="0"/>
          <w:marBottom w:val="0"/>
          <w:divBdr>
            <w:top w:val="none" w:sz="0" w:space="0" w:color="auto"/>
            <w:left w:val="none" w:sz="0" w:space="0" w:color="auto"/>
            <w:bottom w:val="none" w:sz="0" w:space="0" w:color="auto"/>
            <w:right w:val="none" w:sz="0" w:space="0" w:color="auto"/>
          </w:divBdr>
          <w:divsChild>
            <w:div w:id="416707440">
              <w:marLeft w:val="0"/>
              <w:marRight w:val="0"/>
              <w:marTop w:val="0"/>
              <w:marBottom w:val="0"/>
              <w:divBdr>
                <w:top w:val="none" w:sz="0" w:space="0" w:color="auto"/>
                <w:left w:val="none" w:sz="0" w:space="0" w:color="auto"/>
                <w:bottom w:val="none" w:sz="0" w:space="0" w:color="auto"/>
                <w:right w:val="none" w:sz="0" w:space="0" w:color="auto"/>
              </w:divBdr>
              <w:divsChild>
                <w:div w:id="465009710">
                  <w:marLeft w:val="0"/>
                  <w:marRight w:val="0"/>
                  <w:marTop w:val="0"/>
                  <w:marBottom w:val="0"/>
                  <w:divBdr>
                    <w:top w:val="none" w:sz="0" w:space="0" w:color="auto"/>
                    <w:left w:val="none" w:sz="0" w:space="0" w:color="auto"/>
                    <w:bottom w:val="none" w:sz="0" w:space="0" w:color="auto"/>
                    <w:right w:val="none" w:sz="0" w:space="0" w:color="auto"/>
                  </w:divBdr>
                  <w:divsChild>
                    <w:div w:id="843595140">
                      <w:marLeft w:val="0"/>
                      <w:marRight w:val="0"/>
                      <w:marTop w:val="0"/>
                      <w:marBottom w:val="0"/>
                      <w:divBdr>
                        <w:top w:val="none" w:sz="0" w:space="0" w:color="auto"/>
                        <w:left w:val="none" w:sz="0" w:space="0" w:color="auto"/>
                        <w:bottom w:val="none" w:sz="0" w:space="0" w:color="auto"/>
                        <w:right w:val="none" w:sz="0" w:space="0" w:color="auto"/>
                      </w:divBdr>
                      <w:divsChild>
                        <w:div w:id="725881528">
                          <w:marLeft w:val="0"/>
                          <w:marRight w:val="0"/>
                          <w:marTop w:val="0"/>
                          <w:marBottom w:val="0"/>
                          <w:divBdr>
                            <w:top w:val="none" w:sz="0" w:space="0" w:color="auto"/>
                            <w:left w:val="none" w:sz="0" w:space="0" w:color="auto"/>
                            <w:bottom w:val="none" w:sz="0" w:space="0" w:color="auto"/>
                            <w:right w:val="none" w:sz="0" w:space="0" w:color="auto"/>
                          </w:divBdr>
                          <w:divsChild>
                            <w:div w:id="1822192829">
                              <w:marLeft w:val="0"/>
                              <w:marRight w:val="0"/>
                              <w:marTop w:val="0"/>
                              <w:marBottom w:val="0"/>
                              <w:divBdr>
                                <w:top w:val="none" w:sz="0" w:space="0" w:color="auto"/>
                                <w:left w:val="none" w:sz="0" w:space="0" w:color="auto"/>
                                <w:bottom w:val="none" w:sz="0" w:space="0" w:color="auto"/>
                                <w:right w:val="none" w:sz="0" w:space="0" w:color="auto"/>
                              </w:divBdr>
                              <w:divsChild>
                                <w:div w:id="754862204">
                                  <w:marLeft w:val="0"/>
                                  <w:marRight w:val="0"/>
                                  <w:marTop w:val="0"/>
                                  <w:marBottom w:val="0"/>
                                  <w:divBdr>
                                    <w:top w:val="none" w:sz="0" w:space="0" w:color="auto"/>
                                    <w:left w:val="none" w:sz="0" w:space="0" w:color="auto"/>
                                    <w:bottom w:val="none" w:sz="0" w:space="0" w:color="auto"/>
                                    <w:right w:val="none" w:sz="0" w:space="0" w:color="auto"/>
                                  </w:divBdr>
                                  <w:divsChild>
                                    <w:div w:id="300618674">
                                      <w:marLeft w:val="0"/>
                                      <w:marRight w:val="0"/>
                                      <w:marTop w:val="0"/>
                                      <w:marBottom w:val="0"/>
                                      <w:divBdr>
                                        <w:top w:val="none" w:sz="0" w:space="0" w:color="auto"/>
                                        <w:left w:val="none" w:sz="0" w:space="0" w:color="auto"/>
                                        <w:bottom w:val="none" w:sz="0" w:space="0" w:color="auto"/>
                                        <w:right w:val="none" w:sz="0" w:space="0" w:color="auto"/>
                                      </w:divBdr>
                                      <w:divsChild>
                                        <w:div w:id="158008077">
                                          <w:marLeft w:val="0"/>
                                          <w:marRight w:val="0"/>
                                          <w:marTop w:val="0"/>
                                          <w:marBottom w:val="0"/>
                                          <w:divBdr>
                                            <w:top w:val="none" w:sz="0" w:space="0" w:color="auto"/>
                                            <w:left w:val="none" w:sz="0" w:space="0" w:color="auto"/>
                                            <w:bottom w:val="none" w:sz="0" w:space="0" w:color="auto"/>
                                            <w:right w:val="none" w:sz="0" w:space="0" w:color="auto"/>
                                          </w:divBdr>
                                          <w:divsChild>
                                            <w:div w:id="2733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998513">
          <w:marLeft w:val="0"/>
          <w:marRight w:val="0"/>
          <w:marTop w:val="0"/>
          <w:marBottom w:val="0"/>
          <w:divBdr>
            <w:top w:val="none" w:sz="0" w:space="0" w:color="auto"/>
            <w:left w:val="none" w:sz="0" w:space="0" w:color="auto"/>
            <w:bottom w:val="none" w:sz="0" w:space="0" w:color="auto"/>
            <w:right w:val="none" w:sz="0" w:space="0" w:color="auto"/>
          </w:divBdr>
          <w:divsChild>
            <w:div w:id="601180970">
              <w:marLeft w:val="0"/>
              <w:marRight w:val="0"/>
              <w:marTop w:val="0"/>
              <w:marBottom w:val="0"/>
              <w:divBdr>
                <w:top w:val="none" w:sz="0" w:space="0" w:color="auto"/>
                <w:left w:val="none" w:sz="0" w:space="0" w:color="auto"/>
                <w:bottom w:val="none" w:sz="0" w:space="0" w:color="auto"/>
                <w:right w:val="none" w:sz="0" w:space="0" w:color="auto"/>
              </w:divBdr>
              <w:divsChild>
                <w:div w:id="1243024132">
                  <w:marLeft w:val="0"/>
                  <w:marRight w:val="0"/>
                  <w:marTop w:val="0"/>
                  <w:marBottom w:val="0"/>
                  <w:divBdr>
                    <w:top w:val="none" w:sz="0" w:space="0" w:color="auto"/>
                    <w:left w:val="none" w:sz="0" w:space="0" w:color="auto"/>
                    <w:bottom w:val="none" w:sz="0" w:space="0" w:color="auto"/>
                    <w:right w:val="none" w:sz="0" w:space="0" w:color="auto"/>
                  </w:divBdr>
                  <w:divsChild>
                    <w:div w:id="544103504">
                      <w:marLeft w:val="0"/>
                      <w:marRight w:val="0"/>
                      <w:marTop w:val="0"/>
                      <w:marBottom w:val="0"/>
                      <w:divBdr>
                        <w:top w:val="none" w:sz="0" w:space="0" w:color="auto"/>
                        <w:left w:val="none" w:sz="0" w:space="0" w:color="auto"/>
                        <w:bottom w:val="none" w:sz="0" w:space="0" w:color="auto"/>
                        <w:right w:val="none" w:sz="0" w:space="0" w:color="auto"/>
                      </w:divBdr>
                      <w:divsChild>
                        <w:div w:id="1017662193">
                          <w:marLeft w:val="0"/>
                          <w:marRight w:val="0"/>
                          <w:marTop w:val="0"/>
                          <w:marBottom w:val="0"/>
                          <w:divBdr>
                            <w:top w:val="none" w:sz="0" w:space="0" w:color="auto"/>
                            <w:left w:val="none" w:sz="0" w:space="0" w:color="auto"/>
                            <w:bottom w:val="none" w:sz="0" w:space="0" w:color="auto"/>
                            <w:right w:val="none" w:sz="0" w:space="0" w:color="auto"/>
                          </w:divBdr>
                          <w:divsChild>
                            <w:div w:id="294411342">
                              <w:marLeft w:val="0"/>
                              <w:marRight w:val="0"/>
                              <w:marTop w:val="0"/>
                              <w:marBottom w:val="0"/>
                              <w:divBdr>
                                <w:top w:val="none" w:sz="0" w:space="0" w:color="auto"/>
                                <w:left w:val="none" w:sz="0" w:space="0" w:color="auto"/>
                                <w:bottom w:val="none" w:sz="0" w:space="0" w:color="auto"/>
                                <w:right w:val="none" w:sz="0" w:space="0" w:color="auto"/>
                              </w:divBdr>
                              <w:divsChild>
                                <w:div w:id="1066029602">
                                  <w:marLeft w:val="0"/>
                                  <w:marRight w:val="0"/>
                                  <w:marTop w:val="0"/>
                                  <w:marBottom w:val="0"/>
                                  <w:divBdr>
                                    <w:top w:val="none" w:sz="0" w:space="0" w:color="auto"/>
                                    <w:left w:val="none" w:sz="0" w:space="0" w:color="auto"/>
                                    <w:bottom w:val="none" w:sz="0" w:space="0" w:color="auto"/>
                                    <w:right w:val="none" w:sz="0" w:space="0" w:color="auto"/>
                                  </w:divBdr>
                                  <w:divsChild>
                                    <w:div w:id="15277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40826">
                      <w:marLeft w:val="0"/>
                      <w:marRight w:val="0"/>
                      <w:marTop w:val="0"/>
                      <w:marBottom w:val="0"/>
                      <w:divBdr>
                        <w:top w:val="none" w:sz="0" w:space="0" w:color="auto"/>
                        <w:left w:val="none" w:sz="0" w:space="0" w:color="auto"/>
                        <w:bottom w:val="none" w:sz="0" w:space="0" w:color="auto"/>
                        <w:right w:val="none" w:sz="0" w:space="0" w:color="auto"/>
                      </w:divBdr>
                      <w:divsChild>
                        <w:div w:id="455102144">
                          <w:marLeft w:val="0"/>
                          <w:marRight w:val="0"/>
                          <w:marTop w:val="0"/>
                          <w:marBottom w:val="0"/>
                          <w:divBdr>
                            <w:top w:val="none" w:sz="0" w:space="0" w:color="auto"/>
                            <w:left w:val="none" w:sz="0" w:space="0" w:color="auto"/>
                            <w:bottom w:val="none" w:sz="0" w:space="0" w:color="auto"/>
                            <w:right w:val="none" w:sz="0" w:space="0" w:color="auto"/>
                          </w:divBdr>
                          <w:divsChild>
                            <w:div w:id="1594702205">
                              <w:marLeft w:val="0"/>
                              <w:marRight w:val="0"/>
                              <w:marTop w:val="0"/>
                              <w:marBottom w:val="0"/>
                              <w:divBdr>
                                <w:top w:val="none" w:sz="0" w:space="0" w:color="auto"/>
                                <w:left w:val="none" w:sz="0" w:space="0" w:color="auto"/>
                                <w:bottom w:val="none" w:sz="0" w:space="0" w:color="auto"/>
                                <w:right w:val="none" w:sz="0" w:space="0" w:color="auto"/>
                              </w:divBdr>
                              <w:divsChild>
                                <w:div w:id="1555235018">
                                  <w:marLeft w:val="0"/>
                                  <w:marRight w:val="0"/>
                                  <w:marTop w:val="0"/>
                                  <w:marBottom w:val="0"/>
                                  <w:divBdr>
                                    <w:top w:val="none" w:sz="0" w:space="0" w:color="auto"/>
                                    <w:left w:val="none" w:sz="0" w:space="0" w:color="auto"/>
                                    <w:bottom w:val="none" w:sz="0" w:space="0" w:color="auto"/>
                                    <w:right w:val="none" w:sz="0" w:space="0" w:color="auto"/>
                                  </w:divBdr>
                                  <w:divsChild>
                                    <w:div w:id="308754415">
                                      <w:marLeft w:val="0"/>
                                      <w:marRight w:val="0"/>
                                      <w:marTop w:val="0"/>
                                      <w:marBottom w:val="0"/>
                                      <w:divBdr>
                                        <w:top w:val="none" w:sz="0" w:space="0" w:color="auto"/>
                                        <w:left w:val="none" w:sz="0" w:space="0" w:color="auto"/>
                                        <w:bottom w:val="none" w:sz="0" w:space="0" w:color="auto"/>
                                        <w:right w:val="none" w:sz="0" w:space="0" w:color="auto"/>
                                      </w:divBdr>
                                      <w:divsChild>
                                        <w:div w:id="16364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094976993">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146357443">
      <w:bodyDiv w:val="1"/>
      <w:marLeft w:val="0"/>
      <w:marRight w:val="0"/>
      <w:marTop w:val="0"/>
      <w:marBottom w:val="0"/>
      <w:divBdr>
        <w:top w:val="none" w:sz="0" w:space="0" w:color="auto"/>
        <w:left w:val="none" w:sz="0" w:space="0" w:color="auto"/>
        <w:bottom w:val="none" w:sz="0" w:space="0" w:color="auto"/>
        <w:right w:val="none" w:sz="0" w:space="0" w:color="auto"/>
      </w:divBdr>
    </w:div>
    <w:div w:id="1236161234">
      <w:bodyDiv w:val="1"/>
      <w:marLeft w:val="0"/>
      <w:marRight w:val="0"/>
      <w:marTop w:val="0"/>
      <w:marBottom w:val="0"/>
      <w:divBdr>
        <w:top w:val="none" w:sz="0" w:space="0" w:color="auto"/>
        <w:left w:val="none" w:sz="0" w:space="0" w:color="auto"/>
        <w:bottom w:val="none" w:sz="0" w:space="0" w:color="auto"/>
        <w:right w:val="none" w:sz="0" w:space="0" w:color="auto"/>
      </w:divBdr>
    </w:div>
    <w:div w:id="1251042263">
      <w:bodyDiv w:val="1"/>
      <w:marLeft w:val="0"/>
      <w:marRight w:val="0"/>
      <w:marTop w:val="0"/>
      <w:marBottom w:val="0"/>
      <w:divBdr>
        <w:top w:val="none" w:sz="0" w:space="0" w:color="auto"/>
        <w:left w:val="none" w:sz="0" w:space="0" w:color="auto"/>
        <w:bottom w:val="none" w:sz="0" w:space="0" w:color="auto"/>
        <w:right w:val="none" w:sz="0" w:space="0" w:color="auto"/>
      </w:divBdr>
    </w:div>
    <w:div w:id="1273636198">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1506366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452820288">
      <w:bodyDiv w:val="1"/>
      <w:marLeft w:val="0"/>
      <w:marRight w:val="0"/>
      <w:marTop w:val="0"/>
      <w:marBottom w:val="0"/>
      <w:divBdr>
        <w:top w:val="none" w:sz="0" w:space="0" w:color="auto"/>
        <w:left w:val="none" w:sz="0" w:space="0" w:color="auto"/>
        <w:bottom w:val="none" w:sz="0" w:space="0" w:color="auto"/>
        <w:right w:val="none" w:sz="0" w:space="0" w:color="auto"/>
      </w:divBdr>
    </w:div>
    <w:div w:id="1464738878">
      <w:bodyDiv w:val="1"/>
      <w:marLeft w:val="0"/>
      <w:marRight w:val="0"/>
      <w:marTop w:val="0"/>
      <w:marBottom w:val="0"/>
      <w:divBdr>
        <w:top w:val="none" w:sz="0" w:space="0" w:color="auto"/>
        <w:left w:val="none" w:sz="0" w:space="0" w:color="auto"/>
        <w:bottom w:val="none" w:sz="0" w:space="0" w:color="auto"/>
        <w:right w:val="none" w:sz="0" w:space="0" w:color="auto"/>
      </w:divBdr>
    </w:div>
    <w:div w:id="1501235943">
      <w:bodyDiv w:val="1"/>
      <w:marLeft w:val="0"/>
      <w:marRight w:val="0"/>
      <w:marTop w:val="0"/>
      <w:marBottom w:val="0"/>
      <w:divBdr>
        <w:top w:val="none" w:sz="0" w:space="0" w:color="auto"/>
        <w:left w:val="none" w:sz="0" w:space="0" w:color="auto"/>
        <w:bottom w:val="none" w:sz="0" w:space="0" w:color="auto"/>
        <w:right w:val="none" w:sz="0" w:space="0" w:color="auto"/>
      </w:divBdr>
    </w:div>
    <w:div w:id="1541169746">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02446901">
      <w:bodyDiv w:val="1"/>
      <w:marLeft w:val="0"/>
      <w:marRight w:val="0"/>
      <w:marTop w:val="0"/>
      <w:marBottom w:val="0"/>
      <w:divBdr>
        <w:top w:val="none" w:sz="0" w:space="0" w:color="auto"/>
        <w:left w:val="none" w:sz="0" w:space="0" w:color="auto"/>
        <w:bottom w:val="none" w:sz="0" w:space="0" w:color="auto"/>
        <w:right w:val="none" w:sz="0" w:space="0" w:color="auto"/>
      </w:divBdr>
    </w:div>
    <w:div w:id="1626082325">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633489">
      <w:bodyDiv w:val="1"/>
      <w:marLeft w:val="0"/>
      <w:marRight w:val="0"/>
      <w:marTop w:val="0"/>
      <w:marBottom w:val="0"/>
      <w:divBdr>
        <w:top w:val="none" w:sz="0" w:space="0" w:color="auto"/>
        <w:left w:val="none" w:sz="0" w:space="0" w:color="auto"/>
        <w:bottom w:val="none" w:sz="0" w:space="0" w:color="auto"/>
        <w:right w:val="none" w:sz="0" w:space="0" w:color="auto"/>
      </w:divBdr>
    </w:div>
    <w:div w:id="1761825887">
      <w:bodyDiv w:val="1"/>
      <w:marLeft w:val="0"/>
      <w:marRight w:val="0"/>
      <w:marTop w:val="0"/>
      <w:marBottom w:val="0"/>
      <w:divBdr>
        <w:top w:val="none" w:sz="0" w:space="0" w:color="auto"/>
        <w:left w:val="none" w:sz="0" w:space="0" w:color="auto"/>
        <w:bottom w:val="none" w:sz="0" w:space="0" w:color="auto"/>
        <w:right w:val="none" w:sz="0" w:space="0" w:color="auto"/>
      </w:divBdr>
      <w:divsChild>
        <w:div w:id="1437679077">
          <w:marLeft w:val="0"/>
          <w:marRight w:val="0"/>
          <w:marTop w:val="0"/>
          <w:marBottom w:val="0"/>
          <w:divBdr>
            <w:top w:val="none" w:sz="0" w:space="0" w:color="auto"/>
            <w:left w:val="none" w:sz="0" w:space="0" w:color="auto"/>
            <w:bottom w:val="none" w:sz="0" w:space="0" w:color="auto"/>
            <w:right w:val="none" w:sz="0" w:space="0" w:color="auto"/>
          </w:divBdr>
          <w:divsChild>
            <w:div w:id="371929030">
              <w:marLeft w:val="0"/>
              <w:marRight w:val="0"/>
              <w:marTop w:val="0"/>
              <w:marBottom w:val="0"/>
              <w:divBdr>
                <w:top w:val="none" w:sz="0" w:space="0" w:color="auto"/>
                <w:left w:val="none" w:sz="0" w:space="0" w:color="auto"/>
                <w:bottom w:val="none" w:sz="0" w:space="0" w:color="auto"/>
                <w:right w:val="none" w:sz="0" w:space="0" w:color="auto"/>
              </w:divBdr>
              <w:divsChild>
                <w:div w:id="1083260462">
                  <w:marLeft w:val="0"/>
                  <w:marRight w:val="0"/>
                  <w:marTop w:val="0"/>
                  <w:marBottom w:val="0"/>
                  <w:divBdr>
                    <w:top w:val="none" w:sz="0" w:space="0" w:color="auto"/>
                    <w:left w:val="none" w:sz="0" w:space="0" w:color="auto"/>
                    <w:bottom w:val="none" w:sz="0" w:space="0" w:color="auto"/>
                    <w:right w:val="none" w:sz="0" w:space="0" w:color="auto"/>
                  </w:divBdr>
                  <w:divsChild>
                    <w:div w:id="856967598">
                      <w:marLeft w:val="0"/>
                      <w:marRight w:val="0"/>
                      <w:marTop w:val="0"/>
                      <w:marBottom w:val="0"/>
                      <w:divBdr>
                        <w:top w:val="none" w:sz="0" w:space="0" w:color="auto"/>
                        <w:left w:val="none" w:sz="0" w:space="0" w:color="auto"/>
                        <w:bottom w:val="none" w:sz="0" w:space="0" w:color="auto"/>
                        <w:right w:val="none" w:sz="0" w:space="0" w:color="auto"/>
                      </w:divBdr>
                      <w:divsChild>
                        <w:div w:id="1149665120">
                          <w:marLeft w:val="0"/>
                          <w:marRight w:val="0"/>
                          <w:marTop w:val="0"/>
                          <w:marBottom w:val="0"/>
                          <w:divBdr>
                            <w:top w:val="none" w:sz="0" w:space="0" w:color="auto"/>
                            <w:left w:val="none" w:sz="0" w:space="0" w:color="auto"/>
                            <w:bottom w:val="none" w:sz="0" w:space="0" w:color="auto"/>
                            <w:right w:val="none" w:sz="0" w:space="0" w:color="auto"/>
                          </w:divBdr>
                          <w:divsChild>
                            <w:div w:id="1364938226">
                              <w:marLeft w:val="0"/>
                              <w:marRight w:val="0"/>
                              <w:marTop w:val="0"/>
                              <w:marBottom w:val="0"/>
                              <w:divBdr>
                                <w:top w:val="none" w:sz="0" w:space="0" w:color="auto"/>
                                <w:left w:val="none" w:sz="0" w:space="0" w:color="auto"/>
                                <w:bottom w:val="none" w:sz="0" w:space="0" w:color="auto"/>
                                <w:right w:val="none" w:sz="0" w:space="0" w:color="auto"/>
                              </w:divBdr>
                              <w:divsChild>
                                <w:div w:id="1819835630">
                                  <w:marLeft w:val="0"/>
                                  <w:marRight w:val="0"/>
                                  <w:marTop w:val="0"/>
                                  <w:marBottom w:val="0"/>
                                  <w:divBdr>
                                    <w:top w:val="none" w:sz="0" w:space="0" w:color="auto"/>
                                    <w:left w:val="none" w:sz="0" w:space="0" w:color="auto"/>
                                    <w:bottom w:val="none" w:sz="0" w:space="0" w:color="auto"/>
                                    <w:right w:val="none" w:sz="0" w:space="0" w:color="auto"/>
                                  </w:divBdr>
                                  <w:divsChild>
                                    <w:div w:id="21833713">
                                      <w:marLeft w:val="0"/>
                                      <w:marRight w:val="0"/>
                                      <w:marTop w:val="0"/>
                                      <w:marBottom w:val="0"/>
                                      <w:divBdr>
                                        <w:top w:val="none" w:sz="0" w:space="0" w:color="auto"/>
                                        <w:left w:val="none" w:sz="0" w:space="0" w:color="auto"/>
                                        <w:bottom w:val="none" w:sz="0" w:space="0" w:color="auto"/>
                                        <w:right w:val="none" w:sz="0" w:space="0" w:color="auto"/>
                                      </w:divBdr>
                                      <w:divsChild>
                                        <w:div w:id="18362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7558">
                              <w:marLeft w:val="0"/>
                              <w:marRight w:val="0"/>
                              <w:marTop w:val="0"/>
                              <w:marBottom w:val="0"/>
                              <w:divBdr>
                                <w:top w:val="none" w:sz="0" w:space="0" w:color="auto"/>
                                <w:left w:val="none" w:sz="0" w:space="0" w:color="auto"/>
                                <w:bottom w:val="none" w:sz="0" w:space="0" w:color="auto"/>
                                <w:right w:val="none" w:sz="0" w:space="0" w:color="auto"/>
                              </w:divBdr>
                              <w:divsChild>
                                <w:div w:id="891968688">
                                  <w:marLeft w:val="0"/>
                                  <w:marRight w:val="0"/>
                                  <w:marTop w:val="0"/>
                                  <w:marBottom w:val="0"/>
                                  <w:divBdr>
                                    <w:top w:val="none" w:sz="0" w:space="0" w:color="auto"/>
                                    <w:left w:val="none" w:sz="0" w:space="0" w:color="auto"/>
                                    <w:bottom w:val="none" w:sz="0" w:space="0" w:color="auto"/>
                                    <w:right w:val="none" w:sz="0" w:space="0" w:color="auto"/>
                                  </w:divBdr>
                                  <w:divsChild>
                                    <w:div w:id="817503362">
                                      <w:marLeft w:val="0"/>
                                      <w:marRight w:val="0"/>
                                      <w:marTop w:val="0"/>
                                      <w:marBottom w:val="0"/>
                                      <w:divBdr>
                                        <w:top w:val="none" w:sz="0" w:space="0" w:color="auto"/>
                                        <w:left w:val="none" w:sz="0" w:space="0" w:color="auto"/>
                                        <w:bottom w:val="none" w:sz="0" w:space="0" w:color="auto"/>
                                        <w:right w:val="none" w:sz="0" w:space="0" w:color="auto"/>
                                      </w:divBdr>
                                      <w:divsChild>
                                        <w:div w:id="18526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534778">
          <w:marLeft w:val="0"/>
          <w:marRight w:val="0"/>
          <w:marTop w:val="0"/>
          <w:marBottom w:val="0"/>
          <w:divBdr>
            <w:top w:val="none" w:sz="0" w:space="0" w:color="auto"/>
            <w:left w:val="none" w:sz="0" w:space="0" w:color="auto"/>
            <w:bottom w:val="none" w:sz="0" w:space="0" w:color="auto"/>
            <w:right w:val="none" w:sz="0" w:space="0" w:color="auto"/>
          </w:divBdr>
          <w:divsChild>
            <w:div w:id="1469471859">
              <w:marLeft w:val="0"/>
              <w:marRight w:val="0"/>
              <w:marTop w:val="0"/>
              <w:marBottom w:val="0"/>
              <w:divBdr>
                <w:top w:val="none" w:sz="0" w:space="0" w:color="auto"/>
                <w:left w:val="none" w:sz="0" w:space="0" w:color="auto"/>
                <w:bottom w:val="none" w:sz="0" w:space="0" w:color="auto"/>
                <w:right w:val="none" w:sz="0" w:space="0" w:color="auto"/>
              </w:divBdr>
              <w:divsChild>
                <w:div w:id="12613779">
                  <w:marLeft w:val="0"/>
                  <w:marRight w:val="0"/>
                  <w:marTop w:val="0"/>
                  <w:marBottom w:val="0"/>
                  <w:divBdr>
                    <w:top w:val="none" w:sz="0" w:space="0" w:color="auto"/>
                    <w:left w:val="none" w:sz="0" w:space="0" w:color="auto"/>
                    <w:bottom w:val="none" w:sz="0" w:space="0" w:color="auto"/>
                    <w:right w:val="none" w:sz="0" w:space="0" w:color="auto"/>
                  </w:divBdr>
                  <w:divsChild>
                    <w:div w:id="675575663">
                      <w:marLeft w:val="0"/>
                      <w:marRight w:val="0"/>
                      <w:marTop w:val="0"/>
                      <w:marBottom w:val="0"/>
                      <w:divBdr>
                        <w:top w:val="none" w:sz="0" w:space="0" w:color="auto"/>
                        <w:left w:val="none" w:sz="0" w:space="0" w:color="auto"/>
                        <w:bottom w:val="none" w:sz="0" w:space="0" w:color="auto"/>
                        <w:right w:val="none" w:sz="0" w:space="0" w:color="auto"/>
                      </w:divBdr>
                      <w:divsChild>
                        <w:div w:id="2103140260">
                          <w:marLeft w:val="0"/>
                          <w:marRight w:val="0"/>
                          <w:marTop w:val="0"/>
                          <w:marBottom w:val="0"/>
                          <w:divBdr>
                            <w:top w:val="none" w:sz="0" w:space="0" w:color="auto"/>
                            <w:left w:val="none" w:sz="0" w:space="0" w:color="auto"/>
                            <w:bottom w:val="none" w:sz="0" w:space="0" w:color="auto"/>
                            <w:right w:val="none" w:sz="0" w:space="0" w:color="auto"/>
                          </w:divBdr>
                          <w:divsChild>
                            <w:div w:id="758402607">
                              <w:marLeft w:val="0"/>
                              <w:marRight w:val="0"/>
                              <w:marTop w:val="0"/>
                              <w:marBottom w:val="0"/>
                              <w:divBdr>
                                <w:top w:val="none" w:sz="0" w:space="0" w:color="auto"/>
                                <w:left w:val="none" w:sz="0" w:space="0" w:color="auto"/>
                                <w:bottom w:val="none" w:sz="0" w:space="0" w:color="auto"/>
                                <w:right w:val="none" w:sz="0" w:space="0" w:color="auto"/>
                              </w:divBdr>
                              <w:divsChild>
                                <w:div w:id="456333148">
                                  <w:marLeft w:val="0"/>
                                  <w:marRight w:val="0"/>
                                  <w:marTop w:val="0"/>
                                  <w:marBottom w:val="0"/>
                                  <w:divBdr>
                                    <w:top w:val="none" w:sz="0" w:space="0" w:color="auto"/>
                                    <w:left w:val="none" w:sz="0" w:space="0" w:color="auto"/>
                                    <w:bottom w:val="none" w:sz="0" w:space="0" w:color="auto"/>
                                    <w:right w:val="none" w:sz="0" w:space="0" w:color="auto"/>
                                  </w:divBdr>
                                  <w:divsChild>
                                    <w:div w:id="1502114161">
                                      <w:marLeft w:val="0"/>
                                      <w:marRight w:val="0"/>
                                      <w:marTop w:val="0"/>
                                      <w:marBottom w:val="0"/>
                                      <w:divBdr>
                                        <w:top w:val="none" w:sz="0" w:space="0" w:color="auto"/>
                                        <w:left w:val="none" w:sz="0" w:space="0" w:color="auto"/>
                                        <w:bottom w:val="none" w:sz="0" w:space="0" w:color="auto"/>
                                        <w:right w:val="none" w:sz="0" w:space="0" w:color="auto"/>
                                      </w:divBdr>
                                      <w:divsChild>
                                        <w:div w:id="1370110025">
                                          <w:marLeft w:val="0"/>
                                          <w:marRight w:val="0"/>
                                          <w:marTop w:val="0"/>
                                          <w:marBottom w:val="0"/>
                                          <w:divBdr>
                                            <w:top w:val="none" w:sz="0" w:space="0" w:color="auto"/>
                                            <w:left w:val="none" w:sz="0" w:space="0" w:color="auto"/>
                                            <w:bottom w:val="none" w:sz="0" w:space="0" w:color="auto"/>
                                            <w:right w:val="none" w:sz="0" w:space="0" w:color="auto"/>
                                          </w:divBdr>
                                          <w:divsChild>
                                            <w:div w:id="3253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660208">
          <w:marLeft w:val="0"/>
          <w:marRight w:val="0"/>
          <w:marTop w:val="0"/>
          <w:marBottom w:val="0"/>
          <w:divBdr>
            <w:top w:val="none" w:sz="0" w:space="0" w:color="auto"/>
            <w:left w:val="none" w:sz="0" w:space="0" w:color="auto"/>
            <w:bottom w:val="none" w:sz="0" w:space="0" w:color="auto"/>
            <w:right w:val="none" w:sz="0" w:space="0" w:color="auto"/>
          </w:divBdr>
          <w:divsChild>
            <w:div w:id="1241256603">
              <w:marLeft w:val="0"/>
              <w:marRight w:val="0"/>
              <w:marTop w:val="0"/>
              <w:marBottom w:val="0"/>
              <w:divBdr>
                <w:top w:val="none" w:sz="0" w:space="0" w:color="auto"/>
                <w:left w:val="none" w:sz="0" w:space="0" w:color="auto"/>
                <w:bottom w:val="none" w:sz="0" w:space="0" w:color="auto"/>
                <w:right w:val="none" w:sz="0" w:space="0" w:color="auto"/>
              </w:divBdr>
              <w:divsChild>
                <w:div w:id="616254234">
                  <w:marLeft w:val="0"/>
                  <w:marRight w:val="0"/>
                  <w:marTop w:val="0"/>
                  <w:marBottom w:val="0"/>
                  <w:divBdr>
                    <w:top w:val="none" w:sz="0" w:space="0" w:color="auto"/>
                    <w:left w:val="none" w:sz="0" w:space="0" w:color="auto"/>
                    <w:bottom w:val="none" w:sz="0" w:space="0" w:color="auto"/>
                    <w:right w:val="none" w:sz="0" w:space="0" w:color="auto"/>
                  </w:divBdr>
                  <w:divsChild>
                    <w:div w:id="1526823909">
                      <w:marLeft w:val="0"/>
                      <w:marRight w:val="0"/>
                      <w:marTop w:val="0"/>
                      <w:marBottom w:val="0"/>
                      <w:divBdr>
                        <w:top w:val="none" w:sz="0" w:space="0" w:color="auto"/>
                        <w:left w:val="none" w:sz="0" w:space="0" w:color="auto"/>
                        <w:bottom w:val="none" w:sz="0" w:space="0" w:color="auto"/>
                        <w:right w:val="none" w:sz="0" w:space="0" w:color="auto"/>
                      </w:divBdr>
                      <w:divsChild>
                        <w:div w:id="180166710">
                          <w:marLeft w:val="0"/>
                          <w:marRight w:val="0"/>
                          <w:marTop w:val="0"/>
                          <w:marBottom w:val="0"/>
                          <w:divBdr>
                            <w:top w:val="none" w:sz="0" w:space="0" w:color="auto"/>
                            <w:left w:val="none" w:sz="0" w:space="0" w:color="auto"/>
                            <w:bottom w:val="none" w:sz="0" w:space="0" w:color="auto"/>
                            <w:right w:val="none" w:sz="0" w:space="0" w:color="auto"/>
                          </w:divBdr>
                          <w:divsChild>
                            <w:div w:id="813913548">
                              <w:marLeft w:val="0"/>
                              <w:marRight w:val="0"/>
                              <w:marTop w:val="0"/>
                              <w:marBottom w:val="0"/>
                              <w:divBdr>
                                <w:top w:val="none" w:sz="0" w:space="0" w:color="auto"/>
                                <w:left w:val="none" w:sz="0" w:space="0" w:color="auto"/>
                                <w:bottom w:val="none" w:sz="0" w:space="0" w:color="auto"/>
                                <w:right w:val="none" w:sz="0" w:space="0" w:color="auto"/>
                              </w:divBdr>
                              <w:divsChild>
                                <w:div w:id="1217542666">
                                  <w:marLeft w:val="0"/>
                                  <w:marRight w:val="0"/>
                                  <w:marTop w:val="0"/>
                                  <w:marBottom w:val="0"/>
                                  <w:divBdr>
                                    <w:top w:val="none" w:sz="0" w:space="0" w:color="auto"/>
                                    <w:left w:val="none" w:sz="0" w:space="0" w:color="auto"/>
                                    <w:bottom w:val="none" w:sz="0" w:space="0" w:color="auto"/>
                                    <w:right w:val="none" w:sz="0" w:space="0" w:color="auto"/>
                                  </w:divBdr>
                                  <w:divsChild>
                                    <w:div w:id="14168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86126">
                      <w:marLeft w:val="0"/>
                      <w:marRight w:val="0"/>
                      <w:marTop w:val="0"/>
                      <w:marBottom w:val="0"/>
                      <w:divBdr>
                        <w:top w:val="none" w:sz="0" w:space="0" w:color="auto"/>
                        <w:left w:val="none" w:sz="0" w:space="0" w:color="auto"/>
                        <w:bottom w:val="none" w:sz="0" w:space="0" w:color="auto"/>
                        <w:right w:val="none" w:sz="0" w:space="0" w:color="auto"/>
                      </w:divBdr>
                      <w:divsChild>
                        <w:div w:id="608128509">
                          <w:marLeft w:val="0"/>
                          <w:marRight w:val="0"/>
                          <w:marTop w:val="0"/>
                          <w:marBottom w:val="0"/>
                          <w:divBdr>
                            <w:top w:val="none" w:sz="0" w:space="0" w:color="auto"/>
                            <w:left w:val="none" w:sz="0" w:space="0" w:color="auto"/>
                            <w:bottom w:val="none" w:sz="0" w:space="0" w:color="auto"/>
                            <w:right w:val="none" w:sz="0" w:space="0" w:color="auto"/>
                          </w:divBdr>
                          <w:divsChild>
                            <w:div w:id="1946882120">
                              <w:marLeft w:val="0"/>
                              <w:marRight w:val="0"/>
                              <w:marTop w:val="0"/>
                              <w:marBottom w:val="0"/>
                              <w:divBdr>
                                <w:top w:val="none" w:sz="0" w:space="0" w:color="auto"/>
                                <w:left w:val="none" w:sz="0" w:space="0" w:color="auto"/>
                                <w:bottom w:val="none" w:sz="0" w:space="0" w:color="auto"/>
                                <w:right w:val="none" w:sz="0" w:space="0" w:color="auto"/>
                              </w:divBdr>
                              <w:divsChild>
                                <w:div w:id="55053236">
                                  <w:marLeft w:val="0"/>
                                  <w:marRight w:val="0"/>
                                  <w:marTop w:val="0"/>
                                  <w:marBottom w:val="0"/>
                                  <w:divBdr>
                                    <w:top w:val="none" w:sz="0" w:space="0" w:color="auto"/>
                                    <w:left w:val="none" w:sz="0" w:space="0" w:color="auto"/>
                                    <w:bottom w:val="none" w:sz="0" w:space="0" w:color="auto"/>
                                    <w:right w:val="none" w:sz="0" w:space="0" w:color="auto"/>
                                  </w:divBdr>
                                  <w:divsChild>
                                    <w:div w:id="571281199">
                                      <w:marLeft w:val="0"/>
                                      <w:marRight w:val="0"/>
                                      <w:marTop w:val="0"/>
                                      <w:marBottom w:val="0"/>
                                      <w:divBdr>
                                        <w:top w:val="none" w:sz="0" w:space="0" w:color="auto"/>
                                        <w:left w:val="none" w:sz="0" w:space="0" w:color="auto"/>
                                        <w:bottom w:val="none" w:sz="0" w:space="0" w:color="auto"/>
                                        <w:right w:val="none" w:sz="0" w:space="0" w:color="auto"/>
                                      </w:divBdr>
                                      <w:divsChild>
                                        <w:div w:id="12550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777439">
      <w:bodyDiv w:val="1"/>
      <w:marLeft w:val="0"/>
      <w:marRight w:val="0"/>
      <w:marTop w:val="0"/>
      <w:marBottom w:val="0"/>
      <w:divBdr>
        <w:top w:val="none" w:sz="0" w:space="0" w:color="auto"/>
        <w:left w:val="none" w:sz="0" w:space="0" w:color="auto"/>
        <w:bottom w:val="none" w:sz="0" w:space="0" w:color="auto"/>
        <w:right w:val="none" w:sz="0" w:space="0" w:color="auto"/>
      </w:divBdr>
      <w:divsChild>
        <w:div w:id="186019827">
          <w:marLeft w:val="0"/>
          <w:marRight w:val="0"/>
          <w:marTop w:val="0"/>
          <w:marBottom w:val="0"/>
          <w:divBdr>
            <w:top w:val="none" w:sz="0" w:space="0" w:color="auto"/>
            <w:left w:val="none" w:sz="0" w:space="0" w:color="auto"/>
            <w:bottom w:val="none" w:sz="0" w:space="0" w:color="auto"/>
            <w:right w:val="none" w:sz="0" w:space="0" w:color="auto"/>
          </w:divBdr>
          <w:divsChild>
            <w:div w:id="1807039629">
              <w:marLeft w:val="0"/>
              <w:marRight w:val="0"/>
              <w:marTop w:val="0"/>
              <w:marBottom w:val="0"/>
              <w:divBdr>
                <w:top w:val="none" w:sz="0" w:space="0" w:color="auto"/>
                <w:left w:val="none" w:sz="0" w:space="0" w:color="auto"/>
                <w:bottom w:val="none" w:sz="0" w:space="0" w:color="auto"/>
                <w:right w:val="none" w:sz="0" w:space="0" w:color="auto"/>
              </w:divBdr>
              <w:divsChild>
                <w:div w:id="1538276666">
                  <w:marLeft w:val="0"/>
                  <w:marRight w:val="0"/>
                  <w:marTop w:val="0"/>
                  <w:marBottom w:val="0"/>
                  <w:divBdr>
                    <w:top w:val="none" w:sz="0" w:space="0" w:color="auto"/>
                    <w:left w:val="none" w:sz="0" w:space="0" w:color="auto"/>
                    <w:bottom w:val="none" w:sz="0" w:space="0" w:color="auto"/>
                    <w:right w:val="none" w:sz="0" w:space="0" w:color="auto"/>
                  </w:divBdr>
                  <w:divsChild>
                    <w:div w:id="1019283923">
                      <w:marLeft w:val="0"/>
                      <w:marRight w:val="0"/>
                      <w:marTop w:val="0"/>
                      <w:marBottom w:val="0"/>
                      <w:divBdr>
                        <w:top w:val="none" w:sz="0" w:space="0" w:color="auto"/>
                        <w:left w:val="none" w:sz="0" w:space="0" w:color="auto"/>
                        <w:bottom w:val="none" w:sz="0" w:space="0" w:color="auto"/>
                        <w:right w:val="none" w:sz="0" w:space="0" w:color="auto"/>
                      </w:divBdr>
                      <w:divsChild>
                        <w:div w:id="1380982280">
                          <w:marLeft w:val="0"/>
                          <w:marRight w:val="0"/>
                          <w:marTop w:val="0"/>
                          <w:marBottom w:val="0"/>
                          <w:divBdr>
                            <w:top w:val="none" w:sz="0" w:space="0" w:color="auto"/>
                            <w:left w:val="none" w:sz="0" w:space="0" w:color="auto"/>
                            <w:bottom w:val="none" w:sz="0" w:space="0" w:color="auto"/>
                            <w:right w:val="none" w:sz="0" w:space="0" w:color="auto"/>
                          </w:divBdr>
                          <w:divsChild>
                            <w:div w:id="2582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698444">
      <w:bodyDiv w:val="1"/>
      <w:marLeft w:val="0"/>
      <w:marRight w:val="0"/>
      <w:marTop w:val="0"/>
      <w:marBottom w:val="0"/>
      <w:divBdr>
        <w:top w:val="none" w:sz="0" w:space="0" w:color="auto"/>
        <w:left w:val="none" w:sz="0" w:space="0" w:color="auto"/>
        <w:bottom w:val="none" w:sz="0" w:space="0" w:color="auto"/>
        <w:right w:val="none" w:sz="0" w:space="0" w:color="auto"/>
      </w:divBdr>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8227046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38458275">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 w:id="2111899093">
      <w:bodyDiv w:val="1"/>
      <w:marLeft w:val="0"/>
      <w:marRight w:val="0"/>
      <w:marTop w:val="0"/>
      <w:marBottom w:val="0"/>
      <w:divBdr>
        <w:top w:val="none" w:sz="0" w:space="0" w:color="auto"/>
        <w:left w:val="none" w:sz="0" w:space="0" w:color="auto"/>
        <w:bottom w:val="none" w:sz="0" w:space="0" w:color="auto"/>
        <w:right w:val="none" w:sz="0" w:space="0" w:color="auto"/>
      </w:divBdr>
      <w:divsChild>
        <w:div w:id="1476216723">
          <w:marLeft w:val="0"/>
          <w:marRight w:val="0"/>
          <w:marTop w:val="0"/>
          <w:marBottom w:val="0"/>
          <w:divBdr>
            <w:top w:val="none" w:sz="0" w:space="0" w:color="auto"/>
            <w:left w:val="none" w:sz="0" w:space="0" w:color="auto"/>
            <w:bottom w:val="none" w:sz="0" w:space="0" w:color="auto"/>
            <w:right w:val="none" w:sz="0" w:space="0" w:color="auto"/>
          </w:divBdr>
          <w:divsChild>
            <w:div w:id="1421099268">
              <w:marLeft w:val="0"/>
              <w:marRight w:val="0"/>
              <w:marTop w:val="0"/>
              <w:marBottom w:val="0"/>
              <w:divBdr>
                <w:top w:val="none" w:sz="0" w:space="0" w:color="auto"/>
                <w:left w:val="none" w:sz="0" w:space="0" w:color="auto"/>
                <w:bottom w:val="none" w:sz="0" w:space="0" w:color="auto"/>
                <w:right w:val="none" w:sz="0" w:space="0" w:color="auto"/>
              </w:divBdr>
              <w:divsChild>
                <w:div w:id="801845934">
                  <w:marLeft w:val="0"/>
                  <w:marRight w:val="0"/>
                  <w:marTop w:val="0"/>
                  <w:marBottom w:val="0"/>
                  <w:divBdr>
                    <w:top w:val="none" w:sz="0" w:space="0" w:color="auto"/>
                    <w:left w:val="none" w:sz="0" w:space="0" w:color="auto"/>
                    <w:bottom w:val="none" w:sz="0" w:space="0" w:color="auto"/>
                    <w:right w:val="none" w:sz="0" w:space="0" w:color="auto"/>
                  </w:divBdr>
                  <w:divsChild>
                    <w:div w:id="837311559">
                      <w:marLeft w:val="0"/>
                      <w:marRight w:val="0"/>
                      <w:marTop w:val="0"/>
                      <w:marBottom w:val="0"/>
                      <w:divBdr>
                        <w:top w:val="none" w:sz="0" w:space="0" w:color="auto"/>
                        <w:left w:val="none" w:sz="0" w:space="0" w:color="auto"/>
                        <w:bottom w:val="none" w:sz="0" w:space="0" w:color="auto"/>
                        <w:right w:val="none" w:sz="0" w:space="0" w:color="auto"/>
                      </w:divBdr>
                      <w:divsChild>
                        <w:div w:id="2036879430">
                          <w:marLeft w:val="0"/>
                          <w:marRight w:val="0"/>
                          <w:marTop w:val="0"/>
                          <w:marBottom w:val="0"/>
                          <w:divBdr>
                            <w:top w:val="none" w:sz="0" w:space="0" w:color="auto"/>
                            <w:left w:val="none" w:sz="0" w:space="0" w:color="auto"/>
                            <w:bottom w:val="none" w:sz="0" w:space="0" w:color="auto"/>
                            <w:right w:val="none" w:sz="0" w:space="0" w:color="auto"/>
                          </w:divBdr>
                          <w:divsChild>
                            <w:div w:id="6687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colab.research.google.com/drive/1-IGnUbP8F3gWTFzap1s-ZEiTuUI_fY98"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lab.research.google.com/drive/1-Q672tb7HZAU_u7HoVtsZ4plsrDS8QU-" TargetMode="External"/><Relationship Id="rId28" Type="http://schemas.openxmlformats.org/officeDocument/2006/relationships/theme" Target="theme/theme1.xml"/><Relationship Id="rId10" Type="http://schemas.openxmlformats.org/officeDocument/2006/relationships/hyperlink" Target="https://drive.google.com/drive/folders/1f9O4GCGy4kJKpPCszfpzd2EGpd7OAh-t?usp=drive_lin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HeiderJeffer/PhD-Leeds-Doctoral-College-University-of-Leeds/blob/main/d.pdf"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drive.google.com/file/d/1-IGnUbP8F3gWTFzap1s-ZEiTuUI_fY98/view?usp=sharing" TargetMode="External"/><Relationship Id="rId2" Type="http://schemas.openxmlformats.org/officeDocument/2006/relationships/hyperlink" Target="https://atlasti.com/" TargetMode="External"/><Relationship Id="rId1" Type="http://schemas.openxmlformats.org/officeDocument/2006/relationships/hyperlink" Target="https://lumivero.com/products/nvivo/" TargetMode="External"/><Relationship Id="rId4" Type="http://schemas.openxmlformats.org/officeDocument/2006/relationships/hyperlink" Target="https://colab.research.google.com/drive/1-Q672tb7HZAU_u7HoVtsZ4plsrDS8Q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Pages>
  <Words>17528</Words>
  <Characters>99912</Characters>
  <Application>Microsoft Office Word</Application>
  <DocSecurity>0</DocSecurity>
  <Lines>832</Lines>
  <Paragraphs>234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Introduction</vt:lpstr>
      <vt:lpstr>Problem Statement</vt:lpstr>
      <vt:lpstr>Review of the Related Work</vt:lpstr>
      <vt:lpstr>    Previous Studies on Digital Transformation</vt:lpstr>
      <vt:lpstr>    Locating case studies within cultural industries</vt:lpstr>
      <vt:lpstr>    Exploring Challenges, Opportunities, and Performance in Cultural Industries: A C</vt:lpstr>
      <vt:lpstr>        Challenges</vt:lpstr>
      <vt:lpstr>        Opportunities</vt:lpstr>
      <vt:lpstr>        Performances</vt:lpstr>
      <vt:lpstr>    Gap in Literature</vt:lpstr>
      <vt:lpstr>    Significance</vt:lpstr>
      <vt:lpstr>    Research questions</vt:lpstr>
      <vt:lpstr>Methodology </vt:lpstr>
      <vt:lpstr>    Data Collection Plan</vt:lpstr>
      <vt:lpstr>        RQ1: Performance</vt:lpstr>
      <vt:lpstr>        RQ2: Challenges</vt:lpstr>
      <vt:lpstr>        RQ3: Opportunities</vt:lpstr>
      <vt:lpstr>    Data Analysis Plan</vt:lpstr>
      <vt:lpstr>        RQ1: Performance</vt:lpstr>
      <vt:lpstr>        RQ2: Challenges</vt:lpstr>
      <vt:lpstr>        RQ3: Opportunities</vt:lpstr>
      <vt:lpstr>EXPECTED OUTCOMES</vt:lpstr>
      <vt:lpstr>    Research Question 1: Performance</vt:lpstr>
    </vt:vector>
  </TitlesOfParts>
  <Company/>
  <LinksUpToDate>false</LinksUpToDate>
  <CharactersWithSpaces>117206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1340</cp:revision>
  <cp:lastPrinted>2024-06-24T15:30:00Z</cp:lastPrinted>
  <dcterms:created xsi:type="dcterms:W3CDTF">2024-06-18T23:06:00Z</dcterms:created>
  <dcterms:modified xsi:type="dcterms:W3CDTF">2024-06-24T15:31:00Z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