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EEC30" w14:textId="77777777" w:rsidR="00FF2887" w:rsidRPr="00662029" w:rsidRDefault="00FF2887" w:rsidP="00B055C0">
      <w:pPr>
        <w:spacing w:after="0"/>
        <w:jc w:val="center"/>
        <w:rPr>
          <w:rFonts w:asciiTheme="majorBidi" w:hAnsiTheme="majorBidi" w:cstheme="majorBidi"/>
          <w:b/>
          <w:bCs/>
          <w:sz w:val="36"/>
          <w:szCs w:val="36"/>
        </w:rPr>
      </w:pPr>
      <w:bookmarkStart w:id="0" w:name="Xd55eb393866993bbf05d929220b85505e0c70d8"/>
    </w:p>
    <w:p w14:paraId="3429B736" w14:textId="77777777" w:rsidR="00FF2887" w:rsidRPr="00662029" w:rsidRDefault="00FF2887" w:rsidP="00B055C0">
      <w:pPr>
        <w:spacing w:after="0"/>
        <w:jc w:val="center"/>
        <w:rPr>
          <w:rFonts w:asciiTheme="majorBidi" w:hAnsiTheme="majorBidi" w:cstheme="majorBidi"/>
          <w:b/>
          <w:bCs/>
          <w:sz w:val="36"/>
          <w:szCs w:val="36"/>
        </w:rPr>
      </w:pPr>
    </w:p>
    <w:p w14:paraId="55C088AB" w14:textId="77777777" w:rsidR="00FF2887" w:rsidRPr="00662029" w:rsidRDefault="00FF2887" w:rsidP="00B055C0">
      <w:pPr>
        <w:spacing w:after="0"/>
        <w:jc w:val="center"/>
        <w:rPr>
          <w:rFonts w:asciiTheme="majorBidi" w:hAnsiTheme="majorBidi" w:cstheme="majorBidi"/>
          <w:b/>
          <w:bCs/>
          <w:sz w:val="36"/>
          <w:szCs w:val="36"/>
        </w:rPr>
      </w:pPr>
    </w:p>
    <w:p w14:paraId="2976BD91" w14:textId="3F6661BE" w:rsidR="00E53CA2" w:rsidRPr="00662029" w:rsidRDefault="00E53CA2" w:rsidP="00B055C0">
      <w:pPr>
        <w:spacing w:after="0"/>
        <w:jc w:val="center"/>
        <w:rPr>
          <w:rFonts w:asciiTheme="majorBidi" w:hAnsiTheme="majorBidi" w:cstheme="majorBidi"/>
          <w:b/>
          <w:bCs/>
          <w:sz w:val="36"/>
          <w:szCs w:val="36"/>
        </w:rPr>
      </w:pPr>
      <w:r w:rsidRPr="00662029">
        <w:rPr>
          <w:rFonts w:asciiTheme="majorBidi" w:hAnsiTheme="majorBidi" w:cstheme="majorBidi"/>
          <w:noProof/>
        </w:rPr>
        <w:drawing>
          <wp:inline distT="0" distB="0" distL="0" distR="0" wp14:anchorId="48E9FF37" wp14:editId="56EB7FF4">
            <wp:extent cx="2235200" cy="2235200"/>
            <wp:effectExtent l="0" t="0" r="0" b="0"/>
            <wp:docPr id="1307766255" name="Picture 1" descr="University of Leeds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Leeds Logo PNG Transparent &amp; SVG Vector - Freebie Suppl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2785" cy="2242785"/>
                    </a:xfrm>
                    <a:prstGeom prst="rect">
                      <a:avLst/>
                    </a:prstGeom>
                    <a:noFill/>
                    <a:ln>
                      <a:noFill/>
                    </a:ln>
                  </pic:spPr>
                </pic:pic>
              </a:graphicData>
            </a:graphic>
          </wp:inline>
        </w:drawing>
      </w:r>
    </w:p>
    <w:p w14:paraId="6CCAC963" w14:textId="1BA49114" w:rsidR="00E53CA2" w:rsidRPr="00662029" w:rsidRDefault="00E53CA2" w:rsidP="00B055C0">
      <w:pPr>
        <w:spacing w:after="0"/>
        <w:jc w:val="center"/>
        <w:rPr>
          <w:rFonts w:asciiTheme="majorBidi" w:hAnsiTheme="majorBidi" w:cstheme="majorBidi"/>
          <w:b/>
          <w:bCs/>
          <w:sz w:val="36"/>
          <w:szCs w:val="36"/>
        </w:rPr>
      </w:pPr>
      <w:r w:rsidRPr="00662029">
        <w:rPr>
          <w:rFonts w:asciiTheme="majorBidi" w:hAnsiTheme="majorBidi" w:cstheme="majorBidi"/>
          <w:b/>
          <w:bCs/>
          <w:sz w:val="36"/>
          <w:szCs w:val="36"/>
        </w:rPr>
        <w:t>Leeds Doctoral College</w:t>
      </w:r>
      <w:r w:rsidR="002F54B9" w:rsidRPr="00662029">
        <w:rPr>
          <w:rFonts w:asciiTheme="majorBidi" w:hAnsiTheme="majorBidi" w:cstheme="majorBidi"/>
          <w:b/>
          <w:bCs/>
          <w:sz w:val="36"/>
          <w:szCs w:val="36"/>
        </w:rPr>
        <w:br/>
      </w:r>
      <w:r w:rsidRPr="00662029">
        <w:rPr>
          <w:rFonts w:asciiTheme="majorBidi" w:hAnsiTheme="majorBidi" w:cstheme="majorBidi"/>
          <w:b/>
          <w:bCs/>
          <w:sz w:val="36"/>
          <w:szCs w:val="36"/>
        </w:rPr>
        <w:t>University of Leeds</w:t>
      </w:r>
    </w:p>
    <w:p w14:paraId="5E853E7B" w14:textId="77777777" w:rsidR="002F54B9" w:rsidRPr="00662029" w:rsidRDefault="002F54B9" w:rsidP="00B055C0">
      <w:pPr>
        <w:spacing w:after="0"/>
        <w:jc w:val="center"/>
        <w:rPr>
          <w:rFonts w:asciiTheme="majorBidi" w:hAnsiTheme="majorBidi" w:cstheme="majorBidi"/>
          <w:b/>
          <w:bCs/>
          <w:sz w:val="36"/>
          <w:szCs w:val="36"/>
        </w:rPr>
      </w:pPr>
    </w:p>
    <w:p w14:paraId="2CC1351F" w14:textId="5842F0E4" w:rsidR="0065604E" w:rsidRDefault="0065604E" w:rsidP="00B055C0">
      <w:pPr>
        <w:spacing w:after="0"/>
        <w:jc w:val="both"/>
        <w:rPr>
          <w:rFonts w:asciiTheme="majorBidi" w:hAnsiTheme="majorBidi" w:cstheme="majorBidi"/>
          <w:b/>
          <w:bCs/>
          <w:sz w:val="36"/>
          <w:szCs w:val="36"/>
        </w:rPr>
      </w:pPr>
      <w:r w:rsidRPr="00662029">
        <w:rPr>
          <w:rFonts w:asciiTheme="majorBidi" w:hAnsiTheme="majorBidi" w:cstheme="majorBidi"/>
          <w:b/>
          <w:bCs/>
          <w:sz w:val="36"/>
          <w:szCs w:val="36"/>
        </w:rPr>
        <w:t>Title: {</w:t>
      </w:r>
      <w:hyperlink r:id="rId9" w:history="1">
        <w:r w:rsidRPr="00662029">
          <w:rPr>
            <w:rStyle w:val="Hyperlink"/>
            <w:rFonts w:asciiTheme="majorBidi" w:hAnsiTheme="majorBidi" w:cstheme="majorBidi"/>
            <w:b/>
            <w:bCs/>
            <w:sz w:val="36"/>
            <w:szCs w:val="36"/>
          </w:rPr>
          <w:t xml:space="preserve">The Impact of </w:t>
        </w:r>
        <w:bookmarkStart w:id="1" w:name="_Hlk169737634"/>
        <w:r w:rsidRPr="00662029">
          <w:rPr>
            <w:rStyle w:val="Hyperlink"/>
            <w:rFonts w:asciiTheme="majorBidi" w:hAnsiTheme="majorBidi" w:cstheme="majorBidi"/>
            <w:b/>
            <w:bCs/>
            <w:sz w:val="36"/>
            <w:szCs w:val="36"/>
          </w:rPr>
          <w:t xml:space="preserve">Digital Transformation </w:t>
        </w:r>
        <w:bookmarkEnd w:id="1"/>
        <w:r w:rsidRPr="00662029">
          <w:rPr>
            <w:rStyle w:val="Hyperlink"/>
            <w:rFonts w:asciiTheme="majorBidi" w:hAnsiTheme="majorBidi" w:cstheme="majorBidi"/>
            <w:b/>
            <w:bCs/>
            <w:sz w:val="36"/>
            <w:szCs w:val="36"/>
          </w:rPr>
          <w:t>on Performance and the Cultural Industry: Challenges and Opportunities</w:t>
        </w:r>
      </w:hyperlink>
      <w:r w:rsidRPr="00662029">
        <w:rPr>
          <w:rFonts w:asciiTheme="majorBidi" w:hAnsiTheme="majorBidi" w:cstheme="majorBidi"/>
          <w:b/>
          <w:bCs/>
          <w:sz w:val="36"/>
          <w:szCs w:val="36"/>
        </w:rPr>
        <w:t>}</w:t>
      </w:r>
    </w:p>
    <w:p w14:paraId="2D396E86" w14:textId="77777777" w:rsidR="00160800" w:rsidRDefault="00160800" w:rsidP="00160800">
      <w:pPr>
        <w:spacing w:after="0"/>
        <w:jc w:val="center"/>
        <w:rPr>
          <w:rFonts w:asciiTheme="majorBidi" w:hAnsiTheme="majorBidi" w:cstheme="majorBidi"/>
          <w:b/>
          <w:bCs/>
          <w:sz w:val="36"/>
          <w:szCs w:val="36"/>
        </w:rPr>
      </w:pPr>
    </w:p>
    <w:p w14:paraId="53F4F146" w14:textId="115207DC" w:rsidR="00160800" w:rsidRPr="00662029" w:rsidRDefault="00000000" w:rsidP="00160800">
      <w:pPr>
        <w:spacing w:after="0"/>
        <w:jc w:val="center"/>
        <w:rPr>
          <w:rFonts w:asciiTheme="majorBidi" w:hAnsiTheme="majorBidi" w:cstheme="majorBidi"/>
          <w:b/>
          <w:bCs/>
          <w:sz w:val="36"/>
          <w:szCs w:val="36"/>
        </w:rPr>
      </w:pPr>
      <w:hyperlink r:id="rId10" w:history="1">
        <w:r w:rsidR="00DF39A5">
          <w:rPr>
            <w:rStyle w:val="Hyperlink"/>
            <w:rFonts w:asciiTheme="majorBidi" w:hAnsiTheme="majorBidi" w:cstheme="majorBidi"/>
            <w:b/>
            <w:bCs/>
            <w:sz w:val="36"/>
            <w:szCs w:val="36"/>
          </w:rPr>
          <w:t>Research LAB</w:t>
        </w:r>
      </w:hyperlink>
    </w:p>
    <w:p w14:paraId="681520A8" w14:textId="77777777" w:rsidR="00EB60EE" w:rsidRPr="00662029" w:rsidRDefault="00EB60EE" w:rsidP="00B055C0">
      <w:pPr>
        <w:spacing w:after="0"/>
        <w:jc w:val="center"/>
        <w:rPr>
          <w:rFonts w:asciiTheme="majorBidi" w:hAnsiTheme="majorBidi" w:cstheme="majorBidi"/>
          <w:b/>
          <w:bCs/>
          <w:sz w:val="28"/>
          <w:szCs w:val="28"/>
        </w:rPr>
      </w:pPr>
    </w:p>
    <w:p w14:paraId="62CA13B8" w14:textId="7D635DDF" w:rsidR="00EB60EE" w:rsidRPr="00662029" w:rsidRDefault="00EB60EE" w:rsidP="00B055C0">
      <w:pPr>
        <w:spacing w:after="0"/>
        <w:jc w:val="center"/>
        <w:rPr>
          <w:rFonts w:asciiTheme="majorBidi" w:hAnsiTheme="majorBidi" w:cstheme="majorBidi"/>
          <w:b/>
          <w:bCs/>
          <w:sz w:val="36"/>
          <w:szCs w:val="36"/>
        </w:rPr>
      </w:pPr>
      <w:r w:rsidRPr="00662029">
        <w:rPr>
          <w:rFonts w:asciiTheme="majorBidi" w:hAnsiTheme="majorBidi" w:cstheme="majorBidi"/>
          <w:b/>
          <w:bCs/>
          <w:sz w:val="36"/>
          <w:szCs w:val="36"/>
        </w:rPr>
        <w:t>PhD research proposal</w:t>
      </w:r>
    </w:p>
    <w:p w14:paraId="504BF156" w14:textId="77777777" w:rsidR="00EB60EE" w:rsidRPr="00662029" w:rsidRDefault="00EB60EE" w:rsidP="00B055C0">
      <w:pPr>
        <w:spacing w:after="0"/>
        <w:jc w:val="center"/>
        <w:rPr>
          <w:rFonts w:asciiTheme="majorBidi" w:hAnsiTheme="majorBidi" w:cstheme="majorBidi"/>
          <w:sz w:val="24"/>
          <w:szCs w:val="24"/>
        </w:rPr>
      </w:pPr>
    </w:p>
    <w:p w14:paraId="6DC4312A" w14:textId="0D92B58F" w:rsidR="0075252E" w:rsidRPr="00662029" w:rsidRDefault="0075252E" w:rsidP="00B055C0">
      <w:pPr>
        <w:spacing w:after="0"/>
        <w:jc w:val="center"/>
        <w:rPr>
          <w:rFonts w:asciiTheme="majorBidi" w:hAnsiTheme="majorBidi" w:cstheme="majorBidi"/>
          <w:sz w:val="24"/>
          <w:szCs w:val="24"/>
        </w:rPr>
      </w:pPr>
      <w:r w:rsidRPr="00662029">
        <w:rPr>
          <w:rFonts w:asciiTheme="majorBidi" w:hAnsiTheme="majorBidi" w:cstheme="majorBidi"/>
          <w:sz w:val="24"/>
          <w:szCs w:val="24"/>
        </w:rPr>
        <w:t>By Heider Jeffer</w:t>
      </w:r>
    </w:p>
    <w:p w14:paraId="1A9F1431" w14:textId="7E67A03C" w:rsidR="00E53CA2" w:rsidRPr="00662029" w:rsidRDefault="004C7F5F" w:rsidP="00B055C0">
      <w:pPr>
        <w:spacing w:after="0"/>
        <w:jc w:val="center"/>
        <w:rPr>
          <w:rFonts w:asciiTheme="majorBidi" w:hAnsiTheme="majorBidi" w:cstheme="majorBidi"/>
          <w:sz w:val="24"/>
          <w:szCs w:val="24"/>
        </w:rPr>
      </w:pPr>
      <w:r w:rsidRPr="00662029">
        <w:rPr>
          <w:rFonts w:asciiTheme="majorBidi" w:hAnsiTheme="majorBidi" w:cstheme="majorBidi"/>
          <w:sz w:val="24"/>
          <w:szCs w:val="24"/>
        </w:rPr>
        <w:t>June 20, 2024</w:t>
      </w:r>
    </w:p>
    <w:p w14:paraId="7982E049" w14:textId="77777777" w:rsidR="00E53CA2" w:rsidRPr="00662029" w:rsidRDefault="00E53CA2" w:rsidP="00B055C0">
      <w:pPr>
        <w:spacing w:after="0"/>
        <w:rPr>
          <w:rFonts w:asciiTheme="majorBidi" w:hAnsiTheme="majorBidi" w:cstheme="majorBidi"/>
        </w:rPr>
      </w:pPr>
    </w:p>
    <w:p w14:paraId="5BCCA032" w14:textId="77777777" w:rsidR="00C811D4" w:rsidRPr="00662029" w:rsidRDefault="00C811D4" w:rsidP="00B055C0">
      <w:pPr>
        <w:spacing w:after="0"/>
        <w:rPr>
          <w:rFonts w:asciiTheme="majorBidi" w:hAnsiTheme="majorBidi" w:cstheme="majorBidi"/>
        </w:rPr>
      </w:pPr>
    </w:p>
    <w:p w14:paraId="005E0118" w14:textId="77777777" w:rsidR="00C811D4" w:rsidRPr="00662029" w:rsidRDefault="00C811D4" w:rsidP="00B055C0">
      <w:pPr>
        <w:spacing w:after="0"/>
        <w:rPr>
          <w:rFonts w:asciiTheme="majorBidi" w:hAnsiTheme="majorBidi" w:cstheme="majorBidi"/>
        </w:rPr>
      </w:pPr>
    </w:p>
    <w:p w14:paraId="7548D521" w14:textId="77777777" w:rsidR="00C670EA" w:rsidRPr="00662029" w:rsidRDefault="00C670EA" w:rsidP="00B055C0">
      <w:pPr>
        <w:spacing w:after="0"/>
        <w:rPr>
          <w:rFonts w:asciiTheme="majorBidi" w:hAnsiTheme="majorBidi" w:cstheme="majorBidi"/>
          <w:sz w:val="24"/>
          <w:szCs w:val="24"/>
        </w:rPr>
      </w:pPr>
    </w:p>
    <w:p w14:paraId="0C628B34" w14:textId="258187F0" w:rsidR="00392641" w:rsidRPr="00662029" w:rsidRDefault="00392641" w:rsidP="00B055C0">
      <w:pPr>
        <w:spacing w:after="0"/>
        <w:rPr>
          <w:rFonts w:asciiTheme="majorBidi" w:hAnsiTheme="majorBidi" w:cstheme="majorBidi"/>
          <w:sz w:val="24"/>
          <w:szCs w:val="24"/>
        </w:rPr>
      </w:pPr>
      <w:r w:rsidRPr="00662029">
        <w:rPr>
          <w:rFonts w:asciiTheme="majorBidi" w:hAnsiTheme="majorBidi" w:cstheme="majorBidi"/>
          <w:sz w:val="24"/>
          <w:szCs w:val="24"/>
        </w:rPr>
        <w:t>Supervisor(s): ----</w:t>
      </w:r>
    </w:p>
    <w:p w14:paraId="4ACB153A" w14:textId="77777777" w:rsidR="00C811D4" w:rsidRPr="00662029" w:rsidRDefault="00C811D4" w:rsidP="00B055C0">
      <w:pPr>
        <w:spacing w:after="0"/>
        <w:rPr>
          <w:rFonts w:asciiTheme="majorBidi" w:hAnsiTheme="majorBidi" w:cstheme="majorBidi"/>
          <w:sz w:val="24"/>
          <w:szCs w:val="24"/>
        </w:rPr>
      </w:pPr>
    </w:p>
    <w:p w14:paraId="20DCBA26" w14:textId="6CC3FAFE" w:rsidR="00D81894" w:rsidRDefault="00801043" w:rsidP="00974BB9">
      <w:pPr>
        <w:spacing w:after="0"/>
        <w:jc w:val="both"/>
        <w:rPr>
          <w:rFonts w:asciiTheme="majorBidi" w:hAnsiTheme="majorBidi" w:cstheme="majorBidi"/>
        </w:rPr>
      </w:pPr>
      <w:r w:rsidRPr="00662029">
        <w:rPr>
          <w:rFonts w:asciiTheme="majorBidi" w:hAnsiTheme="majorBidi" w:cstheme="majorBidi"/>
          <w:sz w:val="24"/>
          <w:szCs w:val="24"/>
        </w:rPr>
        <w:t xml:space="preserve">Submitted for </w:t>
      </w:r>
      <w:r w:rsidR="00631AF4" w:rsidRPr="00662029">
        <w:rPr>
          <w:rFonts w:asciiTheme="majorBidi" w:hAnsiTheme="majorBidi" w:cstheme="majorBidi"/>
          <w:sz w:val="24"/>
          <w:szCs w:val="24"/>
        </w:rPr>
        <w:t>the Faculty of Art Humanities and Cultures</w:t>
      </w:r>
    </w:p>
    <w:p w14:paraId="2B74BFF7" w14:textId="76CC03EC" w:rsidR="007A33AC" w:rsidRDefault="007A33AC">
      <w:pPr>
        <w:rPr>
          <w:rFonts w:asciiTheme="majorBidi" w:hAnsiTheme="majorBidi" w:cstheme="majorBidi"/>
        </w:rPr>
      </w:pPr>
      <w:r>
        <w:rPr>
          <w:rFonts w:asciiTheme="majorBidi" w:hAnsiTheme="majorBidi" w:cstheme="majorBidi"/>
        </w:rPr>
        <w:br w:type="page"/>
      </w:r>
    </w:p>
    <w:p w14:paraId="5DD95B21" w14:textId="77777777" w:rsidR="005A544C" w:rsidRPr="00662029" w:rsidRDefault="005A544C" w:rsidP="00821404">
      <w:pPr>
        <w:pStyle w:val="Heading1"/>
        <w:rPr>
          <w:rFonts w:asciiTheme="majorBidi" w:hAnsiTheme="majorBidi"/>
        </w:rPr>
      </w:pPr>
      <w:bookmarkStart w:id="2" w:name="introduction"/>
      <w:r w:rsidRPr="00662029">
        <w:rPr>
          <w:rFonts w:asciiTheme="majorBidi" w:hAnsiTheme="majorBidi"/>
        </w:rPr>
        <w:lastRenderedPageBreak/>
        <w:t>Introduction</w:t>
      </w:r>
    </w:p>
    <w:p w14:paraId="5DD5CA92" w14:textId="2978E5A5" w:rsidR="006572B4" w:rsidRPr="00662029" w:rsidRDefault="006572B4" w:rsidP="00B055C0">
      <w:pPr>
        <w:pStyle w:val="FirstParagraph"/>
        <w:spacing w:after="0"/>
        <w:jc w:val="both"/>
        <w:rPr>
          <w:rFonts w:asciiTheme="majorBidi" w:hAnsiTheme="majorBidi" w:cstheme="majorBidi"/>
          <w:sz w:val="24"/>
          <w:szCs w:val="24"/>
        </w:rPr>
      </w:pPr>
      <w:r w:rsidRPr="00662029">
        <w:rPr>
          <w:rFonts w:asciiTheme="majorBidi" w:hAnsiTheme="majorBidi" w:cstheme="majorBidi"/>
          <w:sz w:val="24"/>
          <w:szCs w:val="24"/>
        </w:rP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Pr="00662029" w:rsidRDefault="005A544C" w:rsidP="00B055C0">
      <w:pPr>
        <w:pStyle w:val="FirstParagraph"/>
        <w:spacing w:after="0"/>
        <w:jc w:val="both"/>
        <w:rPr>
          <w:rFonts w:asciiTheme="majorBidi" w:hAnsiTheme="majorBidi" w:cstheme="majorBidi"/>
          <w:sz w:val="24"/>
          <w:szCs w:val="24"/>
        </w:rPr>
      </w:pPr>
      <w:r w:rsidRPr="00662029">
        <w:rPr>
          <w:rFonts w:asciiTheme="majorBidi" w:hAnsiTheme="majorBidi" w:cstheme="majorBidi"/>
          <w:sz w:val="24"/>
          <w:szCs w:val="24"/>
        </w:rP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Pr="00662029" w:rsidRDefault="005A544C" w:rsidP="00821404">
      <w:pPr>
        <w:pStyle w:val="Heading1"/>
        <w:rPr>
          <w:rFonts w:asciiTheme="majorBidi" w:hAnsiTheme="majorBidi"/>
        </w:rPr>
      </w:pPr>
      <w:bookmarkStart w:id="3" w:name="problem-statement"/>
      <w:bookmarkEnd w:id="2"/>
      <w:r w:rsidRPr="00662029">
        <w:rPr>
          <w:rFonts w:asciiTheme="majorBidi" w:hAnsiTheme="majorBidi"/>
        </w:rPr>
        <w:t>Problem Statement</w:t>
      </w:r>
    </w:p>
    <w:p w14:paraId="0D4DDF4C" w14:textId="77777777" w:rsidR="005A544C" w:rsidRPr="00662029" w:rsidRDefault="005A544C" w:rsidP="007411CF">
      <w:pPr>
        <w:pStyle w:val="FirstParagraph"/>
        <w:spacing w:before="0" w:after="0"/>
        <w:jc w:val="both"/>
        <w:rPr>
          <w:rFonts w:asciiTheme="majorBidi" w:hAnsiTheme="majorBidi" w:cstheme="majorBidi"/>
          <w:sz w:val="24"/>
          <w:szCs w:val="24"/>
        </w:rPr>
      </w:pPr>
      <w:r w:rsidRPr="00662029">
        <w:rPr>
          <w:rFonts w:asciiTheme="majorBidi" w:hAnsiTheme="majorBidi" w:cstheme="majorBidi"/>
          <w:sz w:val="24"/>
          <w:szCs w:val="24"/>
        </w:rP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B1FB166" w14:textId="77777777" w:rsidR="0065604E" w:rsidRPr="00662029" w:rsidRDefault="0065604E" w:rsidP="004428D5">
      <w:pPr>
        <w:pStyle w:val="Heading1"/>
        <w:spacing w:before="0"/>
        <w:rPr>
          <w:rFonts w:asciiTheme="majorBidi" w:hAnsiTheme="majorBidi"/>
        </w:rPr>
      </w:pPr>
      <w:bookmarkStart w:id="4" w:name="review-of-the-related-work"/>
      <w:bookmarkEnd w:id="3"/>
      <w:r w:rsidRPr="00662029">
        <w:rPr>
          <w:rFonts w:asciiTheme="majorBidi" w:hAnsiTheme="majorBidi"/>
        </w:rPr>
        <w:t>Review of the Related Work</w:t>
      </w:r>
    </w:p>
    <w:p w14:paraId="4E01F5DE" w14:textId="6486C9F5" w:rsidR="00F12409" w:rsidRPr="00662029" w:rsidRDefault="0065604E" w:rsidP="00F952DC">
      <w:pPr>
        <w:pStyle w:val="FirstParagraph"/>
        <w:spacing w:before="0" w:after="0"/>
        <w:jc w:val="both"/>
        <w:rPr>
          <w:rFonts w:asciiTheme="majorBidi" w:hAnsiTheme="majorBidi" w:cstheme="majorBidi"/>
          <w:sz w:val="24"/>
          <w:szCs w:val="24"/>
        </w:rPr>
      </w:pPr>
      <w:bookmarkStart w:id="5" w:name="what-is-digital-transformation"/>
      <w:r w:rsidRPr="00662029">
        <w:rPr>
          <w:rFonts w:asciiTheme="majorBidi" w:hAnsiTheme="majorBidi" w:cstheme="majorBidi"/>
          <w:b/>
          <w:bCs/>
          <w:sz w:val="24"/>
          <w:szCs w:val="24"/>
        </w:rPr>
        <w:t>The cultural</w:t>
      </w:r>
      <w:bookmarkStart w:id="6" w:name="_Hlk169659130"/>
      <w:r w:rsidRPr="00662029">
        <w:rPr>
          <w:rFonts w:asciiTheme="majorBidi" w:hAnsiTheme="majorBidi" w:cstheme="majorBidi"/>
          <w:b/>
          <w:bCs/>
          <w:sz w:val="24"/>
          <w:szCs w:val="24"/>
        </w:rPr>
        <w:t xml:space="preserve"> industry</w:t>
      </w:r>
      <w:bookmarkEnd w:id="6"/>
      <w:r w:rsidR="00DA5242" w:rsidRPr="00662029">
        <w:rPr>
          <w:rFonts w:asciiTheme="majorBidi" w:hAnsiTheme="majorBidi" w:cstheme="majorBidi"/>
          <w:b/>
          <w:bCs/>
          <w:sz w:val="24"/>
          <w:szCs w:val="24"/>
        </w:rPr>
        <w:t>:</w:t>
      </w:r>
      <w:r w:rsidRPr="00662029">
        <w:rPr>
          <w:rFonts w:asciiTheme="majorBidi" w:hAnsiTheme="majorBidi" w:cstheme="majorBidi"/>
          <w:sz w:val="24"/>
          <w:szCs w:val="24"/>
        </w:rPr>
        <w:t xml:space="preserve"> also known as the creative industry, encompasses businesses and activities that produce, create, distribute, and commercialize creative content and cultural products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{"citationItems":[{"id":"ITEM-1","itemData":{"ISBN":"096048261X 9780960482610","URL":"https://www.unesco.org/en/culture","abstract":"In today’s interconnected world, culture's power to transform societies is clear. Its diverse manifestations – from our cherished historic monuments and museums to traditional practices and contemporary art forms – enrich our everyday lives in countless ways. Heritage constitutes a source of identity and cohesion for communities disrupted by bewildering change and economic instability. Creativity contributes to building open, inclusive and pluralistic societies. Both heritage and creativity lay the foundations for vibrant, innovative and prosperous knowledge societies.","accessed":{"date-parts":[["2024","6","19"]]},"author":[{"dropping-particle":"","family":"Gershuny","given":"Alexandra","non-dropping-particle":"","parse-names":false,"suffix":""},{"dropping-particle":"","family":"Hutcheson","given":"Betty Leigh","non-dropping-particle":"","parse-names":false,"suffix":""},{"dropping-particle":"","family":"Suffern","given":"Erika","non-dropping-particle":"","parse-names":false,"suffix":""},{"dropping-particle":"","family":"College Art Association (U.S.)","given":"","non-dropping-particle":"","parse-names":false,"suffix":""}],"id":"ITEM-1","issued":{"date-parts":[["2011"]]},"title":"Protecting Our Heritage and Fostering Creativity | UNESCO","type":"webpage"},"uris":["http://www.mendeley.com/documents/?uuid=47f9e64d-0579-3f9b-9428-7926fb3291a8"]}],"mendeley":{"formattedCitation":"(Gershuny &lt;i&gt;et al.&lt;/i&gt;, 2011)","plainTextFormattedCitation":"(Gershuny et al., 2011)","previouslyFormattedCitation":"(Gershuny &lt;i&gt;et al.&lt;/i&gt;, 2011)"},"properties":{"noteIndex":0},"schema":"https://github.com/citation-style-language/schema/raw/master/csl-citation.json"}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noProof/>
          <w:sz w:val="24"/>
          <w:szCs w:val="24"/>
        </w:rPr>
        <w:t xml:space="preserve">(Gershuny </w:t>
      </w:r>
      <w:r w:rsidR="000C2729" w:rsidRPr="00662029">
        <w:rPr>
          <w:rFonts w:asciiTheme="majorBidi" w:hAnsiTheme="majorBidi" w:cstheme="majorBidi"/>
          <w:i/>
          <w:noProof/>
          <w:sz w:val="24"/>
          <w:szCs w:val="24"/>
        </w:rPr>
        <w:t>et al.</w:t>
      </w:r>
      <w:r w:rsidR="000C2729" w:rsidRPr="00662029">
        <w:rPr>
          <w:rFonts w:asciiTheme="majorBidi" w:hAnsiTheme="majorBidi" w:cstheme="majorBidi"/>
          <w:noProof/>
          <w:sz w:val="24"/>
          <w:szCs w:val="24"/>
        </w:rPr>
        <w:t>, 2011)</w:t>
      </w:r>
      <w:r w:rsidR="00B13E29"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{"citationItems":[{"id":"ITEM-1","itemData":{"abstract":"En concreto, como señalan los documentos que orientan estas estrategias de especialización regional, los sectores culturales y creativos pueden: • contribuir a la integración social de los grupos marginados de la población y tie- 69 nen amplio impactos sociales, en particular en términos de regeneración social y la cohesión social, • son catalizadores para el cambio estructural y la diversificación en muchas zonas industriales y zonas rurales con potencial para rejuvenecer economías, estimular la innovación y contribuir al crecimiento, • constituyen un poderoso imán para el turismo, generar entornos creativos, atraer talento y contribuir a cambiar la imagen pública de las regiones y ciudades, • tienen el potencial de generar demanda y atención social, sobre actividades en sectores de rápido crecimiento, como las relativos a la energía, el reciclaje y la biotecnología, el envejecimiento y la salud.","author":[{"dropping-particle":"","family":"European Commission","given":"","non-dropping-particle":"","parse-names":false,"suffix":""}],"container-title":"Group","id":"ITEM-1","issued":{"date-parts":[["2010","4","27"]]},"page":"3-6","publisher":"Publications Office of the European Union","title":"GREEN PAPER - Unlocking the potential of cultural and creative industries ’ . The","type":"article-journal"},"uris":["http://www.mendeley.com/documents/?uuid=db571c87-5f42-3992-ad90-7c7cd2c4ca43"]}],"mendeley":{"formattedCitation":"(European Commission, 2010)","plainTextFormattedCitation":"(European Commission, 2010)","previouslyFormattedCitation":"(European Commission, 2010)"},"properties":{"noteIndex":0},"schema":"https://github.com/citation-style-language/schema/raw/master/csl-citation.json"}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noProof/>
          <w:sz w:val="24"/>
          <w:szCs w:val="24"/>
        </w:rPr>
        <w:t>(European Commission, 2010)</w:t>
      </w:r>
      <w:r w:rsidR="00B13E29"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 and heritage‐based)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policy","type":"article-journal","volume":"11"},"uris":["http://www.mendeley.com/documents/?uuid=e3de17f9-5444-310b-a1af-c1de2f9b127c"]}],"mendeley":{"formattedCitation":"(Hesmondhalgh and Pratt, 2005)","plainTextFormattedCitation":"(Hesmondhalgh and Pratt, 2005)","previouslyFormattedCitation":"(Hesmondhalgh and Pratt, 2005)"},"properties":{"noteIndex":0},"schema":"https://github.com/citation-style-language/schema/raw/master/csl-citation.json"}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(Hesmondhalgh and Pratt, 2005)</w:t>
      </w:r>
      <w:r w:rsidR="00B13E29" w:rsidRPr="00662029">
        <w:rPr>
          <w:rStyle w:val="FootnoteReference"/>
          <w:rFonts w:asciiTheme="majorBidi" w:hAnsiTheme="majorBidi" w:cstheme="majorBidi"/>
          <w:sz w:val="24"/>
          <w:szCs w:val="24"/>
        </w:rPr>
        <w:fldChar w:fldCharType="end"/>
      </w:r>
      <w:r w:rsidR="00E71353" w:rsidRPr="00662029">
        <w:rPr>
          <w:rFonts w:asciiTheme="majorBidi" w:hAnsiTheme="majorBidi" w:cstheme="majorBidi"/>
          <w:sz w:val="24"/>
          <w:szCs w:val="24"/>
        </w:rPr>
        <w:t>.</w:t>
      </w:r>
      <w:bookmarkStart w:id="7" w:name="_Hlk169659167"/>
      <w:r w:rsidR="00F12409" w:rsidRPr="00662029">
        <w:rPr>
          <w:rFonts w:asciiTheme="majorBidi" w:hAnsiTheme="majorBidi" w:cstheme="majorBidi"/>
          <w:sz w:val="24"/>
          <w:szCs w:val="24"/>
        </w:rPr>
        <w:softHyphen/>
      </w:r>
    </w:p>
    <w:p w14:paraId="4148A55A" w14:textId="0DB61CBA" w:rsidR="006C7CD9" w:rsidRPr="00662029" w:rsidRDefault="0065604E" w:rsidP="00F952DC">
      <w:pPr>
        <w:pStyle w:val="FirstParagraph"/>
        <w:spacing w:after="0"/>
        <w:jc w:val="both"/>
        <w:rPr>
          <w:rFonts w:asciiTheme="majorBidi" w:hAnsiTheme="majorBidi" w:cstheme="majorBidi"/>
        </w:rPr>
      </w:pPr>
      <w:r w:rsidRPr="00662029">
        <w:rPr>
          <w:rFonts w:asciiTheme="majorBidi" w:hAnsiTheme="majorBidi" w:cstheme="majorBidi"/>
          <w:b/>
          <w:bCs/>
          <w:sz w:val="24"/>
          <w:szCs w:val="24"/>
        </w:rPr>
        <w:t>Digital transformation (DT)</w:t>
      </w:r>
      <w:bookmarkEnd w:id="7"/>
      <w:r w:rsidRPr="00662029">
        <w:rPr>
          <w:rFonts w:asciiTheme="majorBidi" w:hAnsiTheme="majorBidi" w:cstheme="majorBidi"/>
          <w:b/>
          <w:bCs/>
          <w:sz w:val="24"/>
          <w:szCs w:val="24"/>
        </w:rPr>
        <w:t>:</w:t>
      </w:r>
      <w:r w:rsidRPr="00662029">
        <w:rPr>
          <w:rFonts w:asciiTheme="majorBidi" w:hAnsiTheme="majorBidi" w:cstheme="majorBidi"/>
          <w:sz w:val="24"/>
          <w:szCs w:val="24"/>
        </w:rPr>
        <w:t xml:space="preserve"> is the process by which an organization adopts and implements digital technology to create new or modify existing products, services, and operations by converting business processes into a digital format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{"citationItems":[{"id":"ITEM-1","itemData":{"author":[{"dropping-particle":"","family":"Reischauer","given":"Georg","non-dropping-particle":"","parse-names":false,"suffix":""}],"container-title":"Shamiya Mirzagayeva, Heydar Aslanov","id":"ITEM-1","issued":{"date-parts":[["2022"]]},"title":"Digital Transformation 1: Fundamentals","type":"paper-conference"},"uris":["http://www.mendeley.com/documents/?uuid=a9bad3ec-9842-39e0-b611-1c783ae7efe0"]}],"mendeley":{"formattedCitation":"(Reischauer, 2022)","plainTextFormattedCitation":"(Reischauer, 2022)","previouslyFormattedCitation":"(Reischauer, 2022)"},"properties":{"noteIndex":0},"schema":"https://github.com/citation-style-language/schema/raw/master/csl-citation.json"}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(Reischauer, 2022)</w:t>
      </w:r>
      <w:r w:rsidR="00B13E29"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transformation.","author":[{"dropping-particle":"","family":"Vial","given":"Gregory","non-dropping-particle":"","parse-names":false,"suffix":""}],"container-title":"Journal of Strategic Information Systems","id":"ITEM-1","issue":"2","issued":{"date-parts":[["2019","6","1"]]},"page":"118-144","publisher":"North-Holland","title":"Understanding digital transformation: A review and a research agenda","type":"article","volume":"28"},"uris":["http://www.mendeley.com/documents/?uuid=e231b569-0621-34bf-b6aa-f21ab8f89b45"]}],"mendeley":{"formattedCitation":"(Vial, 2019)","plainTextFormattedCitation":"(Vial, 2019)","previouslyFormattedCitation":"(Vial, 2019)"},"properties":{"noteIndex":0},"schema":"https://github.com/citation-style-language/schema/raw/master/csl-citation.json"}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(Vial, 2019)</w:t>
      </w:r>
      <w:r w:rsidR="00B13E29"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renewal","type":"article-journal","volume":"52"},"uris":["http://www.mendeley.com/documents/?uuid=be9e6131-f1e7-3e1f-a20a-f5d6593b08ad"]}],"mendeley":{"formattedCitation":"(Warner and Wäger, 2019)","plainTextFormattedCitation":"(Warner and Wäger, 2019)","previouslyFormattedCitation":"(Warner and Wäger, 2019)"},"properties":{"noteIndex":0},"schema":"https://github.com/citation-style-language/schema/raw/master/csl-citation.json"}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(Warner and Wäger, 2019)</w:t>
      </w:r>
      <w:r w:rsidR="00B13E29"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r w:rsidR="00F952DC">
        <w:rPr>
          <w:rFonts w:asciiTheme="majorBidi" w:hAnsiTheme="majorBidi" w:cstheme="majorBidi"/>
          <w:sz w:val="24"/>
          <w:szCs w:val="24"/>
        </w:rPr>
        <w:tab/>
      </w:r>
      <w:r w:rsidR="00F952DC">
        <w:rPr>
          <w:rFonts w:asciiTheme="majorBidi" w:hAnsiTheme="majorBidi" w:cstheme="majorBidi"/>
          <w:sz w:val="24"/>
          <w:szCs w:val="24"/>
        </w:rPr>
        <w:br/>
      </w:r>
    </w:p>
    <w:p w14:paraId="051A0310" w14:textId="6D5FE1EC" w:rsidR="0029070D" w:rsidRPr="00662029" w:rsidRDefault="0029070D" w:rsidP="0029070D">
      <w:pPr>
        <w:pStyle w:val="Caption"/>
        <w:keepNext/>
        <w:jc w:val="center"/>
        <w:rPr>
          <w:rFonts w:asciiTheme="majorBidi" w:hAnsiTheme="majorBidi" w:cstheme="majorBidi"/>
        </w:rPr>
      </w:pPr>
      <w:r w:rsidRPr="00662029">
        <w:rPr>
          <w:rFonts w:asciiTheme="majorBidi" w:hAnsiTheme="majorBidi" w:cstheme="majorBidi"/>
        </w:rPr>
        <w:t xml:space="preserve">Figure </w:t>
      </w:r>
      <w:r w:rsidRPr="00662029">
        <w:rPr>
          <w:rFonts w:asciiTheme="majorBidi" w:hAnsiTheme="majorBidi" w:cstheme="majorBidi"/>
        </w:rPr>
        <w:fldChar w:fldCharType="begin"/>
      </w:r>
      <w:r w:rsidRPr="00662029">
        <w:rPr>
          <w:rFonts w:asciiTheme="majorBidi" w:hAnsiTheme="majorBidi" w:cstheme="majorBidi"/>
        </w:rPr>
        <w:instrText xml:space="preserve"> SEQ Figure \* ARABIC </w:instrText>
      </w:r>
      <w:r w:rsidRPr="00662029">
        <w:rPr>
          <w:rFonts w:asciiTheme="majorBidi" w:hAnsiTheme="majorBidi" w:cstheme="majorBidi"/>
        </w:rPr>
        <w:fldChar w:fldCharType="separate"/>
      </w:r>
      <w:r w:rsidR="00E330B4">
        <w:rPr>
          <w:rFonts w:asciiTheme="majorBidi" w:hAnsiTheme="majorBidi" w:cstheme="majorBidi"/>
          <w:noProof/>
        </w:rPr>
        <w:t>1</w:t>
      </w:r>
      <w:r w:rsidRPr="00662029">
        <w:rPr>
          <w:rFonts w:asciiTheme="majorBidi" w:hAnsiTheme="majorBidi" w:cstheme="majorBidi"/>
        </w:rPr>
        <w:fldChar w:fldCharType="end"/>
      </w:r>
      <w:r w:rsidRPr="00662029">
        <w:rPr>
          <w:rFonts w:asciiTheme="majorBidi" w:hAnsiTheme="majorBidi" w:cstheme="majorBidi"/>
        </w:rPr>
        <w:t xml:space="preserve"> Diagram for the digital transformation of the cultural industry</w:t>
      </w:r>
    </w:p>
    <w:p w14:paraId="68B29853" w14:textId="3FD0CA2B" w:rsidR="00A129D1" w:rsidRPr="00662029" w:rsidRDefault="00BA4765" w:rsidP="00656BE6">
      <w:pPr>
        <w:pStyle w:val="BodyText"/>
        <w:keepNext/>
        <w:spacing w:after="0"/>
        <w:jc w:val="center"/>
        <w:rPr>
          <w:rFonts w:asciiTheme="majorBidi" w:hAnsiTheme="majorBidi" w:cstheme="majorBidi"/>
        </w:rPr>
      </w:pPr>
      <w:r w:rsidRPr="00662029">
        <w:rPr>
          <w:rFonts w:asciiTheme="majorBidi" w:hAnsiTheme="majorBidi" w:cstheme="majorBidi"/>
          <w:noProof/>
        </w:rPr>
        <w:drawing>
          <wp:inline distT="0" distB="0" distL="0" distR="0" wp14:anchorId="2FCCACE6" wp14:editId="65102F9F">
            <wp:extent cx="3308350" cy="2418347"/>
            <wp:effectExtent l="0" t="0" r="6350" b="127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11"/>
                    <a:stretch>
                      <a:fillRect/>
                    </a:stretch>
                  </pic:blipFill>
                  <pic:spPr>
                    <a:xfrm>
                      <a:off x="0" y="0"/>
                      <a:ext cx="3420232" cy="2500131"/>
                    </a:xfrm>
                    <a:prstGeom prst="rect">
                      <a:avLst/>
                    </a:prstGeom>
                  </pic:spPr>
                </pic:pic>
              </a:graphicData>
            </a:graphic>
          </wp:inline>
        </w:drawing>
      </w:r>
    </w:p>
    <w:p w14:paraId="488FD139" w14:textId="0FA531E5" w:rsidR="00A847BF" w:rsidRPr="00662029" w:rsidRDefault="00743CF9" w:rsidP="00F952DC">
      <w:pPr>
        <w:pStyle w:val="BodyText"/>
        <w:spacing w:after="0"/>
        <w:jc w:val="both"/>
        <w:rPr>
          <w:rFonts w:asciiTheme="majorBidi" w:hAnsiTheme="majorBidi" w:cstheme="majorBidi"/>
          <w:sz w:val="24"/>
          <w:szCs w:val="24"/>
        </w:rPr>
      </w:pPr>
      <w:bookmarkStart w:id="8" w:name="_Hlk169659756"/>
      <w:r w:rsidRPr="00662029">
        <w:rPr>
          <w:rFonts w:asciiTheme="majorBidi" w:hAnsiTheme="majorBidi" w:cstheme="majorBidi"/>
          <w:sz w:val="24"/>
          <w:szCs w:val="24"/>
        </w:rPr>
        <w:t>D</w:t>
      </w:r>
      <w:r w:rsidR="0065604E" w:rsidRPr="00662029">
        <w:rPr>
          <w:rFonts w:asciiTheme="majorBidi" w:hAnsiTheme="majorBidi" w:cstheme="majorBidi"/>
          <w:b/>
          <w:bCs/>
          <w:sz w:val="24"/>
          <w:szCs w:val="24"/>
        </w:rPr>
        <w:t>igital transformation</w:t>
      </w:r>
      <w:bookmarkStart w:id="9" w:name="_Hlk169659249"/>
      <w:r w:rsidRPr="00662029">
        <w:rPr>
          <w:rFonts w:asciiTheme="majorBidi" w:hAnsiTheme="majorBidi" w:cstheme="majorBidi"/>
          <w:b/>
          <w:bCs/>
          <w:sz w:val="24"/>
          <w:szCs w:val="24"/>
        </w:rPr>
        <w:t xml:space="preserve"> </w:t>
      </w:r>
      <w:r w:rsidR="0065604E" w:rsidRPr="00662029">
        <w:rPr>
          <w:rFonts w:asciiTheme="majorBidi" w:hAnsiTheme="majorBidi" w:cstheme="majorBidi"/>
          <w:b/>
          <w:bCs/>
          <w:sz w:val="24"/>
          <w:szCs w:val="24"/>
        </w:rPr>
        <w:t xml:space="preserve">cultural </w:t>
      </w:r>
      <w:r w:rsidR="00A8657F" w:rsidRPr="00662029">
        <w:rPr>
          <w:rFonts w:asciiTheme="majorBidi" w:hAnsiTheme="majorBidi" w:cstheme="majorBidi"/>
          <w:b/>
          <w:bCs/>
          <w:sz w:val="24"/>
          <w:szCs w:val="24"/>
        </w:rPr>
        <w:t>industry</w:t>
      </w:r>
      <w:r w:rsidR="0065604E" w:rsidRPr="00662029">
        <w:rPr>
          <w:rFonts w:asciiTheme="majorBidi" w:hAnsiTheme="majorBidi" w:cstheme="majorBidi"/>
          <w:b/>
          <w:bCs/>
          <w:sz w:val="24"/>
          <w:szCs w:val="24"/>
        </w:rPr>
        <w:t xml:space="preserve"> </w:t>
      </w:r>
      <w:bookmarkEnd w:id="8"/>
      <w:bookmarkEnd w:id="9"/>
      <w:r w:rsidR="0065604E" w:rsidRPr="00662029">
        <w:rPr>
          <w:rFonts w:asciiTheme="majorBidi" w:hAnsiTheme="majorBidi" w:cstheme="majorBidi"/>
          <w:sz w:val="24"/>
          <w:szCs w:val="24"/>
        </w:rPr>
        <w:t xml:space="preserve">is </w:t>
      </w:r>
      <w:r w:rsidRPr="00662029">
        <w:rPr>
          <w:rFonts w:asciiTheme="majorBidi" w:hAnsiTheme="majorBidi" w:cstheme="majorBidi"/>
          <w:sz w:val="24"/>
          <w:szCs w:val="24"/>
        </w:rPr>
        <w:t xml:space="preserve">a </w:t>
      </w:r>
      <w:r w:rsidR="0065604E" w:rsidRPr="00662029">
        <w:rPr>
          <w:rFonts w:asciiTheme="majorBidi" w:hAnsiTheme="majorBidi" w:cstheme="majorBidi"/>
          <w:sz w:val="24"/>
          <w:szCs w:val="24"/>
        </w:rPr>
        <w:t>cultural industry involves the process by which organizations in this sector adopt and implement digital technology to create new or modify existing products, services, and operations by converting business processes into a digital format [J. Heider 2024]</w:t>
      </w:r>
      <w:r w:rsidR="00094C9C" w:rsidRPr="00662029">
        <w:rPr>
          <w:rFonts w:asciiTheme="majorBidi" w:hAnsiTheme="majorBidi" w:cstheme="majorBidi"/>
          <w:sz w:val="24"/>
          <w:szCs w:val="24"/>
        </w:rPr>
        <w:t>.</w:t>
      </w:r>
      <w:r w:rsidR="002C54D3" w:rsidRPr="00662029">
        <w:rPr>
          <w:rFonts w:asciiTheme="majorBidi" w:hAnsiTheme="majorBidi" w:cstheme="majorBidi"/>
          <w:sz w:val="24"/>
          <w:szCs w:val="24"/>
        </w:rPr>
        <w:t xml:space="preserve"> </w:t>
      </w:r>
      <w:r w:rsidR="00094C9C" w:rsidRPr="00662029">
        <w:rPr>
          <w:rFonts w:asciiTheme="majorBidi" w:hAnsiTheme="majorBidi" w:cstheme="majorBidi"/>
          <w:sz w:val="24"/>
          <w:szCs w:val="24"/>
        </w:rPr>
        <w:t xml:space="preserve">We will use this definition in our qualitative data analysis to identify cases relevant to the study. </w:t>
      </w:r>
    </w:p>
    <w:p w14:paraId="27C35088" w14:textId="46E17ABE" w:rsidR="0065604E" w:rsidRPr="00662029" w:rsidRDefault="00A8657F" w:rsidP="00F12409">
      <w:pPr>
        <w:pStyle w:val="Heading2"/>
        <w:rPr>
          <w:rFonts w:asciiTheme="majorBidi" w:hAnsiTheme="majorBidi"/>
        </w:rPr>
      </w:pPr>
      <w:bookmarkStart w:id="10" w:name="references"/>
      <w:r w:rsidRPr="00662029">
        <w:rPr>
          <w:rFonts w:asciiTheme="majorBidi" w:hAnsiTheme="majorBidi"/>
        </w:rPr>
        <w:t>Previous Studies on Digital Transformation</w:t>
      </w:r>
    </w:p>
    <w:p w14:paraId="0AF52D34" w14:textId="77777777" w:rsidR="0065604E" w:rsidRPr="00662029" w:rsidRDefault="0065604E" w:rsidP="00A129D1">
      <w:pPr>
        <w:pStyle w:val="BodyText"/>
        <w:spacing w:before="0" w:after="0"/>
        <w:jc w:val="both"/>
        <w:rPr>
          <w:rFonts w:asciiTheme="majorBidi" w:hAnsiTheme="majorBidi" w:cstheme="majorBidi"/>
          <w:sz w:val="24"/>
          <w:szCs w:val="24"/>
        </w:rPr>
      </w:pPr>
      <w:r w:rsidRPr="00662029">
        <w:rPr>
          <w:rFonts w:asciiTheme="majorBidi" w:hAnsiTheme="majorBidi" w:cstheme="majorBidi"/>
          <w:sz w:val="24"/>
          <w:szCs w:val="24"/>
        </w:rPr>
        <w:t xml:space="preserve">Digital transformation has become a significant topic of interest across various industries, including the financial service industry, oil and gas sector, automotive industry, and food retail industry. </w:t>
      </w:r>
    </w:p>
    <w:p w14:paraId="74D9ECA6" w14:textId="77777777" w:rsidR="008B00D3" w:rsidRPr="00662029" w:rsidRDefault="008B00D3" w:rsidP="00A129D1">
      <w:pPr>
        <w:pStyle w:val="BodyText"/>
        <w:spacing w:before="0" w:after="0"/>
        <w:jc w:val="both"/>
        <w:rPr>
          <w:rFonts w:asciiTheme="majorBidi" w:hAnsiTheme="majorBidi" w:cstheme="majorBidi"/>
          <w:sz w:val="24"/>
          <w:szCs w:val="24"/>
        </w:rPr>
      </w:pPr>
    </w:p>
    <w:p w14:paraId="4AC3CCD3" w14:textId="591BA247"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1:</w:t>
      </w:r>
      <w:r w:rsidR="0065604E"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{"citationItems":[{"id":"ITEM-1","itemData":{"DOI":"10.1007/s40685-020-00136-8","ISSN":"21982627","abstract":"Digital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DT.","author":[{"dropping-particle":"","family":"Dehnert","given":"Maik","non-dropping-particle":"","parse-names":false,"suffix":""}],"container-title":"Business Research","id":"ITEM-1","issue":"3","issued":{"date-parts":[["2020"]]},"page":"1071-1113","title":"Sustaining the current or pursuing the new: incumbent digital transformation strategies in the financial service industry: A configurational perspective on firm performance","type":"article-journal","volume":"13"},"uris":["http://www.mendeley.com/documents/?uuid=18751e35-20b1-3263-9f5c-4c285b12d439"]}],"mendeley":{"formattedCitation":"(Dehnert, 2020)","plainTextFormattedCitation":"(Dehnert, 2020)","previouslyFormattedCitation":"(Dehnert, 2020)"},"properties":{"noteIndex":0},"schema":"https://github.com/citation-style-language/schema/raw/master/csl-citation.json"}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noProof/>
          <w:sz w:val="24"/>
          <w:szCs w:val="24"/>
        </w:rPr>
        <w:t>(Dehnert, 2020)</w:t>
      </w:r>
      <w:r w:rsidR="00B13E29" w:rsidRPr="00662029">
        <w:rPr>
          <w:rStyle w:val="FootnoteReference"/>
          <w:rFonts w:asciiTheme="majorBidi" w:hAnsiTheme="majorBidi" w:cstheme="majorBidi"/>
          <w:sz w:val="24"/>
          <w:szCs w:val="24"/>
        </w:rPr>
        <w:fldChar w:fldCharType="end"/>
      </w:r>
      <w:r w:rsidR="0065604E" w:rsidRPr="00662029">
        <w:rPr>
          <w:rFonts w:asciiTheme="majorBidi" w:hAnsiTheme="majorBidi" w:cstheme="majorBidi"/>
          <w:sz w:val="24"/>
          <w:szCs w:val="24"/>
        </w:rPr>
        <w:t xml:space="preserve"> highlights the importance of understanding how digital transformation dimensions are connected to firm performance, with contradictory findings in existing research. </w:t>
      </w:r>
    </w:p>
    <w:p w14:paraId="7CACE19E" w14:textId="77777777" w:rsidR="00552AA9" w:rsidRPr="00662029" w:rsidRDefault="00552AA9" w:rsidP="00552AA9">
      <w:pPr>
        <w:pStyle w:val="BodyText"/>
        <w:spacing w:before="0" w:after="0"/>
        <w:ind w:left="500"/>
        <w:jc w:val="both"/>
        <w:rPr>
          <w:rFonts w:asciiTheme="majorBidi" w:hAnsiTheme="majorBidi" w:cstheme="majorBidi"/>
          <w:sz w:val="24"/>
          <w:szCs w:val="24"/>
        </w:rPr>
      </w:pPr>
    </w:p>
    <w:p w14:paraId="32EBB3E2" w14:textId="69D88CAF"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2:</w:t>
      </w:r>
      <w:r w:rsidR="0065604E"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Acceleration","type":"article-journal","volume":"2020-May"},"uris":["http://www.mendeley.com/documents/?uuid=af0b6012-442c-3d52-898f-aa338d08505e"]}],"mendeley":{"formattedCitation":"(Affonso &lt;i&gt;et al.&lt;/i&gt;, 2020)","plainTextFormattedCitation":"(Affonso et al., 2020)","previouslyFormattedCitation":"(Affonso &lt;i&gt;et al.&lt;/i&gt;, 2020)"},"properties":{"noteIndex":0},"schema":"https://github.com/citation-style-language/schema/raw/master/csl-citation.json"}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noProof/>
          <w:sz w:val="24"/>
          <w:szCs w:val="24"/>
        </w:rPr>
        <w:t xml:space="preserve">(Affonso </w:t>
      </w:r>
      <w:r w:rsidR="000C2729" w:rsidRPr="00662029">
        <w:rPr>
          <w:rFonts w:asciiTheme="majorBidi" w:hAnsiTheme="majorBidi" w:cstheme="majorBidi"/>
          <w:i/>
          <w:noProof/>
          <w:sz w:val="24"/>
          <w:szCs w:val="24"/>
        </w:rPr>
        <w:t>et al.</w:t>
      </w:r>
      <w:r w:rsidR="000C2729" w:rsidRPr="00662029">
        <w:rPr>
          <w:rFonts w:asciiTheme="majorBidi" w:hAnsiTheme="majorBidi" w:cstheme="majorBidi"/>
          <w:noProof/>
          <w:sz w:val="24"/>
          <w:szCs w:val="24"/>
        </w:rPr>
        <w:t>, 2020)</w:t>
      </w:r>
      <w:r w:rsidR="00B13E29" w:rsidRPr="00662029">
        <w:rPr>
          <w:rStyle w:val="FootnoteReference"/>
          <w:rFonts w:asciiTheme="majorBidi" w:hAnsiTheme="majorBidi" w:cstheme="majorBidi"/>
          <w:sz w:val="24"/>
          <w:szCs w:val="24"/>
        </w:rPr>
        <w:fldChar w:fldCharType="end"/>
      </w:r>
      <w:r w:rsidR="0065604E" w:rsidRPr="00662029">
        <w:rPr>
          <w:rFonts w:asciiTheme="majorBidi" w:hAnsiTheme="majorBidi" w:cstheme="majorBidi"/>
          <w:sz w:val="24"/>
          <w:szCs w:val="24"/>
        </w:rPr>
        <w:t xml:space="preserve"> emphasize the need for innovation in the oil and gas industry, pointing out the risk-averse approach of traditional project management as a hindrance to progress. </w:t>
      </w:r>
    </w:p>
    <w:p w14:paraId="251A1F37" w14:textId="77777777" w:rsidR="006C7CD9" w:rsidRPr="00662029" w:rsidRDefault="006C7CD9" w:rsidP="006C7CD9">
      <w:pPr>
        <w:pStyle w:val="BodyText"/>
        <w:spacing w:before="0" w:after="0"/>
        <w:jc w:val="both"/>
        <w:rPr>
          <w:rFonts w:asciiTheme="majorBidi" w:hAnsiTheme="majorBidi" w:cstheme="majorBidi"/>
          <w:sz w:val="24"/>
          <w:szCs w:val="24"/>
        </w:rPr>
      </w:pPr>
    </w:p>
    <w:p w14:paraId="0944ED53" w14:textId="31E29815"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w:t>
      </w:r>
      <w:r w:rsidR="000C2729" w:rsidRPr="00662029">
        <w:rPr>
          <w:rFonts w:asciiTheme="majorBidi" w:hAnsiTheme="majorBidi" w:cstheme="majorBidi"/>
          <w:sz w:val="24"/>
          <w:szCs w:val="24"/>
        </w:rPr>
        <w:t xml:space="preserve"> </w:t>
      </w:r>
      <w:r w:rsidRPr="00662029">
        <w:rPr>
          <w:rFonts w:asciiTheme="majorBidi" w:hAnsiTheme="majorBidi" w:cstheme="majorBidi"/>
          <w:sz w:val="24"/>
          <w:szCs w:val="24"/>
        </w:rPr>
        <w:t>3:</w:t>
      </w:r>
      <w:r w:rsidR="000C2729" w:rsidRPr="00662029">
        <w:rPr>
          <w:rFonts w:asciiTheme="majorBidi" w:hAnsiTheme="majorBidi" w:cstheme="majorBidi"/>
          <w:sz w:val="24"/>
          <w:szCs w:val="24"/>
        </w:rPr>
        <w:tab/>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industry","type":"article-journal","volume":"162"},"uris":["http://www.mendeley.com/documents/?uuid=e64e51ef-c4df-3d7f-acf3-88aae3439586"]}],"mendeley":{"formattedCitation":"(Llopis-Albert, Rubio and Valero, 2021)","plainTextFormattedCitation":"(Llopis-Albert, Rubio and Valero, 2021)","previouslyFormattedCitation":"(Llopis-Albert, Rubio and Valero, 2021)"},"properties":{"noteIndex":0},"schema":"https://github.com/citation-style-language/schema/raw/master/csl-citation.json"}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noProof/>
          <w:sz w:val="24"/>
          <w:szCs w:val="24"/>
        </w:rPr>
        <w:t>(Llopis-Albert, Rubio and Valero, 2021)</w:t>
      </w:r>
      <w:r w:rsidR="00B13E29" w:rsidRPr="00662029">
        <w:rPr>
          <w:rStyle w:val="FootnoteReference"/>
          <w:rFonts w:asciiTheme="majorBidi" w:hAnsiTheme="majorBidi" w:cstheme="majorBidi"/>
          <w:sz w:val="24"/>
          <w:szCs w:val="24"/>
        </w:rPr>
        <w:fldChar w:fldCharType="end"/>
      </w:r>
      <w:r w:rsidR="0065604E" w:rsidRPr="00662029">
        <w:rPr>
          <w:rFonts w:asciiTheme="majorBidi" w:hAnsiTheme="majorBidi" w:cstheme="majorBidi"/>
          <w:sz w:val="24"/>
          <w:szCs w:val="24"/>
        </w:rPr>
        <w:t> utilize fuzzy-set qualitative comparative analysis to analyze the impact of digital transformation on business performance models in the automotive industry.</w:t>
      </w:r>
      <w:r w:rsidR="000C2729" w:rsidRPr="00662029">
        <w:rPr>
          <w:rFonts w:asciiTheme="majorBidi" w:hAnsiTheme="majorBidi" w:cstheme="majorBidi"/>
          <w:sz w:val="24"/>
          <w:szCs w:val="24"/>
        </w:rPr>
        <w:tab/>
      </w:r>
    </w:p>
    <w:p w14:paraId="4C1603EB" w14:textId="77777777" w:rsidR="00552AA9" w:rsidRPr="00662029" w:rsidRDefault="00552AA9" w:rsidP="00552AA9">
      <w:pPr>
        <w:pStyle w:val="BodyText"/>
        <w:spacing w:before="0" w:after="0"/>
        <w:ind w:left="500"/>
        <w:jc w:val="both"/>
        <w:rPr>
          <w:rFonts w:asciiTheme="majorBidi" w:hAnsiTheme="majorBidi" w:cstheme="majorBidi"/>
          <w:sz w:val="24"/>
          <w:szCs w:val="24"/>
        </w:rPr>
      </w:pPr>
    </w:p>
    <w:p w14:paraId="4C9421A9" w14:textId="226731BC"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 xml:space="preserve">Study 4: </w:t>
      </w:r>
      <w:r w:rsidR="0065604E" w:rsidRPr="00662029">
        <w:rPr>
          <w:rFonts w:asciiTheme="majorBidi" w:hAnsiTheme="majorBidi" w:cstheme="majorBidi"/>
          <w:sz w:val="24"/>
          <w:szCs w:val="24"/>
        </w:rPr>
        <w:t xml:space="preserve">In the context of the banking sector,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Services","type":"article-journal","volume":"13"},"uris":["http://www.mendeley.com/documents/?uuid=0ccefa75-2ecc-359a-a62a-6a3190de9853"]}],"mendeley":{"formattedCitation":"(Naimi-Sadigh, Asgari and Rabiei, 2022)","plainTextFormattedCitation":"(Naimi-Sadigh, Asgari and Rabiei, 2022)","previouslyFormattedCitation":"(Naimi-Sadigh, Asgari and Rabiei, 2022)"},"properties":{"noteIndex":0},"schema":"https://github.com/citation-style-language/schema/raw/master/csl-citation.json"}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(Naimi-Sadigh, Asgari and Rabiei, 2022)</w:t>
      </w:r>
      <w:r w:rsidR="00B13E29" w:rsidRPr="00662029">
        <w:rPr>
          <w:rStyle w:val="FootnoteReference"/>
          <w:rFonts w:asciiTheme="majorBidi" w:hAnsiTheme="majorBidi" w:cstheme="majorBidi"/>
          <w:sz w:val="24"/>
          <w:szCs w:val="24"/>
        </w:rPr>
        <w:fldChar w:fldCharType="end"/>
      </w:r>
      <w:r w:rsidR="0065604E" w:rsidRPr="00662029">
        <w:rPr>
          <w:rFonts w:asciiTheme="majorBidi" w:hAnsiTheme="majorBidi" w:cstheme="majorBidi"/>
          <w:sz w:val="24"/>
          <w:szCs w:val="24"/>
        </w:rPr>
        <w:t xml:space="preserve"> discuss the implementation of digital transformation to respond to disruptions and drive innovation in banking services. </w:t>
      </w:r>
    </w:p>
    <w:p w14:paraId="5AB57896" w14:textId="77777777" w:rsidR="00552AA9" w:rsidRPr="00662029" w:rsidRDefault="00552AA9" w:rsidP="00552AA9">
      <w:pPr>
        <w:pStyle w:val="BodyText"/>
        <w:spacing w:before="0" w:after="0"/>
        <w:jc w:val="both"/>
        <w:rPr>
          <w:rFonts w:asciiTheme="majorBidi" w:hAnsiTheme="majorBidi" w:cstheme="majorBidi"/>
          <w:sz w:val="24"/>
          <w:szCs w:val="24"/>
        </w:rPr>
      </w:pPr>
    </w:p>
    <w:p w14:paraId="04E47CD8" w14:textId="6CC64DF0"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5:</w:t>
      </w:r>
      <w:r w:rsidR="0065604E"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Khanal","type":"article-journal"},"uris":["http://www.mendeley.com/documents/?uuid=54ab3488-4707-3b48-baab-25434f833bcd"]}],"mendeley":{"formattedCitation":"(Manjula, Balaji and Deepa, 2021)","plainTextFormattedCitation":"(Manjula, Balaji and Deepa, 2021)","previouslyFormattedCitation":"(Manjula, Balaji and Deepa, 2021)"},"properties":{"noteIndex":0},"schema":"https://github.com/citation-style-language/schema/raw/master/csl-citation.json"}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(Manjula, Balaji and Deepa, 2021)</w:t>
      </w:r>
      <w:r w:rsidR="00B13E29" w:rsidRPr="00662029">
        <w:rPr>
          <w:rStyle w:val="FootnoteReference"/>
          <w:rFonts w:asciiTheme="majorBidi" w:hAnsiTheme="majorBidi" w:cstheme="majorBidi"/>
          <w:sz w:val="24"/>
          <w:szCs w:val="24"/>
        </w:rPr>
        <w:fldChar w:fldCharType="end"/>
      </w:r>
      <w:r w:rsidR="0065604E" w:rsidRPr="00662029">
        <w:rPr>
          <w:rFonts w:asciiTheme="majorBidi" w:hAnsiTheme="majorBidi" w:cstheme="majorBidi"/>
          <w:sz w:val="24"/>
          <w:szCs w:val="24"/>
        </w:rPr>
        <w:t xml:space="preserve"> focus on digital technologies in the food retail industry, identifying challenges and opportunities in the digital transformation process.</w:t>
      </w:r>
    </w:p>
    <w:p w14:paraId="7C29DB0E" w14:textId="77777777" w:rsidR="00084F54" w:rsidRPr="00662029" w:rsidRDefault="00084F54" w:rsidP="00084F54">
      <w:pPr>
        <w:pStyle w:val="BodyText"/>
        <w:spacing w:before="0" w:after="0"/>
        <w:jc w:val="both"/>
        <w:rPr>
          <w:rFonts w:asciiTheme="majorBidi" w:hAnsiTheme="majorBidi" w:cstheme="majorBidi"/>
          <w:sz w:val="24"/>
          <w:szCs w:val="24"/>
        </w:rPr>
      </w:pPr>
    </w:p>
    <w:p w14:paraId="53D6F52B" w14:textId="78D146B0"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6:</w:t>
      </w:r>
      <w:r w:rsidR="0065604E"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Framework","type":"article-journal"},"uris":["http://www.mendeley.com/documents/?uuid=09a0c0ae-0be4-3794-90e0-7b47f2719957"]}],"mendeley":{"formattedCitation":"(Imran &lt;i&gt;et al.&lt;/i&gt;, 2021)","plainTextFormattedCitation":"(Imran et al., 2021)","previouslyFormattedCitation":"(Imran &lt;i&gt;et al.&lt;/i&gt;, 2021)"},"properties":{"noteIndex":0},"schema":"https://github.com/citation-style-language/schema/raw/master/csl-citation.json"}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noProof/>
          <w:sz w:val="24"/>
          <w:szCs w:val="24"/>
        </w:rPr>
        <w:t xml:space="preserve">(Imran </w:t>
      </w:r>
      <w:r w:rsidR="000C2729" w:rsidRPr="00662029">
        <w:rPr>
          <w:rFonts w:asciiTheme="majorBidi" w:hAnsiTheme="majorBidi" w:cstheme="majorBidi"/>
          <w:i/>
          <w:noProof/>
          <w:sz w:val="24"/>
          <w:szCs w:val="24"/>
        </w:rPr>
        <w:t>et al.</w:t>
      </w:r>
      <w:r w:rsidR="000C2729" w:rsidRPr="00662029">
        <w:rPr>
          <w:rFonts w:asciiTheme="majorBidi" w:hAnsiTheme="majorBidi" w:cstheme="majorBidi"/>
          <w:noProof/>
          <w:sz w:val="24"/>
          <w:szCs w:val="24"/>
        </w:rPr>
        <w:t>, 2021)</w:t>
      </w:r>
      <w:r w:rsidR="00B13E29" w:rsidRPr="00662029">
        <w:rPr>
          <w:rStyle w:val="FootnoteReference"/>
          <w:rFonts w:asciiTheme="majorBidi" w:hAnsiTheme="majorBidi" w:cstheme="majorBidi"/>
          <w:sz w:val="24"/>
          <w:szCs w:val="24"/>
        </w:rPr>
        <w:fldChar w:fldCharType="end"/>
      </w:r>
      <w:r w:rsidR="0065604E" w:rsidRPr="00662029">
        <w:rPr>
          <w:rFonts w:asciiTheme="majorBidi" w:hAnsiTheme="majorBidi" w:cstheme="majorBidi"/>
          <w:sz w:val="24"/>
          <w:szCs w:val="24"/>
        </w:rPr>
        <w:t xml:space="preserve">  explore digital transformation in industrial organizations, aiming to identify key enablers and performance outcomes through data collected from leading industrial organizations. </w:t>
      </w:r>
    </w:p>
    <w:p w14:paraId="3762FDBC" w14:textId="77777777" w:rsidR="00084F54" w:rsidRPr="00662029" w:rsidRDefault="00084F54" w:rsidP="00084F54">
      <w:pPr>
        <w:pStyle w:val="BodyText"/>
        <w:spacing w:before="0" w:after="0"/>
        <w:jc w:val="both"/>
        <w:rPr>
          <w:rFonts w:asciiTheme="majorBidi" w:hAnsiTheme="majorBidi" w:cstheme="majorBidi"/>
          <w:sz w:val="24"/>
          <w:szCs w:val="24"/>
        </w:rPr>
      </w:pPr>
    </w:p>
    <w:p w14:paraId="195B0DAC" w14:textId="4FB9CD73"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7:</w:t>
      </w:r>
      <w:r w:rsidR="0065604E"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manufacturing","type":"article-journal","volume":"174"},"uris":["http://www.mendeley.com/documents/?uuid=2517e5dc-6cf4-39f4-bb1a-3bb2bc86d3b8"]}],"mendeley":{"formattedCitation":"(Kumar &lt;i&gt;et al.&lt;/i&gt;, 2022)","plainTextFormattedCitation":"(Kumar et al., 2022)","previouslyFormattedCitation":"(Kumar &lt;i&gt;et al.&lt;/i&gt;, 2022)"},"properties":{"noteIndex":0},"schema":"https://github.com/citation-style-language/schema/raw/master/csl-citation.json"}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 xml:space="preserve">(Kumar </w:t>
      </w:r>
      <w:r w:rsidR="000C2729" w:rsidRPr="00662029">
        <w:rPr>
          <w:rFonts w:asciiTheme="majorBidi" w:hAnsiTheme="majorBidi" w:cstheme="majorBidi"/>
          <w:bCs/>
          <w:i/>
          <w:noProof/>
          <w:sz w:val="24"/>
          <w:szCs w:val="24"/>
        </w:rPr>
        <w:t>et al.</w:t>
      </w:r>
      <w:r w:rsidR="000C2729" w:rsidRPr="00662029">
        <w:rPr>
          <w:rFonts w:asciiTheme="majorBidi" w:hAnsiTheme="majorBidi" w:cstheme="majorBidi"/>
          <w:bCs/>
          <w:noProof/>
          <w:sz w:val="24"/>
          <w:szCs w:val="24"/>
        </w:rPr>
        <w:t>, 2022)</w:t>
      </w:r>
      <w:r w:rsidR="00B13E29" w:rsidRPr="00662029">
        <w:rPr>
          <w:rStyle w:val="FootnoteReference"/>
          <w:rFonts w:asciiTheme="majorBidi" w:hAnsiTheme="majorBidi" w:cstheme="majorBidi"/>
          <w:sz w:val="24"/>
          <w:szCs w:val="24"/>
        </w:rPr>
        <w:fldChar w:fldCharType="end"/>
      </w:r>
      <w:r w:rsidR="0065604E" w:rsidRPr="00662029">
        <w:rPr>
          <w:rFonts w:asciiTheme="majorBidi" w:hAnsiTheme="majorBidi" w:cstheme="majorBidi"/>
          <w:sz w:val="24"/>
          <w:szCs w:val="24"/>
        </w:rPr>
        <w:t> propose a framework for assessing the social acceptability of Industry 4.0 technologies in digital manufacturing, highlighting the importance of considering social dimensions in technological advancements.</w:t>
      </w:r>
    </w:p>
    <w:p w14:paraId="09D41296" w14:textId="77777777" w:rsidR="0047184D" w:rsidRPr="00662029" w:rsidRDefault="0047184D" w:rsidP="0047184D">
      <w:pPr>
        <w:pStyle w:val="BodyText"/>
        <w:spacing w:before="0" w:after="0"/>
        <w:jc w:val="both"/>
        <w:rPr>
          <w:rFonts w:asciiTheme="majorBidi" w:hAnsiTheme="majorBidi" w:cstheme="majorBidi"/>
          <w:sz w:val="24"/>
          <w:szCs w:val="24"/>
        </w:rPr>
      </w:pPr>
    </w:p>
    <w:p w14:paraId="15C6AE47" w14:textId="0D8DC208"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8:</w:t>
      </w:r>
      <w:r w:rsidR="0065604E" w:rsidRPr="00662029">
        <w:rPr>
          <w:rFonts w:asciiTheme="majorBidi" w:hAnsiTheme="majorBidi" w:cstheme="majorBidi"/>
          <w:sz w:val="24"/>
          <w:szCs w:val="24"/>
        </w:rPr>
        <w:t>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China","type":"article-journal","volume":"10"},"uris":["http://www.mendeley.com/documents/?uuid=97ce3d76-acd8-3a11-905e-96ab79c395ec"]}],"mendeley":{"formattedCitation":"(Ren, Li and Liang, 2023)","plainTextFormattedCitation":"(Ren, Li and Liang, 2023)","previouslyFormattedCitation":"(Ren, Li and Liang, 2023)"},"properties":{"noteIndex":0},"schema":"https://github.com/citation-style-language/schema/raw/master/csl-citation.json"}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noProof/>
          <w:sz w:val="24"/>
          <w:szCs w:val="24"/>
        </w:rPr>
        <w:t>(Ren, Li and Liang, 2023)</w:t>
      </w:r>
      <w:r w:rsidR="00B13E29" w:rsidRPr="00662029">
        <w:rPr>
          <w:rStyle w:val="FootnoteReference"/>
          <w:rFonts w:asciiTheme="majorBidi" w:hAnsiTheme="majorBidi" w:cstheme="majorBidi"/>
          <w:sz w:val="24"/>
          <w:szCs w:val="24"/>
        </w:rPr>
        <w:fldChar w:fldCharType="end"/>
      </w:r>
      <w:r w:rsidR="00B12B81" w:rsidRPr="00662029">
        <w:rPr>
          <w:rFonts w:asciiTheme="majorBidi" w:hAnsiTheme="majorBidi" w:cstheme="majorBidi"/>
          <w:sz w:val="24"/>
          <w:szCs w:val="24"/>
        </w:rPr>
        <w:t xml:space="preserve"> </w:t>
      </w:r>
      <w:r w:rsidR="0065604E" w:rsidRPr="00662029">
        <w:rPr>
          <w:rFonts w:asciiTheme="majorBidi" w:hAnsiTheme="majorBidi" w:cstheme="majorBidi"/>
          <w:sz w:val="24"/>
          <w:szCs w:val="24"/>
        </w:rPr>
        <w:t xml:space="preserve">shed light on the impact of digital transformation on renewable energy companies’ performance in China, emphasizing the role of digital transformation in advancing the development of renewable energy enterprises. </w:t>
      </w:r>
    </w:p>
    <w:p w14:paraId="321B3207" w14:textId="77777777" w:rsidR="00E20D6E" w:rsidRPr="00662029" w:rsidRDefault="00E20D6E" w:rsidP="00E20D6E">
      <w:pPr>
        <w:pStyle w:val="BodyText"/>
        <w:spacing w:before="0" w:after="0"/>
        <w:jc w:val="both"/>
        <w:rPr>
          <w:rFonts w:asciiTheme="majorBidi" w:hAnsiTheme="majorBidi" w:cstheme="majorBidi"/>
          <w:sz w:val="24"/>
          <w:szCs w:val="24"/>
        </w:rPr>
      </w:pPr>
    </w:p>
    <w:p w14:paraId="4BCD75E0" w14:textId="771AB6BA"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9:</w:t>
      </w:r>
      <w:r w:rsidR="0065604E" w:rsidRPr="00662029">
        <w:rPr>
          <w:rFonts w:asciiTheme="majorBidi" w:hAnsiTheme="majorBidi" w:cstheme="majorBidi"/>
          <w:sz w:val="24"/>
          <w:szCs w:val="24"/>
        </w:rPr>
        <w:t>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Innovation","type":"article-journal","volume":"15"},"uris":["http://www.mendeley.com/documents/?uuid=06479629-7fc6-358d-bfce-d8d36d66b57b"]}],"mendeley":{"formattedCitation":"(Zhao &lt;i&gt;et al.&lt;/i&gt;, 2023)","plainTextFormattedCitation":"(Zhao et al., 2023)","previouslyFormattedCitation":"(Zhao &lt;i&gt;et al.&lt;/i&gt;, 2023)"},"properties":{"noteIndex":0},"schema":"https://github.com/citation-style-language/schema/raw/master/csl-citation.json"}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 xml:space="preserve">(Zhao </w:t>
      </w:r>
      <w:r w:rsidR="000C2729" w:rsidRPr="00662029">
        <w:rPr>
          <w:rFonts w:asciiTheme="majorBidi" w:hAnsiTheme="majorBidi" w:cstheme="majorBidi"/>
          <w:bCs/>
          <w:i/>
          <w:noProof/>
          <w:sz w:val="24"/>
          <w:szCs w:val="24"/>
        </w:rPr>
        <w:t>et al.</w:t>
      </w:r>
      <w:r w:rsidR="000C2729" w:rsidRPr="00662029">
        <w:rPr>
          <w:rFonts w:asciiTheme="majorBidi" w:hAnsiTheme="majorBidi" w:cstheme="majorBidi"/>
          <w:bCs/>
          <w:noProof/>
          <w:sz w:val="24"/>
          <w:szCs w:val="24"/>
        </w:rPr>
        <w:t>, 2023)</w:t>
      </w:r>
      <w:r w:rsidR="00B13E29" w:rsidRPr="00662029">
        <w:rPr>
          <w:rStyle w:val="FootnoteReference"/>
          <w:rFonts w:asciiTheme="majorBidi" w:hAnsiTheme="majorBidi" w:cstheme="majorBidi"/>
          <w:sz w:val="24"/>
          <w:szCs w:val="24"/>
        </w:rPr>
        <w:fldChar w:fldCharType="end"/>
      </w:r>
      <w:r w:rsidR="00185DD6" w:rsidRPr="00662029">
        <w:rPr>
          <w:rFonts w:asciiTheme="majorBidi" w:hAnsiTheme="majorBidi" w:cstheme="majorBidi"/>
          <w:sz w:val="24"/>
          <w:szCs w:val="24"/>
        </w:rPr>
        <w:t xml:space="preserve"> </w:t>
      </w:r>
      <w:r w:rsidR="0065604E" w:rsidRPr="00662029">
        <w:rPr>
          <w:rFonts w:asciiTheme="majorBidi" w:hAnsiTheme="majorBidi" w:cstheme="majorBidi"/>
          <w:sz w:val="24"/>
          <w:szCs w:val="24"/>
        </w:rPr>
        <w:t xml:space="preserve">analyze the relationship between digital transformation strategy and ESG performance in large manufacturing enterprises, focusing on the mediating role of green innovation and sustainable development goals. </w:t>
      </w:r>
    </w:p>
    <w:p w14:paraId="77C70930" w14:textId="77777777" w:rsidR="00750FA9" w:rsidRPr="00662029" w:rsidRDefault="00750FA9" w:rsidP="00750FA9">
      <w:pPr>
        <w:pStyle w:val="BodyText"/>
        <w:spacing w:before="0" w:after="0"/>
        <w:jc w:val="both"/>
        <w:rPr>
          <w:rFonts w:asciiTheme="majorBidi" w:hAnsiTheme="majorBidi" w:cstheme="majorBidi"/>
          <w:sz w:val="24"/>
          <w:szCs w:val="24"/>
        </w:rPr>
      </w:pPr>
    </w:p>
    <w:p w14:paraId="6EA3DDE0" w14:textId="025FCEBC" w:rsidR="00405D70"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10</w:t>
      </w:r>
      <w:r w:rsidR="001E48CF" w:rsidRPr="00662029">
        <w:rPr>
          <w:rFonts w:asciiTheme="majorBidi" w:hAnsiTheme="majorBidi" w:cstheme="majorBidi"/>
          <w:sz w:val="24"/>
          <w:szCs w:val="24"/>
        </w:rPr>
        <w:t>:</w:t>
      </w:r>
      <w:r w:rsidR="00B13E29"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review","type":"article-journal","volume":"12"},"uris":["http://www.mendeley.com/documents/?uuid=a7393d19-9b0b-3af6-9da7-077f952bf823"]}],"mendeley":{"formattedCitation":"(Sartal &lt;i&gt;et al.&lt;/i&gt;, 2020)","plainTextFormattedCitation":"(Sartal et al., 2020)","previouslyFormattedCitation":"(Sartal &lt;i&gt;et al.&lt;/i&gt;, 2020)"},"properties":{"noteIndex":0},"schema":"https://github.com/citation-style-language/schema/raw/master/csl-citation.json"}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 xml:space="preserve">(Sartal </w:t>
      </w:r>
      <w:r w:rsidR="000C2729" w:rsidRPr="00662029">
        <w:rPr>
          <w:rFonts w:asciiTheme="majorBidi" w:hAnsiTheme="majorBidi" w:cstheme="majorBidi"/>
          <w:bCs/>
          <w:i/>
          <w:noProof/>
          <w:sz w:val="24"/>
          <w:szCs w:val="24"/>
        </w:rPr>
        <w:t>et al.</w:t>
      </w:r>
      <w:r w:rsidR="000C2729" w:rsidRPr="00662029">
        <w:rPr>
          <w:rFonts w:asciiTheme="majorBidi" w:hAnsiTheme="majorBidi" w:cstheme="majorBidi"/>
          <w:bCs/>
          <w:noProof/>
          <w:sz w:val="24"/>
          <w:szCs w:val="24"/>
        </w:rPr>
        <w:t>, 2020)</w:t>
      </w:r>
      <w:r w:rsidR="00B13E29" w:rsidRPr="00662029">
        <w:rPr>
          <w:rStyle w:val="FootnoteReference"/>
          <w:rFonts w:asciiTheme="majorBidi" w:hAnsiTheme="majorBidi" w:cstheme="majorBidi"/>
          <w:sz w:val="24"/>
          <w:szCs w:val="24"/>
        </w:rPr>
        <w:fldChar w:fldCharType="end"/>
      </w:r>
      <w:r w:rsidR="00B13E29" w:rsidRPr="00662029">
        <w:rPr>
          <w:rFonts w:asciiTheme="majorBidi" w:hAnsiTheme="majorBidi" w:cstheme="majorBidi"/>
          <w:sz w:val="24"/>
          <w:szCs w:val="24"/>
        </w:rPr>
        <w:t xml:space="preserve">. </w:t>
      </w:r>
      <w:r w:rsidR="0065604E" w:rsidRPr="00662029">
        <w:rPr>
          <w:rFonts w:asciiTheme="majorBidi" w:hAnsiTheme="majorBidi" w:cstheme="majorBidi"/>
          <w:sz w:val="24"/>
          <w:szCs w:val="24"/>
        </w:rPr>
        <w:t>Overall, the literature review indicates a growing interest in understanding the impact of digital transformation on performance across various industries, highlighting both challenges and opportunities that come with embracing digital technologies.</w:t>
      </w:r>
    </w:p>
    <w:p w14:paraId="3DFCEFC4" w14:textId="77777777" w:rsidR="00BA32CB" w:rsidRPr="00662029" w:rsidRDefault="00BA32CB" w:rsidP="00405D70">
      <w:pPr>
        <w:pStyle w:val="BodyText"/>
        <w:spacing w:before="0" w:after="0"/>
        <w:ind w:left="140"/>
        <w:jc w:val="both"/>
        <w:rPr>
          <w:rFonts w:asciiTheme="majorBidi" w:hAnsiTheme="majorBidi" w:cstheme="majorBidi"/>
          <w:sz w:val="24"/>
          <w:szCs w:val="24"/>
        </w:rPr>
      </w:pPr>
    </w:p>
    <w:p w14:paraId="22BC95ED" w14:textId="531093A5" w:rsidR="0065604E" w:rsidRDefault="0065604E" w:rsidP="00405D70">
      <w:pPr>
        <w:pStyle w:val="BodyText"/>
        <w:spacing w:before="0" w:after="0"/>
        <w:ind w:left="140"/>
        <w:jc w:val="both"/>
        <w:rPr>
          <w:rFonts w:asciiTheme="majorBidi" w:hAnsiTheme="majorBidi" w:cstheme="majorBidi"/>
          <w:sz w:val="24"/>
          <w:szCs w:val="24"/>
        </w:rPr>
      </w:pPr>
      <w:r w:rsidRPr="00662029">
        <w:rPr>
          <w:rFonts w:asciiTheme="majorBidi" w:hAnsiTheme="majorBidi" w:cstheme="majorBidi"/>
          <w:sz w:val="24"/>
          <w:szCs w:val="24"/>
        </w:rP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43552180" w14:textId="33F2F6E1" w:rsidR="00B62442" w:rsidRDefault="00B62442">
      <w:pPr>
        <w:rPr>
          <w:rFonts w:asciiTheme="majorBidi" w:hAnsiTheme="majorBidi" w:cstheme="majorBidi"/>
          <w:sz w:val="24"/>
          <w:szCs w:val="24"/>
        </w:rPr>
      </w:pPr>
      <w:r>
        <w:rPr>
          <w:rFonts w:asciiTheme="majorBidi" w:hAnsiTheme="majorBidi" w:cstheme="majorBidi"/>
          <w:sz w:val="24"/>
          <w:szCs w:val="24"/>
        </w:rPr>
        <w:br w:type="page"/>
      </w:r>
    </w:p>
    <w:p w14:paraId="1BED0CB4" w14:textId="4B372ED4" w:rsidR="004D4445" w:rsidRPr="00662029" w:rsidRDefault="008D0B0C" w:rsidP="004D4445">
      <w:pPr>
        <w:pStyle w:val="Heading2"/>
        <w:rPr>
          <w:rFonts w:asciiTheme="majorBidi" w:hAnsiTheme="majorBidi"/>
        </w:rPr>
      </w:pPr>
      <w:r w:rsidRPr="00662029">
        <w:rPr>
          <w:rFonts w:asciiTheme="majorBidi" w:hAnsiTheme="majorBidi"/>
        </w:rPr>
        <w:t>Locating case studies within cultural industries</w:t>
      </w:r>
    </w:p>
    <w:p w14:paraId="76118A24" w14:textId="77777777" w:rsidR="008D0B0C" w:rsidRPr="00662029" w:rsidRDefault="008D0B0C" w:rsidP="008D0B0C">
      <w:p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These examples illustrate the diversity and richness of cultural industries, highlighting their economic and cultural significance.</w:t>
      </w:r>
    </w:p>
    <w:p w14:paraId="0FE0C335" w14:textId="37434A4F"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 xml:space="preserve">Music Industry </w:t>
      </w:r>
      <w:r w:rsidRPr="00662029">
        <w:rPr>
          <w:rFonts w:asciiTheme="majorBidi" w:eastAsia="Times New Roman" w:hAnsiTheme="majorBidi" w:cstheme="majorBidi"/>
          <w:b/>
          <w:bCs/>
          <w:sz w:val="24"/>
          <w:szCs w:val="24"/>
        </w:rPr>
        <w:fldChar w:fldCharType="begin" w:fldLock="1"/>
      </w:r>
      <w:r w:rsidR="00455427" w:rsidRPr="00662029">
        <w:rPr>
          <w:rFonts w:asciiTheme="majorBidi" w:eastAsia="Times New Roman" w:hAnsiTheme="majorBidi" w:cstheme="majorBidi"/>
          <w:b/>
          <w:bCs/>
          <w:sz w:val="24"/>
          <w:szCs w:val="24"/>
        </w:rPr>
        <w:instrText>ADDIN CSL_CITATION {"citationItems":[{"id":"ITEM-1","itemData":{"ISBN":"9780415174008","abstract":"Music Genres and Corporate Cultures explores the relationship between economics and culture, and between corporate organisation and cultural forms. Culture, industry, genre : conditions of musical creativity -- Corporate strategy : applying order and enforcing accountability -- Record company cultures and the jargon of corporate identity -- The business of rap : between the street and the executive suite -- The corporation, country culture and the communities of musical production -- The Latin music industry, the production of salsa and the cultural matrix -- Territorial marketing : international repertoire and world music -- Walls and bridges : corporate strategy and creativity within and across genres.","author":[{"dropping-particle":"","family":"Negus","given":"Keith.","non-dropping-particle":"","parse-names":false,"suffix":""}],"id":"ITEM-1","issued":{"date-parts":[["1999"]]},"number-of-pages":"209","publisher":"Routledge","title":"Music genres and corporate cultures","type":"book"},"uris":["http://www.mendeley.com/documents/?uuid=440dfa02-5dff-36a7-bf2d-479347c80755"]}],"mendeley":{"formattedCitation":"(Negus, 1999)","plainTextFormattedCitation":"(Negus, 1999)","previouslyFormattedCitation":"(Negus, 1999)"},"properties":{"noteIndex":0},"schema":"https://github.com/citation-style-language/schema/raw/master/csl-citation.json"}</w:instrText>
      </w:r>
      <w:r w:rsidRPr="00662029">
        <w:rPr>
          <w:rFonts w:asciiTheme="majorBidi" w:eastAsia="Times New Roman" w:hAnsiTheme="majorBidi" w:cstheme="majorBidi"/>
          <w:b/>
          <w:bCs/>
          <w:sz w:val="24"/>
          <w:szCs w:val="24"/>
        </w:rPr>
        <w:fldChar w:fldCharType="separate"/>
      </w:r>
      <w:r w:rsidRPr="00662029">
        <w:rPr>
          <w:rFonts w:asciiTheme="majorBidi" w:eastAsia="Times New Roman" w:hAnsiTheme="majorBidi" w:cstheme="majorBidi"/>
          <w:bCs/>
          <w:noProof/>
          <w:sz w:val="24"/>
          <w:szCs w:val="24"/>
        </w:rPr>
        <w:t>(Negus, 1999)</w:t>
      </w:r>
      <w:r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3CAD77D5"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Involves the production, distribution, and consumption of music. This includes recording, live performances, and music publishing.</w:t>
      </w:r>
    </w:p>
    <w:p w14:paraId="1F9B3F63" w14:textId="38A85A58"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Major record labels like Universal Music Group and independent artists producing and distributing their music through digital platforms like Spotify.</w:t>
      </w:r>
      <w:r w:rsidRPr="00662029">
        <w:rPr>
          <w:rFonts w:asciiTheme="majorBidi" w:eastAsia="Times New Roman" w:hAnsiTheme="majorBidi" w:cstheme="majorBidi"/>
          <w:sz w:val="24"/>
          <w:szCs w:val="24"/>
        </w:rPr>
        <w:br/>
      </w:r>
    </w:p>
    <w:p w14:paraId="21DB73B6" w14:textId="7868C3C2"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Film and Television Industry</w:t>
      </w:r>
      <w:r w:rsidR="00455427" w:rsidRPr="00662029">
        <w:rPr>
          <w:rFonts w:asciiTheme="majorBidi" w:eastAsia="Times New Roman" w:hAnsiTheme="majorBidi" w:cstheme="majorBidi"/>
          <w:b/>
          <w:bCs/>
          <w:sz w:val="24"/>
          <w:szCs w:val="24"/>
        </w:rPr>
        <w:t xml:space="preserve"> </w:t>
      </w:r>
      <w:r w:rsidR="00455427" w:rsidRPr="00662029">
        <w:rPr>
          <w:rFonts w:asciiTheme="majorBidi" w:eastAsia="Times New Roman" w:hAnsiTheme="majorBidi" w:cstheme="majorBidi"/>
          <w:b/>
          <w:bCs/>
          <w:sz w:val="24"/>
          <w:szCs w:val="24"/>
        </w:rPr>
        <w:fldChar w:fldCharType="begin" w:fldLock="1"/>
      </w:r>
      <w:r w:rsidR="00EA6C64" w:rsidRPr="00662029">
        <w:rPr>
          <w:rFonts w:asciiTheme="majorBidi" w:eastAsia="Times New Roman" w:hAnsiTheme="majorBidi" w:cstheme="majorBidi"/>
          <w:b/>
          <w:bCs/>
          <w:sz w:val="24"/>
          <w:szCs w:val="24"/>
        </w:rPr>
        <w:instrText>ADDIN CSL_CITATION {"citationItems":[{"id":"ITEM-1","itemData":{"ISBN":"1446209261","abstract":"Predicting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approach.","author":[{"dropping-particle":"","family":"Hesmondhalgh","given":"David","non-dropping-particle":"","parse-names":false,"suffix":""}],"container-title":"London: SAGE","id":"ITEM-1","issue":"January 2013","issued":{"date-parts":[["2013"]]},"page":"1-25","title":"The cultural industries 3rd","type":"article-journal"},"uris":["http://www.mendeley.com/documents/?uuid=1fbe406f-203a-451d-a7e5-abc086b01816"]}],"mendeley":{"formattedCitation":"(Hesmondhalgh, 2013)","plainTextFormattedCitation":"(Hesmondhalgh, 2013)","previouslyFormattedCitation":"(Hesmondhalgh, 2013)"},"properties":{"noteIndex":0},"schema":"https://github.com/citation-style-language/schema/raw/master/csl-citation.json"}</w:instrText>
      </w:r>
      <w:r w:rsidR="00455427" w:rsidRPr="00662029">
        <w:rPr>
          <w:rFonts w:asciiTheme="majorBidi" w:eastAsia="Times New Roman" w:hAnsiTheme="majorBidi" w:cstheme="majorBidi"/>
          <w:b/>
          <w:bCs/>
          <w:sz w:val="24"/>
          <w:szCs w:val="24"/>
        </w:rPr>
        <w:fldChar w:fldCharType="separate"/>
      </w:r>
      <w:r w:rsidR="00455427" w:rsidRPr="00662029">
        <w:rPr>
          <w:rFonts w:asciiTheme="majorBidi" w:eastAsia="Times New Roman" w:hAnsiTheme="majorBidi" w:cstheme="majorBidi"/>
          <w:bCs/>
          <w:noProof/>
          <w:sz w:val="24"/>
          <w:szCs w:val="24"/>
        </w:rPr>
        <w:t>(Hesmondhalgh, 2013)</w:t>
      </w:r>
      <w:r w:rsidR="00455427"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7AF2D02D"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Includes the production and distribution of films, TV shows, and other video content.</w:t>
      </w:r>
    </w:p>
    <w:p w14:paraId="4C86F5FC" w14:textId="46CB4D74" w:rsidR="00455427"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Hollywood studios such as Warner Bros. and streaming platforms like Netflix and Hulu.</w:t>
      </w:r>
      <w:r w:rsidR="00455427" w:rsidRPr="00662029">
        <w:rPr>
          <w:rFonts w:asciiTheme="majorBidi" w:eastAsia="Times New Roman" w:hAnsiTheme="majorBidi" w:cstheme="majorBidi"/>
          <w:sz w:val="24"/>
          <w:szCs w:val="24"/>
        </w:rPr>
        <w:br/>
      </w:r>
    </w:p>
    <w:p w14:paraId="6EB0A87C" w14:textId="4D8CD108"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Publishing Industry</w:t>
      </w:r>
      <w:r w:rsidR="00EA6C64" w:rsidRPr="00662029">
        <w:rPr>
          <w:rFonts w:asciiTheme="majorBidi" w:eastAsia="Times New Roman" w:hAnsiTheme="majorBidi" w:cstheme="majorBidi"/>
          <w:b/>
          <w:bCs/>
          <w:sz w:val="24"/>
          <w:szCs w:val="24"/>
        </w:rPr>
        <w:t xml:space="preserve"> </w:t>
      </w:r>
      <w:r w:rsidR="00EA6C64" w:rsidRPr="00662029">
        <w:rPr>
          <w:rFonts w:asciiTheme="majorBidi" w:eastAsia="Times New Roman" w:hAnsiTheme="majorBidi" w:cstheme="majorBidi"/>
          <w:b/>
          <w:bCs/>
          <w:sz w:val="24"/>
          <w:szCs w:val="24"/>
        </w:rPr>
        <w:fldChar w:fldCharType="begin" w:fldLock="1"/>
      </w:r>
      <w:r w:rsidR="00645677" w:rsidRPr="00662029">
        <w:rPr>
          <w:rFonts w:asciiTheme="majorBidi" w:eastAsia="Times New Roman" w:hAnsiTheme="majorBidi" w:cstheme="majorBidi"/>
          <w:b/>
          <w:bCs/>
          <w:sz w:val="24"/>
          <w:szCs w:val="24"/>
        </w:rPr>
        <w:instrText>ADDIN CSL_CITATION {"citationItems":[{"id":"ITEM-1","itemData":{"DOI":"10.7146/mediekultur.v27i51.5254","ISSN":"0900-9671","author":[{"dropping-particle":"","family":"Hjarvard","given":"Stig","non-dropping-particle":"","parse-names":false,"suffix":""}],"container-title":"MedieKultur: Journal of media and communication research","id":"ITEM-1","issue":"51","issued":{"date-parts":[["2011","8","3"]]},"publisher":"Det Kgl. Bibliotek/Royal Danish Library","title":"John B. Thompson: Merchants of Culture. The Publishing Business in the Twenty-First Century. Cambridge: Polity. 2010.","type":"article-journal","volume":"27"},"uris":["http://www.mendeley.com/documents/?uuid=9661c0d6-8cb4-38f1-8796-49dbe636122f"]}],"mendeley":{"formattedCitation":"(Hjarvard, 2011)","plainTextFormattedCitation":"(Hjarvard, 2011)","previouslyFormattedCitation":"(Hjarvard, 2011)"},"properties":{"noteIndex":0},"schema":"https://github.com/citation-style-language/schema/raw/master/csl-citation.json"}</w:instrText>
      </w:r>
      <w:r w:rsidR="00EA6C64" w:rsidRPr="00662029">
        <w:rPr>
          <w:rFonts w:asciiTheme="majorBidi" w:eastAsia="Times New Roman" w:hAnsiTheme="majorBidi" w:cstheme="majorBidi"/>
          <w:b/>
          <w:bCs/>
          <w:sz w:val="24"/>
          <w:szCs w:val="24"/>
        </w:rPr>
        <w:fldChar w:fldCharType="separate"/>
      </w:r>
      <w:r w:rsidR="00EA6C64" w:rsidRPr="00662029">
        <w:rPr>
          <w:rFonts w:asciiTheme="majorBidi" w:eastAsia="Times New Roman" w:hAnsiTheme="majorBidi" w:cstheme="majorBidi"/>
          <w:bCs/>
          <w:noProof/>
          <w:sz w:val="24"/>
          <w:szCs w:val="24"/>
        </w:rPr>
        <w:t>(Hjarvard, 2011)</w:t>
      </w:r>
      <w:r w:rsidR="00EA6C64"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0A3C8354"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Encompasses the production and distribution of books, magazines, newspapers, and digital publications.</w:t>
      </w:r>
    </w:p>
    <w:p w14:paraId="371FADD6" w14:textId="0991262A" w:rsidR="00EA6C64"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Major publishing houses like Penguin Random House and digital self-publishing platforms like Amazon Kindle Direct Publishing.</w:t>
      </w:r>
      <w:r w:rsidR="00EA6C64" w:rsidRPr="00662029">
        <w:rPr>
          <w:rFonts w:asciiTheme="majorBidi" w:eastAsia="Times New Roman" w:hAnsiTheme="majorBidi" w:cstheme="majorBidi"/>
          <w:sz w:val="24"/>
          <w:szCs w:val="24"/>
        </w:rPr>
        <w:br/>
      </w:r>
    </w:p>
    <w:p w14:paraId="79185195" w14:textId="17402106"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Fashion Industry</w:t>
      </w:r>
      <w:r w:rsidR="00645677" w:rsidRPr="00662029">
        <w:rPr>
          <w:rFonts w:asciiTheme="majorBidi" w:eastAsia="Times New Roman" w:hAnsiTheme="majorBidi" w:cstheme="majorBidi"/>
          <w:b/>
          <w:bCs/>
          <w:sz w:val="24"/>
          <w:szCs w:val="24"/>
        </w:rPr>
        <w:t xml:space="preserve"> </w:t>
      </w:r>
      <w:r w:rsidR="00645677" w:rsidRPr="00662029">
        <w:rPr>
          <w:rFonts w:asciiTheme="majorBidi" w:eastAsia="Times New Roman" w:hAnsiTheme="majorBidi" w:cstheme="majorBidi"/>
          <w:b/>
          <w:bCs/>
          <w:sz w:val="24"/>
          <w:szCs w:val="24"/>
        </w:rPr>
        <w:fldChar w:fldCharType="begin" w:fldLock="1"/>
      </w:r>
      <w:r w:rsidR="00645677" w:rsidRPr="00662029">
        <w:rPr>
          <w:rFonts w:asciiTheme="majorBidi" w:eastAsia="Times New Roman" w:hAnsiTheme="majorBidi" w:cstheme="majorBidi"/>
          <w:b/>
          <w:bCs/>
          <w:sz w:val="24"/>
          <w:szCs w:val="24"/>
        </w:rPr>
        <w:instrText>ADDIN CSL_CITATION {"citationItems":[{"id":"ITEM-1","itemData":{"ISBN":"9780226924830","author":[{"dropping-particle":"","family":"Crane","given":"Diana","non-dropping-particle":"","parse-names":false,"suffix":""}],"container-title":"The University of Chicago Press","id":"ITEM-1","issued":{"date-parts":[["2012"]]},"title":"Fashion and its social agendas class, gender, and identity in clothing","type":"article-journal"},"uris":["http://www.mendeley.com/documents/?uuid=d0c6a380-c352-38f4-84d3-1f35b15c39cb"]}],"mendeley":{"formattedCitation":"(Crane, 2012)","plainTextFormattedCitation":"(Crane, 2012)","previouslyFormattedCitation":"(Crane, 2012)"},"properties":{"noteIndex":0},"schema":"https://github.com/citation-style-language/schema/raw/master/csl-citation.json"}</w:instrText>
      </w:r>
      <w:r w:rsidR="00645677" w:rsidRPr="00662029">
        <w:rPr>
          <w:rFonts w:asciiTheme="majorBidi" w:eastAsia="Times New Roman" w:hAnsiTheme="majorBidi" w:cstheme="majorBidi"/>
          <w:b/>
          <w:bCs/>
          <w:sz w:val="24"/>
          <w:szCs w:val="24"/>
        </w:rPr>
        <w:fldChar w:fldCharType="separate"/>
      </w:r>
      <w:r w:rsidR="00645677" w:rsidRPr="00662029">
        <w:rPr>
          <w:rFonts w:asciiTheme="majorBidi" w:eastAsia="Times New Roman" w:hAnsiTheme="majorBidi" w:cstheme="majorBidi"/>
          <w:bCs/>
          <w:noProof/>
          <w:sz w:val="24"/>
          <w:szCs w:val="24"/>
        </w:rPr>
        <w:t>(Crane, 2012)</w:t>
      </w:r>
      <w:r w:rsidR="00645677"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34FEAA7B"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Involves the design, production, marketing, and retail of clothing, footwear, and accessories.</w:t>
      </w:r>
    </w:p>
    <w:p w14:paraId="0C22B0B4" w14:textId="53F2A312"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High fashion brands like Gucci and fast fashion retailers like Zara.</w:t>
      </w:r>
      <w:r w:rsidR="00645677" w:rsidRPr="00662029">
        <w:rPr>
          <w:rFonts w:asciiTheme="majorBidi" w:eastAsia="Times New Roman" w:hAnsiTheme="majorBidi" w:cstheme="majorBidi"/>
          <w:sz w:val="24"/>
          <w:szCs w:val="24"/>
        </w:rPr>
        <w:br/>
      </w:r>
    </w:p>
    <w:p w14:paraId="29E1B033" w14:textId="74944B78"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Video Game Industry</w:t>
      </w:r>
      <w:r w:rsidR="00645677" w:rsidRPr="00662029">
        <w:rPr>
          <w:rFonts w:asciiTheme="majorBidi" w:eastAsia="Times New Roman" w:hAnsiTheme="majorBidi" w:cstheme="majorBidi"/>
          <w:b/>
          <w:bCs/>
          <w:sz w:val="24"/>
          <w:szCs w:val="24"/>
        </w:rPr>
        <w:t xml:space="preserve"> </w:t>
      </w:r>
      <w:r w:rsidR="00EF52E7" w:rsidRPr="00662029">
        <w:rPr>
          <w:rFonts w:asciiTheme="majorBidi" w:eastAsia="Times New Roman" w:hAnsiTheme="majorBidi" w:cstheme="majorBidi"/>
          <w:b/>
          <w:bCs/>
          <w:sz w:val="24"/>
          <w:szCs w:val="24"/>
        </w:rPr>
        <w:fldChar w:fldCharType="begin" w:fldLock="1"/>
      </w:r>
      <w:r w:rsidR="008E0F39" w:rsidRPr="00662029">
        <w:rPr>
          <w:rFonts w:asciiTheme="majorBidi" w:eastAsia="Times New Roman" w:hAnsiTheme="majorBidi" w:cstheme="majorBidi"/>
          <w:b/>
          <w:bCs/>
          <w:sz w:val="24"/>
          <w:szCs w:val="24"/>
        </w:rPr>
        <w:instrText>ADDIN CSL_CITATION {"citationItems":[{"id":"ITEM-1","itemData":{"DOI":"10.4135/9781446211410","ISBN":"9781446211410","abstract":"This book explores the lifecycle of digital games. Drawing upon a broad range of media studies perspectives with aspects of sociology, social theory, and economics, Aphra Kerr explores this all-pervasive, but under-theorized, aspect of our media environment.","author":[{"dropping-particle":"","family":"Kerr","given":"Aphra","non-dropping-particle":"","parse-names":false,"suffix":""}],"container-title":"The Business and Culture of Digital Games: Gamework/Gameplay","id":"ITEM-1","issued":{"date-parts":[["2006","1","1"]]},"number-of-pages":"1-177","publisher":"SAGE Publications Inc.","title":"The business and culture of digital games: Gamework/gameplay","type":"book"},"uris":["http://www.mendeley.com/documents/?uuid=6dba40bc-eae5-3433-8610-23242410c6ff"]}],"mendeley":{"formattedCitation":"(Kerr, 2006)","plainTextFormattedCitation":"(Kerr, 2006)","previouslyFormattedCitation":"(Kerr, 2006)"},"properties":{"noteIndex":0},"schema":"https://github.com/citation-style-language/schema/raw/master/csl-citation.json"}</w:instrText>
      </w:r>
      <w:r w:rsidR="00EF52E7" w:rsidRPr="00662029">
        <w:rPr>
          <w:rFonts w:asciiTheme="majorBidi" w:eastAsia="Times New Roman" w:hAnsiTheme="majorBidi" w:cstheme="majorBidi"/>
          <w:b/>
          <w:bCs/>
          <w:sz w:val="24"/>
          <w:szCs w:val="24"/>
        </w:rPr>
        <w:fldChar w:fldCharType="separate"/>
      </w:r>
      <w:r w:rsidR="00EF52E7" w:rsidRPr="00662029">
        <w:rPr>
          <w:rFonts w:asciiTheme="majorBidi" w:eastAsia="Times New Roman" w:hAnsiTheme="majorBidi" w:cstheme="majorBidi"/>
          <w:bCs/>
          <w:noProof/>
          <w:sz w:val="24"/>
          <w:szCs w:val="24"/>
        </w:rPr>
        <w:t>(Kerr, 2006)</w:t>
      </w:r>
      <w:r w:rsidR="00EF52E7"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523160F4"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Encompasses the development, marketing, and sales of video games and gaming consoles.</w:t>
      </w:r>
    </w:p>
    <w:p w14:paraId="7005903F" w14:textId="09DE558F"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Major game developers like Electronic Arts (EA) and indie game developers distributing through platforms like Steam.</w:t>
      </w:r>
      <w:r w:rsidR="00EF52E7" w:rsidRPr="00662029">
        <w:rPr>
          <w:rFonts w:asciiTheme="majorBidi" w:eastAsia="Times New Roman" w:hAnsiTheme="majorBidi" w:cstheme="majorBidi"/>
          <w:sz w:val="24"/>
          <w:szCs w:val="24"/>
        </w:rPr>
        <w:br/>
      </w:r>
    </w:p>
    <w:p w14:paraId="207BBF25" w14:textId="70088367"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Advertising Industry</w:t>
      </w:r>
      <w:r w:rsidR="008E0F39" w:rsidRPr="00662029">
        <w:rPr>
          <w:rFonts w:asciiTheme="majorBidi" w:eastAsia="Times New Roman" w:hAnsiTheme="majorBidi" w:cstheme="majorBidi"/>
          <w:b/>
          <w:bCs/>
          <w:sz w:val="24"/>
          <w:szCs w:val="24"/>
        </w:rPr>
        <w:t xml:space="preserve"> </w:t>
      </w:r>
      <w:r w:rsidR="008E0F39" w:rsidRPr="00662029">
        <w:rPr>
          <w:rFonts w:asciiTheme="majorBidi" w:eastAsia="Times New Roman" w:hAnsiTheme="majorBidi" w:cstheme="majorBidi"/>
          <w:b/>
          <w:bCs/>
          <w:sz w:val="24"/>
          <w:szCs w:val="24"/>
        </w:rPr>
        <w:fldChar w:fldCharType="begin" w:fldLock="1"/>
      </w:r>
      <w:r w:rsidR="00113487" w:rsidRPr="00662029">
        <w:rPr>
          <w:rFonts w:asciiTheme="majorBidi" w:eastAsia="Times New Roman" w:hAnsiTheme="majorBidi" w:cstheme="majorBidi"/>
          <w:b/>
          <w:bCs/>
          <w:sz w:val="24"/>
          <w:szCs w:val="24"/>
        </w:rPr>
        <w:instrText>ADDIN CSL_CITATION {"citationItems":[{"id":"ITEM-1","itemData":{"DOI":"10.4135/9781446215418","ISBN":"9781446215418","abstract":"Advertising is often used to illustrate popular and academic debates about cultural and economic life. This book reviews cultural and sociological approaches to advertising and, using historical evidence, demonstrates that a rethink of the analysis of advertising is long overdue. Liz McFall surveys dominant and problematic tendencies within the current discourse. This book offers a thorough review of the literature and also introduces fresh empirical evidence. Advertising: A Cultural Economy uses a historical study of advertising to regain a sense of how it has been patterned, not by the `epoch’, but by the interaction of institutional, organisational and technological forces.","author":[{"dropping-particle":"","family":"McFall","given":"Liz","non-dropping-particle":"","parse-names":false,"suffix":""}],"container-title":"Advertising: A Cultural Economy","id":"ITEM-1","issued":{"date-parts":[["2004"]]},"number-of-pages":"1-208","title":"Advertising: A cultural economy","type":"book"},"uris":["http://www.mendeley.com/documents/?uuid=69eb63f2-8114-34cc-ba21-5fc4daab9209"]}],"mendeley":{"formattedCitation":"(McFall, 2004)","plainTextFormattedCitation":"(McFall, 2004)","previouslyFormattedCitation":"(McFall, 2004)"},"properties":{"noteIndex":0},"schema":"https://github.com/citation-style-language/schema/raw/master/csl-citation.json"}</w:instrText>
      </w:r>
      <w:r w:rsidR="008E0F39" w:rsidRPr="00662029">
        <w:rPr>
          <w:rFonts w:asciiTheme="majorBidi" w:eastAsia="Times New Roman" w:hAnsiTheme="majorBidi" w:cstheme="majorBidi"/>
          <w:b/>
          <w:bCs/>
          <w:sz w:val="24"/>
          <w:szCs w:val="24"/>
        </w:rPr>
        <w:fldChar w:fldCharType="separate"/>
      </w:r>
      <w:r w:rsidR="008E0F39" w:rsidRPr="00662029">
        <w:rPr>
          <w:rFonts w:asciiTheme="majorBidi" w:eastAsia="Times New Roman" w:hAnsiTheme="majorBidi" w:cstheme="majorBidi"/>
          <w:bCs/>
          <w:noProof/>
          <w:sz w:val="24"/>
          <w:szCs w:val="24"/>
        </w:rPr>
        <w:t>(McFall, 2004)</w:t>
      </w:r>
      <w:r w:rsidR="008E0F39"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4660A477"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Involves the creation and dissemination of advertisements and marketing campaigns.</w:t>
      </w:r>
    </w:p>
    <w:p w14:paraId="79ED3DAA" w14:textId="1F17222B"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Global advertising agencies like WPP and digital marketing firms specializing in social media and online advertising.</w:t>
      </w:r>
      <w:r w:rsidR="00113487" w:rsidRPr="00662029">
        <w:rPr>
          <w:rFonts w:asciiTheme="majorBidi" w:eastAsia="Times New Roman" w:hAnsiTheme="majorBidi" w:cstheme="majorBidi"/>
          <w:sz w:val="24"/>
          <w:szCs w:val="24"/>
        </w:rPr>
        <w:br/>
      </w:r>
    </w:p>
    <w:p w14:paraId="1D63A416" w14:textId="51964A27"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Art and Antiques Market</w:t>
      </w:r>
      <w:r w:rsidR="00113487" w:rsidRPr="00662029">
        <w:rPr>
          <w:rFonts w:asciiTheme="majorBidi" w:eastAsia="Times New Roman" w:hAnsiTheme="majorBidi" w:cstheme="majorBidi"/>
          <w:b/>
          <w:bCs/>
          <w:sz w:val="24"/>
          <w:szCs w:val="24"/>
        </w:rPr>
        <w:t xml:space="preserve"> </w:t>
      </w:r>
      <w:r w:rsidR="00113487" w:rsidRPr="00662029">
        <w:rPr>
          <w:rFonts w:asciiTheme="majorBidi" w:eastAsia="Times New Roman" w:hAnsiTheme="majorBidi" w:cstheme="majorBidi"/>
          <w:b/>
          <w:bCs/>
          <w:sz w:val="24"/>
          <w:szCs w:val="24"/>
        </w:rPr>
        <w:fldChar w:fldCharType="begin" w:fldLock="1"/>
      </w:r>
      <w:r w:rsidR="00046401" w:rsidRPr="00662029">
        <w:rPr>
          <w:rFonts w:asciiTheme="majorBidi" w:eastAsia="Times New Roman" w:hAnsiTheme="majorBidi" w:cstheme="majorBidi"/>
          <w:b/>
          <w:bCs/>
          <w:sz w:val="24"/>
          <w:szCs w:val="24"/>
        </w:rPr>
        <w:instrText>ADDIN CSL_CITATION {"citationItems":[{"id":"ITEM-1","itemData":{"DOI":"10.2307/j.ctt4cgd14","abstract":"How do dealers price contemporary art in a world where objective criteria seem absent? Talking Prices is the first book to examine this question from a sociological perspective. On the basis of a wide range of qualitative and quantitative data, including interviews with art dealers in New York and Amsterdam, Olav Velthuis shows how contemporary art galleries juggle the contradictory logics of art and economics. In doing so, they rely on a highly ritualized business repertoire. For instance, a sharp distinction between a gallery&amp;apos;s museumlike front space and its businesslike back space safeguards the separation of art from commerce. Velthuis shows that prices, far from being abstract numbers, convey rich meanings to trading partners that extend well beyond the works of art. A high price may indicate not only the quality of a work but also the identity of collectors who bought it before the artist&amp;apos;s reputation was established. Such meanings are far from unequivocal. For some, a high price may be a symbol of status; for others, it is a symbol of fraud. Whereas sociological thought has long viewed prices as reducing qualities to quantities, this pathbreaking and engagingly written book reveals the rich world behind these numerical values. Art dealers distinguish different types of prices and attach moral significance to them. Thus the price mechanism constitutes a symbolic system akin to language.","author":[{"dropping-particle":"","family":"Velthuis","given":"Olav","non-dropping-particle":"","parse-names":false,"suffix":""}],"container-title":"Princeton University Press","id":"ITEM-1","issue":"August 2005","issued":{"date-parts":[["2005"]]},"title":"Talking Prices Symbolic Meanings of Prices on the Market for Contemporary Art","type":"article-journal"},"uris":["http://www.mendeley.com/documents/?uuid=f3b9116a-dda4-4670-a0fe-e62133423c79"]}],"mendeley":{"formattedCitation":"(Velthuis, 2005)","plainTextFormattedCitation":"(Velthuis, 2005)","previouslyFormattedCitation":"(Velthuis, 2005)"},"properties":{"noteIndex":0},"schema":"https://github.com/citation-style-language/schema/raw/master/csl-citation.json"}</w:instrText>
      </w:r>
      <w:r w:rsidR="00113487" w:rsidRPr="00662029">
        <w:rPr>
          <w:rFonts w:asciiTheme="majorBidi" w:eastAsia="Times New Roman" w:hAnsiTheme="majorBidi" w:cstheme="majorBidi"/>
          <w:b/>
          <w:bCs/>
          <w:sz w:val="24"/>
          <w:szCs w:val="24"/>
        </w:rPr>
        <w:fldChar w:fldCharType="separate"/>
      </w:r>
      <w:r w:rsidR="00113487" w:rsidRPr="00662029">
        <w:rPr>
          <w:rFonts w:asciiTheme="majorBidi" w:eastAsia="Times New Roman" w:hAnsiTheme="majorBidi" w:cstheme="majorBidi"/>
          <w:bCs/>
          <w:noProof/>
          <w:sz w:val="24"/>
          <w:szCs w:val="24"/>
        </w:rPr>
        <w:t>(Velthuis, 2005)</w:t>
      </w:r>
      <w:r w:rsidR="00113487"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129AA741"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Includes the creation, exhibition, and sale of visual arts, crafts, and antiques.</w:t>
      </w:r>
    </w:p>
    <w:p w14:paraId="2737213B" w14:textId="3E689D3D"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Art galleries like Gagosian Gallery and auction houses like Sotheby’s.</w:t>
      </w:r>
      <w:r w:rsidR="00113487" w:rsidRPr="00662029">
        <w:rPr>
          <w:rFonts w:asciiTheme="majorBidi" w:eastAsia="Times New Roman" w:hAnsiTheme="majorBidi" w:cstheme="majorBidi"/>
          <w:sz w:val="24"/>
          <w:szCs w:val="24"/>
        </w:rPr>
        <w:br/>
      </w:r>
    </w:p>
    <w:p w14:paraId="0902927A" w14:textId="2C1BB1CE"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Architecture and Design</w:t>
      </w:r>
      <w:r w:rsidR="00046401" w:rsidRPr="00662029">
        <w:rPr>
          <w:rFonts w:asciiTheme="majorBidi" w:eastAsia="Times New Roman" w:hAnsiTheme="majorBidi" w:cstheme="majorBidi"/>
          <w:b/>
          <w:bCs/>
          <w:sz w:val="24"/>
          <w:szCs w:val="24"/>
        </w:rPr>
        <w:t xml:space="preserve"> </w:t>
      </w:r>
      <w:r w:rsidR="00046401" w:rsidRPr="00662029">
        <w:rPr>
          <w:rFonts w:asciiTheme="majorBidi" w:eastAsia="Times New Roman" w:hAnsiTheme="majorBidi" w:cstheme="majorBidi"/>
          <w:b/>
          <w:bCs/>
          <w:sz w:val="24"/>
          <w:szCs w:val="24"/>
        </w:rPr>
        <w:fldChar w:fldCharType="begin" w:fldLock="1"/>
      </w:r>
      <w:r w:rsidR="000F032F" w:rsidRPr="00662029">
        <w:rPr>
          <w:rFonts w:asciiTheme="majorBidi" w:eastAsia="Times New Roman" w:hAnsiTheme="majorBidi" w:cstheme="majorBidi"/>
          <w:b/>
          <w:bCs/>
          <w:sz w:val="24"/>
          <w:szCs w:val="24"/>
        </w:rPr>
        <w:instrText>ADDIN CSL_CITATION {"citationItems":[{"id":"ITEM-1","itemData":{"ISBN":"0471977489","author":[{"dropping-particle":"","family":"Jencks","given":"Charles","non-dropping-particle":"","parse-names":false,"suffix":""}],"container-title":"Academy Edition","id":"ITEM-1","issued":{"date-parts":[["2000"]]},"title":"The Architecture of Jumping Universe","type":"book"},"uris":["http://www.mendeley.com/documents/?uuid=a8bbdc2e-2ad2-4fc5-8cc1-1c3a8133a942"]}],"mendeley":{"formattedCitation":"(Jencks, 2000)","plainTextFormattedCitation":"(Jencks, 2000)","previouslyFormattedCitation":"(Jencks, 2000)"},"properties":{"noteIndex":0},"schema":"https://github.com/citation-style-language/schema/raw/master/csl-citation.json"}</w:instrText>
      </w:r>
      <w:r w:rsidR="00046401" w:rsidRPr="00662029">
        <w:rPr>
          <w:rFonts w:asciiTheme="majorBidi" w:eastAsia="Times New Roman" w:hAnsiTheme="majorBidi" w:cstheme="majorBidi"/>
          <w:b/>
          <w:bCs/>
          <w:sz w:val="24"/>
          <w:szCs w:val="24"/>
        </w:rPr>
        <w:fldChar w:fldCharType="separate"/>
      </w:r>
      <w:r w:rsidR="00046401" w:rsidRPr="00662029">
        <w:rPr>
          <w:rFonts w:asciiTheme="majorBidi" w:eastAsia="Times New Roman" w:hAnsiTheme="majorBidi" w:cstheme="majorBidi"/>
          <w:bCs/>
          <w:noProof/>
          <w:sz w:val="24"/>
          <w:szCs w:val="24"/>
        </w:rPr>
        <w:t>(Jencks, 2000)</w:t>
      </w:r>
      <w:r w:rsidR="00046401"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42BA1515"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Encompasses the design of buildings, interior spaces, and urban environments.</w:t>
      </w:r>
    </w:p>
    <w:p w14:paraId="3F7B17BE" w14:textId="5BA7AFF2"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Renowned architecture firms like Foster + Partners and freelance interior designers.</w:t>
      </w:r>
      <w:r w:rsidR="000F032F" w:rsidRPr="00662029">
        <w:rPr>
          <w:rFonts w:asciiTheme="majorBidi" w:eastAsia="Times New Roman" w:hAnsiTheme="majorBidi" w:cstheme="majorBidi"/>
          <w:sz w:val="24"/>
          <w:szCs w:val="24"/>
        </w:rPr>
        <w:br/>
        <w:t xml:space="preserve"> </w:t>
      </w:r>
    </w:p>
    <w:p w14:paraId="704AA205" w14:textId="0D0C0B5F"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Performing Arts</w:t>
      </w:r>
      <w:r w:rsidR="000F032F" w:rsidRPr="00662029">
        <w:rPr>
          <w:rFonts w:asciiTheme="majorBidi" w:eastAsia="Times New Roman" w:hAnsiTheme="majorBidi" w:cstheme="majorBidi"/>
          <w:b/>
          <w:bCs/>
          <w:sz w:val="24"/>
          <w:szCs w:val="24"/>
        </w:rPr>
        <w:t xml:space="preserve"> </w:t>
      </w:r>
      <w:r w:rsidR="000F032F" w:rsidRPr="00662029">
        <w:rPr>
          <w:rFonts w:asciiTheme="majorBidi" w:eastAsia="Times New Roman" w:hAnsiTheme="majorBidi" w:cstheme="majorBidi"/>
          <w:b/>
          <w:bCs/>
          <w:sz w:val="24"/>
          <w:szCs w:val="24"/>
        </w:rPr>
        <w:fldChar w:fldCharType="begin" w:fldLock="1"/>
      </w:r>
      <w:r w:rsidR="00E61B85" w:rsidRPr="00662029">
        <w:rPr>
          <w:rFonts w:asciiTheme="majorBidi" w:eastAsia="Times New Roman" w:hAnsiTheme="majorBidi" w:cstheme="majorBidi"/>
          <w:b/>
          <w:bCs/>
          <w:sz w:val="24"/>
          <w:szCs w:val="24"/>
        </w:rPr>
        <w:instrText>ADDIN CSL_CITATION {"citationItems":[{"id":"ITEM-1","itemData":{"DOI":"10.5860/choice.48-1987","ISBN":"9780415432092","ISSN":"0009-4978","abstract":"This chapter deals with work published in the field of theatre and perfomance in 2006. © The English Association (2008) All rights reserved.","author":[{"dropping-particle":"","family":"Collins","given":"Jane","non-dropping-particle":"","parse-names":false,"suffix":""},{"dropping-particle":"","family":"Nisbet","given":"Andrew","non-dropping-particle":"","parse-names":false,"suffix":""}],"container-title":"Choice Reviews Online","id":"ITEM-1","issue":"04","issued":{"date-parts":[["2010"]]},"page":"48-1987-48-1987","publisher":"Routledge","title":"Theatre and performance design: a reader in scenography","type":"article-journal","volume":"48"},"uris":["http://www.mendeley.com/documents/?uuid=4b5fde93-48f1-3706-86e1-837e5a5b5bd2"]}],"mendeley":{"formattedCitation":"(Collins and Nisbet, 2010)","plainTextFormattedCitation":"(Collins and Nisbet, 2010)","previouslyFormattedCitation":"(Collins and Nisbet, 2010)"},"properties":{"noteIndex":0},"schema":"https://github.com/citation-style-language/schema/raw/master/csl-citation.json"}</w:instrText>
      </w:r>
      <w:r w:rsidR="000F032F" w:rsidRPr="00662029">
        <w:rPr>
          <w:rFonts w:asciiTheme="majorBidi" w:eastAsia="Times New Roman" w:hAnsiTheme="majorBidi" w:cstheme="majorBidi"/>
          <w:b/>
          <w:bCs/>
          <w:sz w:val="24"/>
          <w:szCs w:val="24"/>
        </w:rPr>
        <w:fldChar w:fldCharType="separate"/>
      </w:r>
      <w:r w:rsidR="000F032F" w:rsidRPr="00662029">
        <w:rPr>
          <w:rFonts w:asciiTheme="majorBidi" w:eastAsia="Times New Roman" w:hAnsiTheme="majorBidi" w:cstheme="majorBidi"/>
          <w:bCs/>
          <w:noProof/>
          <w:sz w:val="24"/>
          <w:szCs w:val="24"/>
        </w:rPr>
        <w:t>(Collins and Nisbet, 2010)</w:t>
      </w:r>
      <w:r w:rsidR="000F032F"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7A369D63"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Involves live performances of drama, dance, opera, and music.</w:t>
      </w:r>
    </w:p>
    <w:p w14:paraId="7F84C8F3" w14:textId="3B7CB611"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Prestigious venues like the Royal Opera House and Broadway theaters.</w:t>
      </w:r>
      <w:r w:rsidR="000F032F" w:rsidRPr="00662029">
        <w:rPr>
          <w:rFonts w:asciiTheme="majorBidi" w:eastAsia="Times New Roman" w:hAnsiTheme="majorBidi" w:cstheme="majorBidi"/>
          <w:sz w:val="24"/>
          <w:szCs w:val="24"/>
        </w:rPr>
        <w:br/>
      </w:r>
    </w:p>
    <w:p w14:paraId="241E1EB2" w14:textId="2081B381"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Crafts and Handmade Goods</w:t>
      </w:r>
      <w:r w:rsidR="00E61B85" w:rsidRPr="00662029">
        <w:rPr>
          <w:rFonts w:asciiTheme="majorBidi" w:eastAsia="Times New Roman" w:hAnsiTheme="majorBidi" w:cstheme="majorBidi"/>
          <w:b/>
          <w:bCs/>
          <w:sz w:val="24"/>
          <w:szCs w:val="24"/>
        </w:rPr>
        <w:t xml:space="preserve"> </w:t>
      </w:r>
      <w:r w:rsidR="00E61B85" w:rsidRPr="00662029">
        <w:rPr>
          <w:rFonts w:asciiTheme="majorBidi" w:eastAsia="Times New Roman" w:hAnsiTheme="majorBidi" w:cstheme="majorBidi"/>
          <w:b/>
          <w:bCs/>
          <w:sz w:val="24"/>
          <w:szCs w:val="24"/>
        </w:rPr>
        <w:fldChar w:fldCharType="begin" w:fldLock="1"/>
      </w:r>
      <w:r w:rsidR="00B8270F" w:rsidRPr="00662029">
        <w:rPr>
          <w:rFonts w:asciiTheme="majorBidi" w:eastAsia="Times New Roman" w:hAnsiTheme="majorBidi" w:cstheme="majorBidi"/>
          <w:b/>
          <w:bCs/>
          <w:sz w:val="24"/>
          <w:szCs w:val="24"/>
        </w:rPr>
        <w:instrText>ADDIN CSL_CITATION {"citationItems":[{"id":"ITEM-1","itemData":{"DOI":"10.1057/9781137399687","ISBN":"9781137399687","abstract":"Craft and the Creative Economy examines the place of craft and making in the contemporary cultural economy, with a distinctive focus on the ways in which this creative sector is growing exponentially as a result of online shopfronts and home-based micro-enterprise, 'mumpreneurialism' and downshifting, and renewed demand for the handmade.","author":[{"dropping-particle":"","family":"Luckman","given":"Susan","non-dropping-particle":"","parse-names":false,"suffix":""}],"container-title":"Craft and the Creative Economy","id":"ITEM-1","issued":{"date-parts":[["2015"]]},"number-of-pages":"1-187","title":"Craft and the Creative Economy","type":"book"},"uris":["http://www.mendeley.com/documents/?uuid=b0404bfe-1bc7-3917-8444-ce93ab246dd6"]}],"mendeley":{"formattedCitation":"(Luckman, 2015)","plainTextFormattedCitation":"(Luckman, 2015)","previouslyFormattedCitation":"(Luckman, 2015)"},"properties":{"noteIndex":0},"schema":"https://github.com/citation-style-language/schema/raw/master/csl-citation.json"}</w:instrText>
      </w:r>
      <w:r w:rsidR="00E61B85" w:rsidRPr="00662029">
        <w:rPr>
          <w:rFonts w:asciiTheme="majorBidi" w:eastAsia="Times New Roman" w:hAnsiTheme="majorBidi" w:cstheme="majorBidi"/>
          <w:b/>
          <w:bCs/>
          <w:sz w:val="24"/>
          <w:szCs w:val="24"/>
        </w:rPr>
        <w:fldChar w:fldCharType="separate"/>
      </w:r>
      <w:r w:rsidR="00E61B85" w:rsidRPr="00662029">
        <w:rPr>
          <w:rFonts w:asciiTheme="majorBidi" w:eastAsia="Times New Roman" w:hAnsiTheme="majorBidi" w:cstheme="majorBidi"/>
          <w:bCs/>
          <w:noProof/>
          <w:sz w:val="24"/>
          <w:szCs w:val="24"/>
        </w:rPr>
        <w:t>(Luckman, 2015)</w:t>
      </w:r>
      <w:r w:rsidR="00E61B85"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328C556D"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Encompasses the creation and sale of handmade items such as pottery, jewelry, and textiles.</w:t>
      </w:r>
    </w:p>
    <w:p w14:paraId="4CB60A5E"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Online marketplaces like Etsy and local craft fairs.</w:t>
      </w:r>
    </w:p>
    <w:p w14:paraId="495C2740" w14:textId="00387E8A" w:rsidR="004024AE" w:rsidRPr="004024AE" w:rsidRDefault="004024AE" w:rsidP="004024AE">
      <w:pPr>
        <w:pStyle w:val="Heading2"/>
      </w:pPr>
      <w:r>
        <w:t>Exploring Challenges, Opportunities, and Performance in Cultural Industries: A Comprehensive Study Review</w:t>
      </w:r>
    </w:p>
    <w:p w14:paraId="70753B88" w14:textId="35B524C6" w:rsidR="00C5399B" w:rsidRPr="00662029" w:rsidRDefault="00C5399B" w:rsidP="004024AE">
      <w:pPr>
        <w:pStyle w:val="Heading3"/>
      </w:pPr>
      <w:bookmarkStart w:id="11" w:name="challenges"/>
      <w:r w:rsidRPr="00662029">
        <w:t>Challenges</w:t>
      </w:r>
    </w:p>
    <w:p w14:paraId="5C79C033" w14:textId="77777777" w:rsidR="00C5399B" w:rsidRPr="00662029" w:rsidRDefault="00C5399B" w:rsidP="00C5399B">
      <w:pPr>
        <w:pStyle w:val="Compact"/>
        <w:numPr>
          <w:ilvl w:val="0"/>
          <w:numId w:val="1"/>
        </w:numPr>
        <w:spacing w:after="0"/>
        <w:jc w:val="both"/>
        <w:rPr>
          <w:rFonts w:asciiTheme="majorBidi" w:hAnsiTheme="majorBidi" w:cstheme="majorBidi"/>
          <w:sz w:val="24"/>
          <w:szCs w:val="24"/>
        </w:rPr>
      </w:pPr>
      <w:r w:rsidRPr="00662029">
        <w:rPr>
          <w:rFonts w:asciiTheme="majorBidi" w:hAnsiTheme="majorBidi" w:cstheme="majorBidi"/>
          <w:b/>
          <w:bCs/>
          <w:sz w:val="24"/>
          <w:szCs w:val="24"/>
        </w:rPr>
        <w:t>Digital Divide</w:t>
      </w:r>
      <w:r w:rsidRPr="00662029">
        <w:rPr>
          <w:rFonts w:asciiTheme="majorBidi" w:hAnsiTheme="majorBidi" w:cstheme="majorBidi"/>
          <w:sz w:val="24"/>
          <w:szCs w:val="24"/>
        </w:rPr>
        <w:t xml:space="preserve">: The digital divide can hinder access to digital technologies and platforms, creating barriers for those who are less tech-savvy or have limited resources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{"citationItems":[{"id":"ITEM-1","itemData":{"abstract":"The article aims to explore the challenges, opportunities, and implications of digital transformation in culture and art within the context of cultural studies. The purpose of this study is to examine the impact of digital transformation on cultural and artistic practices, investigating the challenges faced, the opportunities created, and the implications for various aspects of cultural studies, including cultural production, consumption, preservation, and identity. A comprehensive analysis of existing literature, case studies, and empirical research was conducted to investigate the digital transformation in culture and art. In addition, this study employs a mixed-methods approach, combining qualitative interviews with industry professionals. This involved examining the changes brought about by technological advancements, the adoption of digital platforms and tools, and the influence of digital media on artistic expression and cultural practices. The study revealed that digital transformation has both disrupted and enhanced cultural and artistic practices. It has created new opportunities for cultural expression, increased access to art and culture, and facilitated global collaboration. However, it has also introduced challenges related to the digitization of cultural heritage, copyright issues, and the digital divide. The findings of this study have practical implications for cultural institutions, artists, policymakers, and researchers. It highlights the need for strategies to preserve and promote digital cultural heritage, address ethical and legal challenges, bridge the digital divide, and harness the potential of digital technologies for cultural production and engagement.","author":[{"dropping-particle":"","family":"Koshelieva","given":"Oksana","non-dropping-particle":"","parse-names":false,"suffix":""},{"dropping-particle":"","family":"Tsyselska","given":"Oksana","non-dropping-particle":"","parse-names":false,"suffix":""},{"dropping-particle":"","family":"Kravchuk","given":"Olena","non-dropping-particle":"","parse-names":false,"suffix":""},{"dropping-particle":"","family":"Buriak","given":"Bohdan","non-dropping-particle":"","parse-names":false,"suffix":""},{"dropping-particle":"","family":"Miatenko","given":"Nataliia","non-dropping-particle":"","parse-names":false,"suffix":""}],"container-title":"Research Journal in Advanced Humanities","id":"ITEM-1","issue":"3","issued":{"date-parts":[["2023"]]},"title":"Digital transformation in culture and art: Exploring the challenges, opportunities and implications in cultural studies","type":"article-journal","volume":"4"},"uris":["http://www.mendeley.com/documents/?uuid=a61755bb-7a73-3848-9d00-f4c5c42def55"]}],"mendeley":{"formattedCitation":"(Koshelieva &lt;i&gt;et al.&lt;/i&gt;, 2023)","plainTextFormattedCitation":"(Koshelieva et al., 2023)","previouslyFormattedCitation":"(Koshelieva &lt;i&gt;et al.&lt;/i&gt;, 2023)"},"properties":{"noteIndex":0},"schema":"https://github.com/citation-style-language/schema/raw/master/csl-citation.json"}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 xml:space="preserve">(Koshelieva </w:t>
      </w:r>
      <w:r w:rsidRPr="00662029">
        <w:rPr>
          <w:rFonts w:asciiTheme="majorBidi" w:hAnsiTheme="majorBidi" w:cstheme="majorBidi"/>
          <w:i/>
          <w:noProof/>
          <w:sz w:val="24"/>
          <w:szCs w:val="24"/>
        </w:rPr>
        <w:t>et al.</w:t>
      </w:r>
      <w:r w:rsidRPr="00662029">
        <w:rPr>
          <w:rFonts w:asciiTheme="majorBidi" w:hAnsiTheme="majorBidi" w:cstheme="majorBidi"/>
          <w:noProof/>
          <w:sz w:val="24"/>
          <w:szCs w:val="24"/>
        </w:rPr>
        <w:t>, 2023)</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{"citationItems":[{"id":"ITEM-1","itemData":{"author":[{"dropping-particle":"","family":"European Commission","given":"","non-dropping-particle":"","parse-names":false,"suffix":""}],"container-title":"European Commission","id":"ITEM-1","issued":{"date-parts":[["2022"]]},"title":"Commission publishes two studies to map the challenges and opportunities for cultural and creative sectors in the digital decade | Shaping Europe’s digital future","type":"article-journal"},"uris":["http://www.mendeley.com/documents/?uuid=a4c07a76-c745-3a7a-9ee8-0ac263cda0bf"]}],"mendeley":{"formattedCitation":"(European Commission, 2022)","plainTextFormattedCitation":"(European Commission, 2022)","previouslyFormattedCitation":"(European Commission, 2022)"},"properties":{"noteIndex":0},"schema":"https://github.com/citation-style-language/schema/raw/master/csl-citation.json"}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(European Commission, 2022)</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p>
    <w:p w14:paraId="45CF3EAB" w14:textId="77777777" w:rsidR="00C5399B" w:rsidRPr="00662029" w:rsidRDefault="00C5399B" w:rsidP="00C5399B">
      <w:pPr>
        <w:pStyle w:val="Compact"/>
        <w:spacing w:after="0"/>
        <w:ind w:left="720"/>
        <w:jc w:val="both"/>
        <w:rPr>
          <w:rFonts w:asciiTheme="majorBidi" w:hAnsiTheme="majorBidi" w:cstheme="majorBidi"/>
          <w:sz w:val="24"/>
          <w:szCs w:val="24"/>
        </w:rPr>
      </w:pPr>
    </w:p>
    <w:p w14:paraId="3AA3ED4E" w14:textId="77777777" w:rsidR="00C5399B" w:rsidRPr="00662029" w:rsidRDefault="00C5399B" w:rsidP="00C5399B">
      <w:pPr>
        <w:pStyle w:val="Compact"/>
        <w:numPr>
          <w:ilvl w:val="0"/>
          <w:numId w:val="1"/>
        </w:numPr>
        <w:spacing w:after="0"/>
        <w:jc w:val="both"/>
        <w:rPr>
          <w:rFonts w:asciiTheme="majorBidi" w:hAnsiTheme="majorBidi" w:cstheme="majorBidi"/>
          <w:sz w:val="24"/>
          <w:szCs w:val="24"/>
        </w:rPr>
      </w:pPr>
      <w:r w:rsidRPr="00662029">
        <w:rPr>
          <w:rFonts w:asciiTheme="majorBidi" w:hAnsiTheme="majorBidi" w:cstheme="majorBidi"/>
          <w:b/>
          <w:bCs/>
          <w:sz w:val="24"/>
          <w:szCs w:val="24"/>
        </w:rPr>
        <w:t>Copyright and Intellectual Property</w:t>
      </w:r>
      <w:r w:rsidRPr="00662029">
        <w:rPr>
          <w:rFonts w:asciiTheme="majorBidi" w:hAnsiTheme="majorBidi" w:cstheme="majorBidi"/>
          <w:sz w:val="24"/>
          <w:szCs w:val="24"/>
        </w:rPr>
        <w:t xml:space="preserve">: The use of digital technologies raises concerns about copyright and intellectual property, particularly in the context of digital assets and data management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2024)","previouslyFormattedCitation":"(valantic, 2024)"},"properties":{"noteIndex":0},"schema":"https://github.com/citation-style-language/schema/raw/master/csl-citation.json"}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(valantic, 2024)</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{"citationItems":[{"id":"ITEM-1","itemData":{"author":[{"dropping-particle":"","family":"European Commission","given":"","non-dropping-particle":"","parse-names":false,"suffix":""}],"container-title":"European Commission","id":"ITEM-1","issued":{"date-parts":[["2022"]]},"title":"Commission publishes two studies to map the challenges and opportunities for cultural and creative sectors in the digital decade | Shaping Europe’s digital future","type":"article-journal"},"uris":["http://www.mendeley.com/documents/?uuid=a4c07a76-c745-3a7a-9ee8-0ac263cda0bf"]}],"mendeley":{"formattedCitation":"(European Commission, 2022)","plainTextFormattedCitation":"(European Commission, 2022)","previouslyFormattedCitation":"(European Commission, 2022)"},"properties":{"noteIndex":0},"schema":"https://github.com/citation-style-language/schema/raw/master/csl-citation.json"}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(European Commission, 2022)</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p>
    <w:p w14:paraId="3DD3923E" w14:textId="77777777" w:rsidR="00C5399B" w:rsidRPr="00662029" w:rsidRDefault="00C5399B" w:rsidP="00C5399B">
      <w:pPr>
        <w:pStyle w:val="Compact"/>
        <w:spacing w:after="0"/>
        <w:ind w:left="720"/>
        <w:jc w:val="both"/>
        <w:rPr>
          <w:rFonts w:asciiTheme="majorBidi" w:hAnsiTheme="majorBidi" w:cstheme="majorBidi"/>
          <w:sz w:val="24"/>
          <w:szCs w:val="24"/>
        </w:rPr>
      </w:pPr>
    </w:p>
    <w:p w14:paraId="789E243E" w14:textId="77777777" w:rsidR="00C5399B" w:rsidRPr="00662029" w:rsidRDefault="00C5399B" w:rsidP="00C5399B">
      <w:pPr>
        <w:pStyle w:val="Compact"/>
        <w:numPr>
          <w:ilvl w:val="0"/>
          <w:numId w:val="1"/>
        </w:numPr>
        <w:spacing w:after="0"/>
        <w:jc w:val="both"/>
        <w:rPr>
          <w:rFonts w:asciiTheme="majorBidi" w:hAnsiTheme="majorBidi" w:cstheme="majorBidi"/>
          <w:sz w:val="24"/>
          <w:szCs w:val="24"/>
        </w:rPr>
      </w:pPr>
      <w:r w:rsidRPr="00662029">
        <w:rPr>
          <w:rFonts w:asciiTheme="majorBidi" w:hAnsiTheme="majorBidi" w:cstheme="majorBidi"/>
          <w:b/>
          <w:bCs/>
          <w:sz w:val="24"/>
          <w:szCs w:val="24"/>
        </w:rPr>
        <w:t>Preservation of Cultural Heritage</w:t>
      </w:r>
      <w:r w:rsidRPr="00662029">
        <w:rPr>
          <w:rFonts w:asciiTheme="majorBidi" w:hAnsiTheme="majorBidi" w:cstheme="majorBidi"/>
          <w:sz w:val="24"/>
          <w:szCs w:val="24"/>
        </w:rPr>
        <w:t xml:space="preserve">: The digitization of cultural heritage poses challenges related to preservation, conservation, and the long-term accessibility of digital artifacts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{"citationItems":[{"id":"ITEM-1","itemData":{"abstract":"The article aims to explore the challenges, opportunities, and implications of digital transformation in culture and art within the context of cultural studies. The purpose of this study is to examine the impact of digital transformation on cultural and artistic practices, investigating the challenges faced, the opportunities created, and the implications for various aspects of cultural studies, including cultural production, consumption, preservation, and identity. A comprehensive analysis of existing literature, case studies, and empirical research was conducted to investigate the digital transformation in culture and art. In addition, this study employs a mixed-methods approach, combining qualitative interviews with industry professionals. This involved examining the changes brought about by technological advancements, the adoption of digital platforms and tools, and the influence of digital media on artistic expression and cultural practices. The study revealed that digital transformation has both disrupted and enhanced cultural and artistic practices. It has created new opportunities for cultural expression, increased access to art and culture, and facilitated global collaboration. However, it has also introduced challenges related to the digitization of cultural heritage, copyright issues, and the digital divide. The findings of this study have practical implications for cultural institutions, artists, policymakers, and researchers. It highlights the need for strategies to preserve and promote digital cultural heritage, address ethical and legal challenges, bridge the digital divide, and harness the potential of digital technologies for cultural production and engagement.","author":[{"dropping-particle":"","family":"Koshelieva","given":"Oksana","non-dropping-particle":"","parse-names":false,"suffix":""},{"dropping-particle":"","family":"Tsyselska","given":"Oksana","non-dropping-particle":"","parse-names":false,"suffix":""},{"dropping-particle":"","family":"Kravchuk","given":"Olena","non-dropping-particle":"","parse-names":false,"suffix":""},{"dropping-particle":"","family":"Buriak","given":"Bohdan","non-dropping-particle":"","parse-names":false,"suffix":""},{"dropping-particle":"","family":"Miatenko","given":"Nataliia","non-dropping-particle":"","parse-names":false,"suffix":""}],"container-title":"Research Journal in Advanced Humanities","id":"ITEM-1","issue":"3","issued":{"date-parts":[["2023"]]},"title":"Digital transformation in culture and art: Exploring the challenges, opportunities and implications in cultural studies","type":"article-journal","volume":"4"},"uris":["http://www.mendeley.com/documents/?uuid=a61755bb-7a73-3848-9d00-f4c5c42def55"]}],"mendeley":{"formattedCitation":"(Koshelieva &lt;i&gt;et al.&lt;/i&gt;, 2023)","plainTextFormattedCitation":"(Koshelieva et al., 2023)","previouslyFormattedCitation":"(Koshelieva &lt;i&gt;et al.&lt;/i&gt;, 2023)"},"properties":{"noteIndex":0},"schema":"https://github.com/citation-style-language/schema/raw/master/csl-citation.json"}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 xml:space="preserve">(Koshelieva </w:t>
      </w:r>
      <w:r w:rsidRPr="00662029">
        <w:rPr>
          <w:rFonts w:asciiTheme="majorBidi" w:hAnsiTheme="majorBidi" w:cstheme="majorBidi"/>
          <w:i/>
          <w:noProof/>
          <w:sz w:val="24"/>
          <w:szCs w:val="24"/>
        </w:rPr>
        <w:t>et al.</w:t>
      </w:r>
      <w:r w:rsidRPr="00662029">
        <w:rPr>
          <w:rFonts w:asciiTheme="majorBidi" w:hAnsiTheme="majorBidi" w:cstheme="majorBidi"/>
          <w:noProof/>
          <w:sz w:val="24"/>
          <w:szCs w:val="24"/>
        </w:rPr>
        <w:t>, 2023)</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{"citationItems":[{"id":"ITEM-1","itemData":{"DOI":"10.4324/9780429329852-1","ISBN":"9780367351168","abstract":"… will be of great value to readers searching for information and insights about how technology is altering the ways in which we experience and interact with the creative industries. …","author":[{"dropping-particle":"","family":"Massi","given":"Marta","non-dropping-particle":"","parse-names":false,"suffix":""},{"dropping-particle":"","family":"Vecco","given":"Marilena","non-dropping-particle":"","parse-names":false,"suffix":""},{"dropping-particle":"","family":"Lin","given":"Yi","non-dropping-particle":"","parse-names":false,"suffix":""}],"container-title":"Digital Transformation in the Cultural and Creative Industries","id":"ITEM-1","issued":{"date-parts":[["2020"]]},"page":"1-9","title":"Digital transformation in the cultural and creative sectors","type":"chapter"},"uris":["http://www.mendeley.com/documents/?uuid=1a48de11-13a9-30e7-999e-583e06ef6137"]}],"mendeley":{"formattedCitation":"(Massi, Vecco and Lin, 2020)","plainTextFormattedCitation":"(Massi, Vecco and Lin, 2020)","previouslyFormattedCitation":"(Massi, Vecco and Lin, 2020)"},"properties":{"noteIndex":0},"schema":"https://github.com/citation-style-language/schema/raw/master/csl-citation.json"}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(Massi, Vecco and Lin, 2020)</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p>
    <w:p w14:paraId="65E168EA" w14:textId="77777777" w:rsidR="00C5399B" w:rsidRPr="00662029" w:rsidRDefault="00C5399B" w:rsidP="00C5399B">
      <w:pPr>
        <w:pStyle w:val="Compact"/>
        <w:spacing w:after="0"/>
        <w:ind w:left="720"/>
        <w:jc w:val="both"/>
        <w:rPr>
          <w:rFonts w:asciiTheme="majorBidi" w:hAnsiTheme="majorBidi" w:cstheme="majorBidi"/>
          <w:sz w:val="24"/>
          <w:szCs w:val="24"/>
        </w:rPr>
      </w:pPr>
    </w:p>
    <w:p w14:paraId="1382C5BB" w14:textId="77777777" w:rsidR="00C5399B" w:rsidRPr="00662029" w:rsidRDefault="00C5399B" w:rsidP="00C5399B">
      <w:pPr>
        <w:pStyle w:val="Compact"/>
        <w:numPr>
          <w:ilvl w:val="0"/>
          <w:numId w:val="1"/>
        </w:numPr>
        <w:spacing w:after="0"/>
        <w:jc w:val="both"/>
        <w:rPr>
          <w:rFonts w:asciiTheme="majorBidi" w:hAnsiTheme="majorBidi" w:cstheme="majorBidi"/>
          <w:sz w:val="24"/>
          <w:szCs w:val="24"/>
        </w:rPr>
      </w:pPr>
      <w:r w:rsidRPr="00662029">
        <w:rPr>
          <w:rFonts w:asciiTheme="majorBidi" w:hAnsiTheme="majorBidi" w:cstheme="majorBidi"/>
          <w:b/>
          <w:bCs/>
          <w:sz w:val="24"/>
          <w:szCs w:val="24"/>
        </w:rPr>
        <w:t>Organizational Barriers</w:t>
      </w:r>
      <w:r w:rsidRPr="00662029">
        <w:rPr>
          <w:rFonts w:asciiTheme="majorBidi" w:hAnsiTheme="majorBidi" w:cstheme="majorBidi"/>
          <w:sz w:val="24"/>
          <w:szCs w:val="24"/>
        </w:rPr>
        <w:t xml:space="preserve">: The adoption of digital tools and processes can be hindered by organizational silos and a lack of understanding of the value of data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2024)","previouslyFormattedCitation":"(valantic, 2024)"},"properties":{"noteIndex":0},"schema":"https://github.com/citation-style-language/schema/raw/master/csl-citation.json"}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(valantic, 2024)</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p>
    <w:p w14:paraId="1AE85FEB" w14:textId="77777777" w:rsidR="00C5399B" w:rsidRPr="00662029" w:rsidRDefault="00C5399B" w:rsidP="006F70BC">
      <w:pPr>
        <w:pStyle w:val="Heading3"/>
        <w:rPr>
          <w:rFonts w:asciiTheme="majorBidi" w:hAnsiTheme="majorBidi"/>
        </w:rPr>
      </w:pPr>
      <w:bookmarkStart w:id="12" w:name="opportunities"/>
      <w:bookmarkEnd w:id="11"/>
      <w:r w:rsidRPr="00662029">
        <w:rPr>
          <w:rFonts w:asciiTheme="majorBidi" w:hAnsiTheme="majorBidi"/>
        </w:rPr>
        <w:t>Opportunities</w:t>
      </w:r>
    </w:p>
    <w:p w14:paraId="5FB46AB3" w14:textId="77777777" w:rsidR="00C5399B" w:rsidRPr="00662029" w:rsidRDefault="00C5399B" w:rsidP="00C5399B">
      <w:pPr>
        <w:pStyle w:val="Compact"/>
        <w:numPr>
          <w:ilvl w:val="0"/>
          <w:numId w:val="2"/>
        </w:numPr>
        <w:spacing w:after="0"/>
        <w:jc w:val="both"/>
        <w:rPr>
          <w:rFonts w:asciiTheme="majorBidi" w:hAnsiTheme="majorBidi" w:cstheme="majorBidi"/>
          <w:sz w:val="24"/>
          <w:szCs w:val="24"/>
        </w:rPr>
      </w:pPr>
      <w:r w:rsidRPr="00662029">
        <w:rPr>
          <w:rFonts w:asciiTheme="majorBidi" w:hAnsiTheme="majorBidi" w:cstheme="majorBidi"/>
          <w:b/>
          <w:bCs/>
          <w:sz w:val="24"/>
          <w:szCs w:val="24"/>
        </w:rPr>
        <w:t>New Forms of Cultural Expression</w:t>
      </w:r>
      <w:r w:rsidRPr="00662029">
        <w:rPr>
          <w:rFonts w:asciiTheme="majorBidi" w:hAnsiTheme="majorBidi" w:cstheme="majorBidi"/>
          <w:sz w:val="24"/>
          <w:szCs w:val="24"/>
        </w:rPr>
        <w:t xml:space="preserve">: Digital technologies have enabled new forms of artistic expression, such as AR/VR, and have opened up new channels for cultural consumption and engagement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{"citationItems":[{"id":"ITEM-1","itemData":{"abstract":"The article aims to explore the challenges, opportunities, and implications of digital transformation in culture and art within the context of cultural studies. The purpose of this study is to examine the impact of digital transformation on cultural and artistic practices, investigating the challenges faced, the opportunities created, and the implications for various aspects of cultural studies, including cultural production, consumption, preservation, and identity. A comprehensive analysis of existing literature, case studies, and empirical research was conducted to investigate the digital transformation in culture and art. In addition, this study employs a mixed-methods approach, combining qualitative interviews with industry professionals. This involved examining the changes brought about by technological advancements, the adoption of digital platforms and tools, and the influence of digital media on artistic expression and cultural practices. The study revealed that digital transformation has both disrupted and enhanced cultural and artistic practices. It has created new opportunities for cultural expression, increased access to art and culture, and facilitated global collaboration. However, it has also introduced challenges related to the digitization of cultural heritage, copyright issues, and the digital divide. The findings of this study have practical implications for cultural institutions, artists, policymakers, and researchers. It highlights the need for strategies to preserve and promote digital cultural heritage, address ethical and legal challenges, bridge the digital divide, and harness the potential of digital technologies for cultural production and engagement.","author":[{"dropping-particle":"","family":"Koshelieva","given":"Oksana","non-dropping-particle":"","parse-names":false,"suffix":""},{"dropping-particle":"","family":"Tsyselska","given":"Oksana","non-dropping-particle":"","parse-names":false,"suffix":""},{"dropping-particle":"","family":"Kravchuk","given":"Olena","non-dropping-particle":"","parse-names":false,"suffix":""},{"dropping-particle":"","family":"Buriak","given":"Bohdan","non-dropping-particle":"","parse-names":false,"suffix":""},{"dropping-particle":"","family":"Miatenko","given":"Nataliia","non-dropping-particle":"","parse-names":false,"suffix":""}],"container-title":"Research Journal in Advanced Humanities","id":"ITEM-1","issue":"3","issued":{"date-parts":[["2023"]]},"title":"Digital transformation in culture and art: Exploring the challenges, opportunities and implications in cultural studies","type":"article-journal","volume":"4"},"uris":["http://www.mendeley.com/documents/?uuid=a61755bb-7a73-3848-9d00-f4c5c42def55"]}],"mendeley":{"formattedCitation":"(Koshelieva &lt;i&gt;et al.&lt;/i&gt;, 2023)","plainTextFormattedCitation":"(Koshelieva et al., 2023)","previouslyFormattedCitation":"(Koshelieva &lt;i&gt;et al.&lt;/i&gt;, 2023)"},"properties":{"noteIndex":0},"schema":"https://github.com/citation-style-language/schema/raw/master/csl-citation.json"}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 xml:space="preserve">(Koshelieva </w:t>
      </w:r>
      <w:r w:rsidRPr="00662029">
        <w:rPr>
          <w:rFonts w:asciiTheme="majorBidi" w:hAnsiTheme="majorBidi" w:cstheme="majorBidi"/>
          <w:i/>
          <w:noProof/>
          <w:sz w:val="24"/>
          <w:szCs w:val="24"/>
        </w:rPr>
        <w:t>et al.</w:t>
      </w:r>
      <w:r w:rsidRPr="00662029">
        <w:rPr>
          <w:rFonts w:asciiTheme="majorBidi" w:hAnsiTheme="majorBidi" w:cstheme="majorBidi"/>
          <w:noProof/>
          <w:sz w:val="24"/>
          <w:szCs w:val="24"/>
        </w:rPr>
        <w:t>, 2023)</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2024)","previouslyFormattedCitation":"(valantic, 2024)"},"properties":{"noteIndex":0},"schema":"https://github.com/citation-style-language/schema/raw/master/csl-citation.json"}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(valantic, 2024)</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r w:rsidRPr="00662029">
        <w:rPr>
          <w:rFonts w:asciiTheme="majorBidi" w:hAnsiTheme="majorBidi" w:cstheme="majorBidi"/>
          <w:sz w:val="24"/>
          <w:szCs w:val="24"/>
        </w:rPr>
        <w:tab/>
      </w:r>
      <w:r w:rsidRPr="00662029">
        <w:rPr>
          <w:rFonts w:asciiTheme="majorBidi" w:hAnsiTheme="majorBidi" w:cstheme="majorBidi"/>
          <w:sz w:val="24"/>
          <w:szCs w:val="24"/>
        </w:rPr>
        <w:br/>
      </w:r>
    </w:p>
    <w:p w14:paraId="276E34F0" w14:textId="77777777" w:rsidR="00C5399B" w:rsidRPr="00662029" w:rsidRDefault="00C5399B" w:rsidP="00C5399B">
      <w:pPr>
        <w:pStyle w:val="Compact"/>
        <w:numPr>
          <w:ilvl w:val="0"/>
          <w:numId w:val="2"/>
        </w:numPr>
        <w:spacing w:after="0"/>
        <w:jc w:val="both"/>
        <w:rPr>
          <w:rFonts w:asciiTheme="majorBidi" w:hAnsiTheme="majorBidi" w:cstheme="majorBidi"/>
          <w:sz w:val="24"/>
          <w:szCs w:val="24"/>
        </w:rPr>
      </w:pPr>
      <w:r w:rsidRPr="00662029">
        <w:rPr>
          <w:rFonts w:asciiTheme="majorBidi" w:hAnsiTheme="majorBidi" w:cstheme="majorBidi"/>
          <w:b/>
          <w:bCs/>
          <w:sz w:val="24"/>
          <w:szCs w:val="24"/>
        </w:rPr>
        <w:t>Increased Accessibility</w:t>
      </w:r>
      <w:r w:rsidRPr="00662029">
        <w:rPr>
          <w:rFonts w:asciiTheme="majorBidi" w:hAnsiTheme="majorBidi" w:cstheme="majorBidi"/>
          <w:sz w:val="24"/>
          <w:szCs w:val="24"/>
        </w:rPr>
        <w:t xml:space="preserve">: Digital platforms have increased access to art and culture, making it more inclusive and global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{"citationItems":[{"id":"ITEM-1","itemData":{"abstract":"The article aims to explore the challenges, opportunities, and implications of digital transformation in culture and art within the context of cultural studies. The purpose of this study is to examine the impact of digital transformation on cultural and artistic practices, investigating the challenges faced, the opportunities created, and the implications for various aspects of cultural studies, including cultural production, consumption, preservation, and identity. A comprehensive analysis of existing literature, case studies, and empirical research was conducted to investigate the digital transformation in culture and art. In addition, this study employs a mixed-methods approach, combining qualitative interviews with industry professionals. This involved examining the changes brought about by technological advancements, the adoption of digital platforms and tools, and the influence of digital media on artistic expression and cultural practices. The study revealed that digital transformation has both disrupted and enhanced cultural and artistic practices. It has created new opportunities for cultural expression, increased access to art and culture, and facilitated global collaboration. However, it has also introduced challenges related to the digitization of cultural heritage, copyright issues, and the digital divide. The findings of this study have practical implications for cultural institutions, artists, policymakers, and researchers. It highlights the need for strategies to preserve and promote digital cultural heritage, address ethical and legal challenges, bridge the digital divide, and harness the potential of digital technologies for cultural production and engagement.","author":[{"dropping-particle":"","family":"Koshelieva","given":"Oksana","non-dropping-particle":"","parse-names":false,"suffix":""},{"dropping-particle":"","family":"Tsyselska","given":"Oksana","non-dropping-particle":"","parse-names":false,"suffix":""},{"dropping-particle":"","family":"Kravchuk","given":"Olena","non-dropping-particle":"","parse-names":false,"suffix":""},{"dropping-particle":"","family":"Buriak","given":"Bohdan","non-dropping-particle":"","parse-names":false,"suffix":""},{"dropping-particle":"","family":"Miatenko","given":"Nataliia","non-dropping-particle":"","parse-names":false,"suffix":""}],"container-title":"Research Journal in Advanced Humanities","id":"ITEM-1","issue":"3","issued":{"date-parts":[["2023"]]},"title":"Digital transformation in culture and art: Exploring the challenges, opportunities and implications in cultural studies","type":"article-journal","volume":"4"},"uris":["http://www.mendeley.com/documents/?uuid=a61755bb-7a73-3848-9d00-f4c5c42def55"]}],"mendeley":{"formattedCitation":"(Koshelieva &lt;i&gt;et al.&lt;/i&gt;, 2023)","plainTextFormattedCitation":"(Koshelieva et al., 2023)","previouslyFormattedCitation":"(Koshelieva &lt;i&gt;et al.&lt;/i&gt;, 2023)"},"properties":{"noteIndex":0},"schema":"https://github.com/citation-style-language/schema/raw/master/csl-citation.json"}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 xml:space="preserve">(Koshelieva </w:t>
      </w:r>
      <w:r w:rsidRPr="00662029">
        <w:rPr>
          <w:rFonts w:asciiTheme="majorBidi" w:hAnsiTheme="majorBidi" w:cstheme="majorBidi"/>
          <w:i/>
          <w:noProof/>
          <w:sz w:val="24"/>
          <w:szCs w:val="24"/>
        </w:rPr>
        <w:t>et al.</w:t>
      </w:r>
      <w:r w:rsidRPr="00662029">
        <w:rPr>
          <w:rFonts w:asciiTheme="majorBidi" w:hAnsiTheme="majorBidi" w:cstheme="majorBidi"/>
          <w:noProof/>
          <w:sz w:val="24"/>
          <w:szCs w:val="24"/>
        </w:rPr>
        <w:t>, 2023)</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Pr="00662029">
        <w:rPr>
          <w:rFonts w:asciiTheme="majorBidi" w:hAnsiTheme="majorBidi" w:cstheme="majorBidi"/>
          <w:sz w:val="24"/>
          <w:szCs w:val="24"/>
        </w:rPr>
        <w:tab/>
      </w:r>
      <w:r w:rsidRPr="00662029">
        <w:rPr>
          <w:rFonts w:asciiTheme="majorBidi" w:hAnsiTheme="majorBidi" w:cstheme="majorBidi"/>
          <w:sz w:val="24"/>
          <w:szCs w:val="24"/>
        </w:rPr>
        <w:br/>
      </w:r>
    </w:p>
    <w:p w14:paraId="49F1A1D8" w14:textId="77777777" w:rsidR="00C5399B" w:rsidRPr="00662029" w:rsidRDefault="00C5399B" w:rsidP="00C5399B">
      <w:pPr>
        <w:pStyle w:val="Compact"/>
        <w:numPr>
          <w:ilvl w:val="0"/>
          <w:numId w:val="2"/>
        </w:numPr>
        <w:spacing w:after="0"/>
        <w:jc w:val="both"/>
        <w:rPr>
          <w:rFonts w:asciiTheme="majorBidi" w:hAnsiTheme="majorBidi" w:cstheme="majorBidi"/>
          <w:sz w:val="24"/>
          <w:szCs w:val="24"/>
        </w:rPr>
      </w:pPr>
      <w:r w:rsidRPr="00662029">
        <w:rPr>
          <w:rFonts w:asciiTheme="majorBidi" w:hAnsiTheme="majorBidi" w:cstheme="majorBidi"/>
          <w:b/>
          <w:bCs/>
          <w:sz w:val="24"/>
          <w:szCs w:val="24"/>
        </w:rPr>
        <w:t>Collaboration and Networking</w:t>
      </w:r>
      <w:r w:rsidRPr="00662029">
        <w:rPr>
          <w:rFonts w:asciiTheme="majorBidi" w:hAnsiTheme="majorBidi" w:cstheme="majorBidi"/>
          <w:sz w:val="24"/>
          <w:szCs w:val="24"/>
        </w:rPr>
        <w:t xml:space="preserve">: Digital tools facilitate global collaboration and networking among artists, institutions, and audiences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2024)","previouslyFormattedCitation":"(valantic, 2024)"},"properties":{"noteIndex":0},"schema":"https://github.com/citation-style-language/schema/raw/master/csl-citation.json"}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(valantic, 2024)</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{"citationItems":[{"id":"ITEM-1","itemData":{"DOI":"10.4324/9780429329852-1","ISBN":"9780367351168","abstract":"… will be of great value to readers searching for information and insights about how technology is altering the ways in which we experience and interact with the creative industries. …","author":[{"dropping-particle":"","family":"Massi","given":"Marta","non-dropping-particle":"","parse-names":false,"suffix":""},{"dropping-particle":"","family":"Vecco","given":"Marilena","non-dropping-particle":"","parse-names":false,"suffix":""},{"dropping-particle":"","family":"Lin","given":"Yi","non-dropping-particle":"","parse-names":false,"suffix":""}],"container-title":"Digital Transformation in the Cultural and Creative Industries","id":"ITEM-1","issued":{"date-parts":[["2020"]]},"page":"1-9","title":"Digital transformation in the cultural and creative sectors","type":"chapter"},"uris":["http://www.mendeley.com/documents/?uuid=1a48de11-13a9-30e7-999e-583e06ef6137"]}],"mendeley":{"formattedCitation":"(Massi, Vecco and Lin, 2020)","plainTextFormattedCitation":"(Massi, Vecco and Lin, 2020)","previouslyFormattedCitation":"(Massi, Vecco and Lin, 2020)"},"properties":{"noteIndex":0},"schema":"https://github.com/citation-style-language/schema/raw/master/csl-citation.json"}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(Massi, Vecco and Lin, 2020)</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r w:rsidRPr="00662029">
        <w:rPr>
          <w:rFonts w:asciiTheme="majorBidi" w:hAnsiTheme="majorBidi" w:cstheme="majorBidi"/>
          <w:sz w:val="24"/>
          <w:szCs w:val="24"/>
        </w:rPr>
        <w:tab/>
      </w:r>
      <w:r w:rsidRPr="00662029">
        <w:rPr>
          <w:rFonts w:asciiTheme="majorBidi" w:hAnsiTheme="majorBidi" w:cstheme="majorBidi"/>
          <w:sz w:val="24"/>
          <w:szCs w:val="24"/>
        </w:rPr>
        <w:br/>
      </w:r>
    </w:p>
    <w:p w14:paraId="55DAC052" w14:textId="77777777" w:rsidR="00C5399B" w:rsidRPr="00662029" w:rsidRDefault="00C5399B" w:rsidP="00C5399B">
      <w:pPr>
        <w:pStyle w:val="Compact"/>
        <w:numPr>
          <w:ilvl w:val="0"/>
          <w:numId w:val="2"/>
        </w:numPr>
        <w:spacing w:after="0"/>
        <w:jc w:val="both"/>
        <w:rPr>
          <w:rFonts w:asciiTheme="majorBidi" w:hAnsiTheme="majorBidi" w:cstheme="majorBidi"/>
          <w:sz w:val="24"/>
          <w:szCs w:val="24"/>
        </w:rPr>
      </w:pPr>
      <w:r w:rsidRPr="00662029">
        <w:rPr>
          <w:rFonts w:asciiTheme="majorBidi" w:hAnsiTheme="majorBidi" w:cstheme="majorBidi"/>
          <w:b/>
          <w:bCs/>
          <w:sz w:val="24"/>
          <w:szCs w:val="24"/>
        </w:rPr>
        <w:t>Efficient Processes</w:t>
      </w:r>
      <w:r w:rsidRPr="00662029">
        <w:rPr>
          <w:rFonts w:asciiTheme="majorBidi" w:hAnsiTheme="majorBidi" w:cstheme="majorBidi"/>
          <w:sz w:val="24"/>
          <w:szCs w:val="24"/>
        </w:rPr>
        <w:t xml:space="preserve">: Digital transformation can streamline administrative processes, reducing errors and improving employee satisfaction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2024)","previouslyFormattedCitation":"(valantic, 2024)"},"properties":{"noteIndex":0},"schema":"https://github.com/citation-style-language/schema/raw/master/csl-citation.json"}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(valantic, 2024)</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p>
    <w:bookmarkEnd w:id="12"/>
    <w:p w14:paraId="4410F65C" w14:textId="18C14DB5" w:rsidR="00C5399B" w:rsidRPr="00662029" w:rsidRDefault="00186262" w:rsidP="00186262">
      <w:pPr>
        <w:pStyle w:val="Heading3"/>
      </w:pPr>
      <w:r>
        <w:t xml:space="preserve"> </w:t>
      </w:r>
      <w:r w:rsidRPr="00662029">
        <w:t>Performances</w:t>
      </w:r>
    </w:p>
    <w:p w14:paraId="59C808D4" w14:textId="77777777" w:rsidR="00C5399B" w:rsidRPr="00662029" w:rsidRDefault="00C5399B" w:rsidP="00C5399B">
      <w:pPr>
        <w:pStyle w:val="Compact"/>
        <w:numPr>
          <w:ilvl w:val="0"/>
          <w:numId w:val="3"/>
        </w:numPr>
        <w:spacing w:after="0"/>
        <w:jc w:val="both"/>
        <w:rPr>
          <w:rFonts w:asciiTheme="majorBidi" w:hAnsiTheme="majorBidi" w:cstheme="majorBidi"/>
          <w:sz w:val="24"/>
          <w:szCs w:val="24"/>
        </w:rPr>
      </w:pPr>
      <w:r w:rsidRPr="00662029">
        <w:rPr>
          <w:rFonts w:asciiTheme="majorBidi" w:hAnsiTheme="majorBidi" w:cstheme="majorBidi"/>
          <w:b/>
          <w:bCs/>
          <w:sz w:val="24"/>
          <w:szCs w:val="24"/>
        </w:rPr>
        <w:t>Data Interoperability</w:t>
      </w:r>
      <w:r w:rsidRPr="00662029">
        <w:rPr>
          <w:rFonts w:asciiTheme="majorBidi" w:hAnsiTheme="majorBidi" w:cstheme="majorBidi"/>
          <w:sz w:val="24"/>
          <w:szCs w:val="24"/>
        </w:rPr>
        <w:t xml:space="preserve">: Ensuring data interoperability is crucial for seamless end-to-end processes and for addressing copyright and intellectual property concerns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{"citationItems":[{"id":"ITEM-1","itemData":{"author":[{"dropping-particle":"","family":"European Commission","given":"","non-dropping-particle":"","parse-names":false,"suffix":""}],"container-title":"European Commission","id":"ITEM-1","issued":{"date-parts":[["2022"]]},"title":"Commission publishes two studies to map the challenges and opportunities for cultural and creative sectors in the digital decade | Shaping Europe’s digital future","type":"article-journal"},"uris":["http://www.mendeley.com/documents/?uuid=a4c07a76-c745-3a7a-9ee8-0ac263cda0bf"]}],"mendeley":{"formattedCitation":"(European Commission, 2022)","plainTextFormattedCitation":"(European Commission, 2022)","previouslyFormattedCitation":"(European Commission, 2022)"},"properties":{"noteIndex":0},"schema":"https://github.com/citation-style-language/schema/raw/master/csl-citation.json"}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(European Commission, 2022)</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r w:rsidRPr="00662029">
        <w:rPr>
          <w:rFonts w:asciiTheme="majorBidi" w:hAnsiTheme="majorBidi" w:cstheme="majorBidi"/>
          <w:sz w:val="24"/>
          <w:szCs w:val="24"/>
        </w:rPr>
        <w:tab/>
      </w:r>
      <w:r w:rsidRPr="00662029">
        <w:rPr>
          <w:rFonts w:asciiTheme="majorBidi" w:hAnsiTheme="majorBidi" w:cstheme="majorBidi"/>
          <w:sz w:val="24"/>
          <w:szCs w:val="24"/>
        </w:rPr>
        <w:br/>
      </w:r>
    </w:p>
    <w:p w14:paraId="6A078BF3" w14:textId="77777777" w:rsidR="00C5399B" w:rsidRPr="00662029" w:rsidRDefault="00C5399B" w:rsidP="00C5399B">
      <w:pPr>
        <w:pStyle w:val="Compact"/>
        <w:numPr>
          <w:ilvl w:val="0"/>
          <w:numId w:val="3"/>
        </w:numPr>
        <w:spacing w:after="0"/>
        <w:jc w:val="both"/>
        <w:rPr>
          <w:rFonts w:asciiTheme="majorBidi" w:hAnsiTheme="majorBidi" w:cstheme="majorBidi"/>
          <w:sz w:val="24"/>
          <w:szCs w:val="24"/>
        </w:rPr>
      </w:pPr>
      <w:r w:rsidRPr="00662029">
        <w:rPr>
          <w:rFonts w:asciiTheme="majorBidi" w:hAnsiTheme="majorBidi" w:cstheme="majorBidi"/>
          <w:b/>
          <w:bCs/>
          <w:sz w:val="24"/>
          <w:szCs w:val="24"/>
        </w:rPr>
        <w:t>Digital Literacy</w:t>
      </w:r>
      <w:r w:rsidRPr="00662029">
        <w:rPr>
          <w:rFonts w:asciiTheme="majorBidi" w:hAnsiTheme="majorBidi" w:cstheme="majorBidi"/>
          <w:sz w:val="24"/>
          <w:szCs w:val="24"/>
        </w:rPr>
        <w:t xml:space="preserve">: Developing digital literacy among artists, institutions, and audiences is essential for effective adoption and utilization of digital technologies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2024)","previouslyFormattedCitation":"(valantic, 2024)"},"properties":{"noteIndex":0},"schema":"https://github.com/citation-style-language/schema/raw/master/csl-citation.json"}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(valantic, 2024)</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{"citationItems":[{"id":"ITEM-1","itemData":{"author":[{"dropping-particle":"","family":"European Commission","given":"","non-dropping-particle":"","parse-names":false,"suffix":""}],"container-title":"European Commission","id":"ITEM-1","issued":{"date-parts":[["2022"]]},"title":"Commission publishes two studies to map the challenges and opportunities for cultural and creative sectors in the digital decade | Shaping Europe’s digital future","type":"article-journal"},"uris":["http://www.mendeley.com/documents/?uuid=a4c07a76-c745-3a7a-9ee8-0ac263cda0bf"]}],"mendeley":{"formattedCitation":"(European Commission, 2022)","plainTextFormattedCitation":"(European Commission, 2022)","previouslyFormattedCitation":"(European Commission, 2022)"},"properties":{"noteIndex":0},"schema":"https://github.com/citation-style-language/schema/raw/master/csl-citation.json"}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(European Commission, 2022)</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r w:rsidRPr="00662029">
        <w:rPr>
          <w:rFonts w:asciiTheme="majorBidi" w:hAnsiTheme="majorBidi" w:cstheme="majorBidi"/>
          <w:sz w:val="24"/>
          <w:szCs w:val="24"/>
        </w:rPr>
        <w:tab/>
      </w:r>
      <w:r w:rsidRPr="00662029">
        <w:rPr>
          <w:rFonts w:asciiTheme="majorBidi" w:hAnsiTheme="majorBidi" w:cstheme="majorBidi"/>
          <w:sz w:val="24"/>
          <w:szCs w:val="24"/>
        </w:rPr>
        <w:br/>
      </w:r>
    </w:p>
    <w:p w14:paraId="3E90C870" w14:textId="77777777" w:rsidR="00C5399B" w:rsidRPr="00662029" w:rsidRDefault="00C5399B" w:rsidP="00C5399B">
      <w:pPr>
        <w:pStyle w:val="Compact"/>
        <w:numPr>
          <w:ilvl w:val="0"/>
          <w:numId w:val="3"/>
        </w:numPr>
        <w:spacing w:after="0"/>
        <w:jc w:val="both"/>
        <w:rPr>
          <w:rFonts w:asciiTheme="majorBidi" w:hAnsiTheme="majorBidi" w:cstheme="majorBidi"/>
          <w:sz w:val="24"/>
          <w:szCs w:val="24"/>
        </w:rPr>
      </w:pPr>
      <w:r w:rsidRPr="00662029">
        <w:rPr>
          <w:rFonts w:asciiTheme="majorBidi" w:hAnsiTheme="majorBidi" w:cstheme="majorBidi"/>
          <w:b/>
          <w:bCs/>
          <w:sz w:val="24"/>
          <w:szCs w:val="24"/>
        </w:rPr>
        <w:t>Collaborative Ecosystems</w:t>
      </w:r>
      <w:r w:rsidRPr="00662029">
        <w:rPr>
          <w:rFonts w:asciiTheme="majorBidi" w:hAnsiTheme="majorBidi" w:cstheme="majorBidi"/>
          <w:sz w:val="24"/>
          <w:szCs w:val="24"/>
        </w:rPr>
        <w:t xml:space="preserve">: Fostering collaborative ecosystems between tech startups and creative sectors can facilitate knowledge exchange and innovation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{"citationItems":[{"id":"ITEM-1","itemData":{"author":[{"dropping-particle":"","family":"European Commission","given":"","non-dropping-particle":"","parse-names":false,"suffix":""}],"container-title":"European Commission","id":"ITEM-1","issued":{"date-parts":[["2022"]]},"title":"Commission publishes two studies to map the challenges and opportunities for cultural and creative sectors in the digital decade | Shaping Europe’s digital future","type":"article-journal"},"uris":["http://www.mendeley.com/documents/?uuid=a4c07a76-c745-3a7a-9ee8-0ac263cda0bf"]}],"mendeley":{"formattedCitation":"(European Commission, 2022)","plainTextFormattedCitation":"(European Commission, 2022)","previouslyFormattedCitation":"(European Commission, 2022)"},"properties":{"noteIndex":0},"schema":"https://github.com/citation-style-language/schema/raw/master/csl-citation.json"}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(European Commission, 2022)</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r w:rsidRPr="00662029">
        <w:rPr>
          <w:rFonts w:asciiTheme="majorBidi" w:hAnsiTheme="majorBidi" w:cstheme="majorBidi"/>
          <w:sz w:val="24"/>
          <w:szCs w:val="24"/>
        </w:rPr>
        <w:tab/>
      </w:r>
      <w:r w:rsidRPr="00662029">
        <w:rPr>
          <w:rFonts w:asciiTheme="majorBidi" w:hAnsiTheme="majorBidi" w:cstheme="majorBidi"/>
          <w:sz w:val="24"/>
          <w:szCs w:val="24"/>
        </w:rPr>
        <w:br/>
      </w:r>
    </w:p>
    <w:p w14:paraId="53663E63" w14:textId="77777777" w:rsidR="00C5399B" w:rsidRPr="00662029" w:rsidRDefault="00C5399B" w:rsidP="00C5399B">
      <w:pPr>
        <w:pStyle w:val="Compact"/>
        <w:numPr>
          <w:ilvl w:val="0"/>
          <w:numId w:val="3"/>
        </w:numPr>
        <w:spacing w:after="0"/>
        <w:jc w:val="both"/>
        <w:rPr>
          <w:rFonts w:asciiTheme="majorBidi" w:hAnsiTheme="majorBidi" w:cstheme="majorBidi"/>
          <w:sz w:val="24"/>
          <w:szCs w:val="24"/>
        </w:rPr>
      </w:pPr>
      <w:r w:rsidRPr="00662029">
        <w:rPr>
          <w:rFonts w:asciiTheme="majorBidi" w:hAnsiTheme="majorBidi" w:cstheme="majorBidi"/>
          <w:b/>
          <w:bCs/>
          <w:sz w:val="24"/>
          <w:szCs w:val="24"/>
        </w:rPr>
        <w:t>Digital Sovereignty</w:t>
      </w:r>
      <w:r w:rsidRPr="00662029">
        <w:rPr>
          <w:rFonts w:asciiTheme="majorBidi" w:hAnsiTheme="majorBidi" w:cstheme="majorBidi"/>
          <w:sz w:val="24"/>
          <w:szCs w:val="24"/>
        </w:rPr>
        <w:t xml:space="preserve">: Establishing digital sovereignty through strategic policies and regulations can ensure the long-term sustainability and accessibility of digital cultural assets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{"citationItems":[{"id":"ITEM-1","itemData":{"DOI":"10.4324/9780429329852-1","ISBN":"9780367351168","abstract":"… will be of great value to readers searching for information and insights about how technology is altering the ways in which we experience and interact with the creative industries. …","author":[{"dropping-particle":"","family":"Massi","given":"Marta","non-dropping-particle":"","parse-names":false,"suffix":""},{"dropping-particle":"","family":"Vecco","given":"Marilena","non-dropping-particle":"","parse-names":false,"suffix":""},{"dropping-particle":"","family":"Lin","given":"Yi","non-dropping-particle":"","parse-names":false,"suffix":""}],"container-title":"Digital Transformation in the Cultural and Creative Industries","id":"ITEM-1","issued":{"date-parts":[["2020"]]},"page":"1-9","title":"Digital transformation in the cultural and creative sectors","type":"chapter"},"uris":["http://www.mendeley.com/documents/?uuid=1a48de11-13a9-30e7-999e-583e06ef6137"]}],"mendeley":{"formattedCitation":"(Massi, Vecco and Lin, 2020)","plainTextFormattedCitation":"(Massi, Vecco and Lin, 2020)","previouslyFormattedCitation":"(Massi, Vecco and Lin, 2020)"},"properties":{"noteIndex":0},"schema":"https://github.com/citation-style-language/schema/raw/master/csl-citation.json"}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(Massi, Vecco and Lin, 2020)</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p>
    <w:p w14:paraId="147443AB" w14:textId="77777777" w:rsidR="00C5399B" w:rsidRPr="00662029" w:rsidRDefault="00C5399B" w:rsidP="00C5399B">
      <w:pPr>
        <w:pStyle w:val="FirstParagraph"/>
        <w:spacing w:after="0"/>
        <w:jc w:val="both"/>
        <w:rPr>
          <w:rFonts w:asciiTheme="majorBidi" w:hAnsiTheme="majorBidi" w:cstheme="majorBidi"/>
          <w:sz w:val="24"/>
          <w:szCs w:val="24"/>
        </w:rPr>
      </w:pPr>
      <w:r w:rsidRPr="00662029">
        <w:rPr>
          <w:rFonts w:asciiTheme="majorBidi" w:hAnsiTheme="majorBidi" w:cstheme="majorBidi"/>
          <w:sz w:val="24"/>
          <w:szCs w:val="24"/>
        </w:rPr>
        <w:t>Overall, the impact of digital transformation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bookmarkStart w:id="13" w:name="Most_critical_hardware_startup_failure_f"/>
      <w:bookmarkEnd w:id="13"/>
    </w:p>
    <w:p w14:paraId="0BEC1AE4" w14:textId="77777777" w:rsidR="005A544C" w:rsidRPr="00662029" w:rsidRDefault="005A544C" w:rsidP="00B47890">
      <w:pPr>
        <w:pStyle w:val="Heading2"/>
      </w:pPr>
      <w:bookmarkStart w:id="14" w:name="strategies-for-success"/>
      <w:bookmarkStart w:id="15" w:name="gap-in-literature"/>
      <w:bookmarkEnd w:id="5"/>
      <w:bookmarkEnd w:id="10"/>
      <w:r w:rsidRPr="00662029">
        <w:t>Gap in Literature</w:t>
      </w:r>
    </w:p>
    <w:p w14:paraId="7BD05159" w14:textId="5568581F" w:rsidR="005A544C" w:rsidRPr="00662029" w:rsidRDefault="001C1740" w:rsidP="00B055C0">
      <w:pPr>
        <w:pStyle w:val="FirstParagraph"/>
        <w:spacing w:after="0"/>
        <w:jc w:val="both"/>
        <w:rPr>
          <w:rFonts w:asciiTheme="majorBidi" w:hAnsiTheme="majorBidi" w:cstheme="majorBidi"/>
          <w:sz w:val="24"/>
          <w:szCs w:val="24"/>
        </w:rPr>
      </w:pPr>
      <w:r w:rsidRPr="00662029">
        <w:rPr>
          <w:rFonts w:asciiTheme="majorBidi" w:hAnsiTheme="majorBidi" w:cstheme="majorBidi"/>
          <w:sz w:val="24"/>
          <w:szCs w:val="24"/>
        </w:rPr>
        <w:t>The c</w:t>
      </w:r>
      <w:r w:rsidR="005A544C" w:rsidRPr="00662029">
        <w:rPr>
          <w:rFonts w:asciiTheme="majorBidi" w:hAnsiTheme="majorBidi" w:cstheme="majorBidi"/>
          <w:sz w:val="24"/>
          <w:szCs w:val="24"/>
        </w:rPr>
        <w:t>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Pr="00662029" w:rsidRDefault="0065604E" w:rsidP="00B47890">
      <w:pPr>
        <w:pStyle w:val="Heading2"/>
      </w:pPr>
      <w:bookmarkStart w:id="16" w:name="significance"/>
      <w:bookmarkStart w:id="17" w:name="abstract"/>
      <w:bookmarkEnd w:id="14"/>
      <w:bookmarkEnd w:id="15"/>
      <w:r w:rsidRPr="00662029">
        <w:t>Significance</w:t>
      </w:r>
    </w:p>
    <w:p w14:paraId="35A2B9DB" w14:textId="2254FD38" w:rsidR="0006141E" w:rsidRDefault="0065604E" w:rsidP="00F10FC4">
      <w:pPr>
        <w:pStyle w:val="FirstParagraph"/>
        <w:spacing w:before="0" w:after="0"/>
        <w:jc w:val="both"/>
        <w:rPr>
          <w:rFonts w:asciiTheme="majorBidi" w:hAnsiTheme="majorBidi" w:cstheme="majorBidi"/>
          <w:sz w:val="24"/>
          <w:szCs w:val="24"/>
        </w:rPr>
      </w:pPr>
      <w:r w:rsidRPr="00662029">
        <w:rPr>
          <w:rFonts w:asciiTheme="majorBidi" w:hAnsiTheme="majorBidi" w:cstheme="majorBidi"/>
          <w:sz w:val="24"/>
          <w:szCs w:val="24"/>
        </w:rP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67E6E0C0" w14:textId="77777777" w:rsidR="007A33AC" w:rsidRPr="00C056D1" w:rsidRDefault="007A33AC" w:rsidP="001A29A2">
      <w:pPr>
        <w:pStyle w:val="Heading2"/>
      </w:pPr>
      <w:r w:rsidRPr="00C056D1">
        <w:t>Research questions</w:t>
      </w:r>
    </w:p>
    <w:p w14:paraId="1F491805" w14:textId="77777777" w:rsidR="007A33AC" w:rsidRPr="00662029" w:rsidRDefault="007A33AC" w:rsidP="007A33AC">
      <w:pPr>
        <w:pStyle w:val="BodyText"/>
        <w:spacing w:before="0" w:after="0"/>
        <w:jc w:val="both"/>
        <w:rPr>
          <w:rFonts w:asciiTheme="majorBidi" w:hAnsiTheme="majorBidi" w:cstheme="majorBidi"/>
          <w:sz w:val="24"/>
          <w:szCs w:val="24"/>
        </w:rPr>
      </w:pPr>
      <w:r w:rsidRPr="00662029">
        <w:rPr>
          <w:rFonts w:asciiTheme="majorBidi" w:hAnsiTheme="majorBidi" w:cstheme="majorBidi"/>
          <w:sz w:val="24"/>
          <w:szCs w:val="24"/>
        </w:rPr>
        <w:t>Research questions for the title "The Impact of Digital Transformation on Performance and the Cultural Industry: Challenges and Opportunities" could include:</w:t>
      </w:r>
    </w:p>
    <w:p w14:paraId="522B2B5E" w14:textId="77777777" w:rsidR="007A33AC" w:rsidRPr="00662029" w:rsidRDefault="007A33AC" w:rsidP="007A33AC">
      <w:pPr>
        <w:pStyle w:val="BodyText"/>
        <w:spacing w:before="0" w:after="0"/>
        <w:jc w:val="both"/>
        <w:rPr>
          <w:rFonts w:asciiTheme="majorBidi" w:hAnsiTheme="majorBidi" w:cstheme="majorBidi"/>
          <w:sz w:val="24"/>
          <w:szCs w:val="24"/>
        </w:rPr>
      </w:pPr>
    </w:p>
    <w:p w14:paraId="5D2B8DCA" w14:textId="77777777" w:rsidR="007A33AC" w:rsidRPr="00662029" w:rsidRDefault="007A33AC" w:rsidP="007A33AC">
      <w:pPr>
        <w:pStyle w:val="BodyText"/>
        <w:spacing w:before="0" w:after="0"/>
        <w:jc w:val="both"/>
        <w:rPr>
          <w:rFonts w:asciiTheme="majorBidi" w:hAnsiTheme="majorBidi" w:cstheme="majorBidi"/>
          <w:b/>
          <w:bCs/>
          <w:sz w:val="24"/>
          <w:szCs w:val="24"/>
        </w:rPr>
      </w:pPr>
      <w:r w:rsidRPr="00662029">
        <w:rPr>
          <w:rFonts w:asciiTheme="majorBidi" w:hAnsiTheme="majorBidi" w:cstheme="majorBidi"/>
          <w:b/>
          <w:bCs/>
          <w:sz w:val="24"/>
          <w:szCs w:val="24"/>
        </w:rPr>
        <w:t>RQ1: Performance</w:t>
      </w:r>
    </w:p>
    <w:p w14:paraId="6AEB53A6" w14:textId="77777777" w:rsidR="007A33AC" w:rsidRPr="00662029" w:rsidRDefault="007A33AC">
      <w:pPr>
        <w:pStyle w:val="BodyText"/>
        <w:numPr>
          <w:ilvl w:val="0"/>
          <w:numId w:val="6"/>
        </w:numPr>
        <w:spacing w:before="0" w:after="0"/>
        <w:jc w:val="both"/>
        <w:rPr>
          <w:rFonts w:asciiTheme="majorBidi" w:hAnsiTheme="majorBidi" w:cstheme="majorBidi"/>
          <w:sz w:val="24"/>
          <w:szCs w:val="24"/>
        </w:rPr>
      </w:pPr>
      <w:r w:rsidRPr="00662029">
        <w:rPr>
          <w:rFonts w:asciiTheme="majorBidi" w:hAnsiTheme="majorBidi" w:cstheme="majorBidi"/>
          <w:sz w:val="24"/>
          <w:szCs w:val="24"/>
        </w:rPr>
        <w:t>What digital transformation factors enhance the efficiency and effectiveness of cultural institutions?</w:t>
      </w:r>
    </w:p>
    <w:p w14:paraId="60F4FC44" w14:textId="77777777" w:rsidR="007A33AC" w:rsidRPr="00662029" w:rsidRDefault="007A33AC">
      <w:pPr>
        <w:pStyle w:val="BodyText"/>
        <w:numPr>
          <w:ilvl w:val="0"/>
          <w:numId w:val="6"/>
        </w:numPr>
        <w:spacing w:before="0" w:after="0"/>
        <w:jc w:val="both"/>
        <w:rPr>
          <w:rFonts w:asciiTheme="majorBidi" w:hAnsiTheme="majorBidi" w:cstheme="majorBidi"/>
          <w:sz w:val="24"/>
          <w:szCs w:val="24"/>
        </w:rPr>
      </w:pPr>
      <w:r w:rsidRPr="00662029">
        <w:rPr>
          <w:rFonts w:asciiTheme="majorBidi" w:hAnsiTheme="majorBidi" w:cstheme="majorBidi"/>
          <w:sz w:val="24"/>
          <w:szCs w:val="24"/>
        </w:rPr>
        <w:t>What types of performance are impacted by digital transformation in the cultural industry?</w:t>
      </w:r>
    </w:p>
    <w:p w14:paraId="317EAB60" w14:textId="77777777" w:rsidR="007A33AC" w:rsidRPr="00662029" w:rsidRDefault="007A33AC" w:rsidP="007A33AC">
      <w:pPr>
        <w:pStyle w:val="BodyText"/>
        <w:spacing w:before="0" w:after="0"/>
        <w:ind w:left="1440"/>
        <w:jc w:val="both"/>
        <w:rPr>
          <w:rFonts w:asciiTheme="majorBidi" w:hAnsiTheme="majorBidi" w:cstheme="majorBidi"/>
          <w:sz w:val="24"/>
          <w:szCs w:val="24"/>
        </w:rPr>
      </w:pPr>
    </w:p>
    <w:p w14:paraId="63814037" w14:textId="77777777" w:rsidR="007A33AC" w:rsidRPr="00662029" w:rsidRDefault="007A33AC" w:rsidP="007A33AC">
      <w:pPr>
        <w:pStyle w:val="BodyText"/>
        <w:spacing w:before="0" w:after="0"/>
        <w:jc w:val="both"/>
        <w:rPr>
          <w:rFonts w:asciiTheme="majorBidi" w:hAnsiTheme="majorBidi" w:cstheme="majorBidi"/>
          <w:b/>
          <w:bCs/>
          <w:sz w:val="24"/>
          <w:szCs w:val="24"/>
        </w:rPr>
      </w:pPr>
      <w:r w:rsidRPr="00662029">
        <w:rPr>
          <w:rFonts w:asciiTheme="majorBidi" w:hAnsiTheme="majorBidi" w:cstheme="majorBidi"/>
          <w:b/>
          <w:bCs/>
          <w:sz w:val="24"/>
          <w:szCs w:val="24"/>
        </w:rPr>
        <w:t>RQ2: Challenges:</w:t>
      </w:r>
    </w:p>
    <w:p w14:paraId="70895C9D" w14:textId="77777777" w:rsidR="007A33AC" w:rsidRPr="00662029" w:rsidRDefault="007A33AC">
      <w:pPr>
        <w:pStyle w:val="BodyText"/>
        <w:numPr>
          <w:ilvl w:val="0"/>
          <w:numId w:val="7"/>
        </w:numPr>
        <w:spacing w:before="0" w:after="0"/>
        <w:jc w:val="both"/>
        <w:rPr>
          <w:rFonts w:asciiTheme="majorBidi" w:hAnsiTheme="majorBidi" w:cstheme="majorBidi"/>
          <w:sz w:val="24"/>
          <w:szCs w:val="24"/>
        </w:rPr>
      </w:pPr>
      <w:r w:rsidRPr="00662029">
        <w:rPr>
          <w:rFonts w:asciiTheme="majorBidi" w:hAnsiTheme="majorBidi" w:cstheme="majorBidi"/>
          <w:sz w:val="24"/>
          <w:szCs w:val="24"/>
        </w:rPr>
        <w:t xml:space="preserve"> What are the key challenges faced by cultural institutions in adopting digital transformation?</w:t>
      </w:r>
    </w:p>
    <w:p w14:paraId="60B2DCAF" w14:textId="77777777" w:rsidR="007A33AC" w:rsidRPr="00662029" w:rsidRDefault="007A33AC" w:rsidP="007A33AC">
      <w:pPr>
        <w:pStyle w:val="BodyText"/>
        <w:spacing w:before="0" w:after="0"/>
        <w:ind w:left="1440"/>
        <w:jc w:val="both"/>
        <w:rPr>
          <w:rFonts w:asciiTheme="majorBidi" w:hAnsiTheme="majorBidi" w:cstheme="majorBidi"/>
          <w:sz w:val="24"/>
          <w:szCs w:val="24"/>
        </w:rPr>
      </w:pPr>
    </w:p>
    <w:p w14:paraId="48C903E9" w14:textId="77777777" w:rsidR="007A33AC" w:rsidRPr="00662029" w:rsidRDefault="007A33AC" w:rsidP="007A33AC">
      <w:pPr>
        <w:pStyle w:val="BodyText"/>
        <w:spacing w:before="0" w:after="0"/>
        <w:rPr>
          <w:rFonts w:asciiTheme="majorBidi" w:hAnsiTheme="majorBidi" w:cstheme="majorBidi"/>
          <w:b/>
          <w:bCs/>
          <w:sz w:val="24"/>
          <w:szCs w:val="24"/>
        </w:rPr>
      </w:pPr>
      <w:r w:rsidRPr="00662029">
        <w:rPr>
          <w:rFonts w:asciiTheme="majorBidi" w:hAnsiTheme="majorBidi" w:cstheme="majorBidi"/>
          <w:b/>
          <w:bCs/>
          <w:sz w:val="24"/>
          <w:szCs w:val="24"/>
        </w:rPr>
        <w:t>RQ3: Opportunities:</w:t>
      </w:r>
    </w:p>
    <w:p w14:paraId="22AD2811" w14:textId="03CE1107" w:rsidR="007A33AC" w:rsidRPr="00F10FC4" w:rsidRDefault="007A33AC">
      <w:pPr>
        <w:pStyle w:val="BodyText"/>
        <w:numPr>
          <w:ilvl w:val="0"/>
          <w:numId w:val="5"/>
        </w:numPr>
        <w:spacing w:before="0" w:after="0"/>
        <w:jc w:val="both"/>
      </w:pPr>
      <w:r w:rsidRPr="00B47890">
        <w:rPr>
          <w:rFonts w:asciiTheme="majorBidi" w:hAnsiTheme="majorBidi" w:cstheme="majorBidi"/>
          <w:sz w:val="24"/>
          <w:szCs w:val="24"/>
        </w:rPr>
        <w:t xml:space="preserve"> What digital transformation factors enhance diversity and equal opportunity in the cultural industry?</w:t>
      </w:r>
    </w:p>
    <w:p w14:paraId="09E8A849" w14:textId="3D8C9C56" w:rsidR="00F10FC4" w:rsidRDefault="00F10FC4">
      <w:pPr>
        <w:rPr>
          <w:rFonts w:asciiTheme="majorBidi" w:hAnsiTheme="majorBidi" w:cstheme="majorBidi"/>
          <w:sz w:val="24"/>
          <w:szCs w:val="24"/>
        </w:rPr>
      </w:pPr>
      <w:r>
        <w:rPr>
          <w:rFonts w:asciiTheme="majorBidi" w:hAnsiTheme="majorBidi" w:cstheme="majorBidi"/>
          <w:sz w:val="24"/>
          <w:szCs w:val="24"/>
        </w:rPr>
        <w:br w:type="page"/>
      </w:r>
    </w:p>
    <w:p w14:paraId="3E280481" w14:textId="54F77A02" w:rsidR="002C109B" w:rsidRPr="00662029" w:rsidRDefault="002C109B" w:rsidP="002C109B">
      <w:pPr>
        <w:pStyle w:val="Heading1"/>
        <w:rPr>
          <w:rFonts w:asciiTheme="majorBidi" w:hAnsiTheme="majorBidi"/>
        </w:rPr>
      </w:pPr>
      <w:r w:rsidRPr="00662029">
        <w:rPr>
          <w:rFonts w:asciiTheme="majorBidi" w:hAnsiTheme="majorBidi"/>
        </w:rPr>
        <w:t xml:space="preserve">Methodology </w:t>
      </w:r>
    </w:p>
    <w:p w14:paraId="689139C9" w14:textId="1EDC8735" w:rsidR="002C109B" w:rsidRPr="004C046A" w:rsidRDefault="00442B55" w:rsidP="006F70BC">
      <w:pPr>
        <w:pStyle w:val="NormalWeb"/>
        <w:jc w:val="both"/>
        <w:rPr>
          <w:rFonts w:asciiTheme="majorBidi" w:hAnsiTheme="majorBidi" w:cstheme="majorBidi"/>
        </w:rPr>
      </w:pPr>
      <w:r w:rsidRPr="004C046A">
        <w:rPr>
          <w:rFonts w:asciiTheme="majorBidi" w:hAnsiTheme="majorBidi" w:cstheme="majorBidi"/>
        </w:rPr>
        <w:t xml:space="preserve">This research methodology provides a comprehensive approach to exploring the multifaceted impacts of digital transformation in cultural institutions, combining qualitative and quantitative methods to yield robust and actionable insights. </w:t>
      </w:r>
      <w:r w:rsidR="002C109B" w:rsidRPr="004C046A">
        <w:rPr>
          <w:rFonts w:asciiTheme="majorBidi" w:hAnsiTheme="majorBidi" w:cstheme="majorBidi"/>
        </w:rPr>
        <w:t xml:space="preserve">Here's a detailed data collection and data analysis plan for </w:t>
      </w:r>
      <w:r w:rsidRPr="004C046A">
        <w:rPr>
          <w:rFonts w:asciiTheme="majorBidi" w:hAnsiTheme="majorBidi" w:cstheme="majorBidi"/>
        </w:rPr>
        <w:t>the</w:t>
      </w:r>
      <w:r w:rsidR="002C109B" w:rsidRPr="004C046A">
        <w:rPr>
          <w:rFonts w:asciiTheme="majorBidi" w:hAnsiTheme="majorBidi" w:cstheme="majorBidi"/>
        </w:rPr>
        <w:t xml:space="preserve"> research questions</w:t>
      </w:r>
      <w:r w:rsidRPr="004C046A">
        <w:rPr>
          <w:rFonts w:asciiTheme="majorBidi" w:hAnsiTheme="majorBidi" w:cstheme="majorBidi"/>
        </w:rPr>
        <w:t>:</w:t>
      </w:r>
    </w:p>
    <w:p w14:paraId="2662C5D6" w14:textId="77777777" w:rsidR="002C109B" w:rsidRPr="004C046A" w:rsidRDefault="002C109B" w:rsidP="002C109B">
      <w:pPr>
        <w:rPr>
          <w:rFonts w:asciiTheme="majorBidi" w:hAnsiTheme="majorBidi" w:cstheme="majorBidi"/>
          <w:b/>
          <w:bCs/>
          <w:sz w:val="24"/>
          <w:szCs w:val="24"/>
        </w:rPr>
      </w:pPr>
      <w:r w:rsidRPr="004C046A">
        <w:rPr>
          <w:rFonts w:asciiTheme="majorBidi" w:hAnsiTheme="majorBidi" w:cstheme="majorBidi"/>
          <w:b/>
          <w:bCs/>
          <w:sz w:val="24"/>
          <w:szCs w:val="24"/>
        </w:rPr>
        <w:t>Research Questions</w:t>
      </w:r>
    </w:p>
    <w:p w14:paraId="364C7936" w14:textId="77777777" w:rsidR="002C109B" w:rsidRPr="004C046A" w:rsidRDefault="002C109B" w:rsidP="00BF4A50">
      <w:pPr>
        <w:pStyle w:val="NormalWeb"/>
        <w:spacing w:before="0" w:beforeAutospacing="0" w:after="0" w:afterAutospacing="0"/>
        <w:rPr>
          <w:rFonts w:asciiTheme="majorBidi" w:hAnsiTheme="majorBidi" w:cstheme="majorBidi"/>
        </w:rPr>
      </w:pPr>
      <w:r w:rsidRPr="004C046A">
        <w:rPr>
          <w:rStyle w:val="Strong"/>
          <w:rFonts w:asciiTheme="majorBidi" w:eastAsiaTheme="majorEastAsia" w:hAnsiTheme="majorBidi" w:cstheme="majorBidi"/>
        </w:rPr>
        <w:t>RQ1: Performance</w:t>
      </w:r>
    </w:p>
    <w:p w14:paraId="2ED2D79F" w14:textId="77777777" w:rsidR="002C109B" w:rsidRPr="004C046A" w:rsidRDefault="002C109B">
      <w:pPr>
        <w:numPr>
          <w:ilvl w:val="0"/>
          <w:numId w:val="9"/>
        </w:numPr>
        <w:spacing w:after="0" w:line="240" w:lineRule="auto"/>
        <w:rPr>
          <w:rFonts w:asciiTheme="majorBidi" w:hAnsiTheme="majorBidi" w:cstheme="majorBidi"/>
          <w:sz w:val="24"/>
          <w:szCs w:val="24"/>
        </w:rPr>
      </w:pPr>
      <w:r w:rsidRPr="004C046A">
        <w:rPr>
          <w:rFonts w:asciiTheme="majorBidi" w:hAnsiTheme="majorBidi" w:cstheme="majorBidi"/>
          <w:sz w:val="24"/>
          <w:szCs w:val="24"/>
        </w:rPr>
        <w:t>What digital transformation factors enhance the efficiency and effectiveness of cultural institutions?</w:t>
      </w:r>
    </w:p>
    <w:p w14:paraId="69A6C1C8" w14:textId="77777777" w:rsidR="002C109B" w:rsidRPr="004C046A" w:rsidRDefault="002C109B">
      <w:pPr>
        <w:numPr>
          <w:ilvl w:val="0"/>
          <w:numId w:val="9"/>
        </w:numPr>
        <w:spacing w:after="0" w:line="240" w:lineRule="auto"/>
        <w:rPr>
          <w:rFonts w:asciiTheme="majorBidi" w:hAnsiTheme="majorBidi" w:cstheme="majorBidi"/>
          <w:sz w:val="24"/>
          <w:szCs w:val="24"/>
        </w:rPr>
      </w:pPr>
      <w:r w:rsidRPr="004C046A">
        <w:rPr>
          <w:rFonts w:asciiTheme="majorBidi" w:hAnsiTheme="majorBidi" w:cstheme="majorBidi"/>
          <w:sz w:val="24"/>
          <w:szCs w:val="24"/>
        </w:rPr>
        <w:t>What types of performance are impacted by digital transformation in the cultural industry?</w:t>
      </w:r>
    </w:p>
    <w:p w14:paraId="0374C7D0" w14:textId="77777777" w:rsidR="00C06E64" w:rsidRDefault="00C06E64" w:rsidP="00BF4A50">
      <w:pPr>
        <w:pStyle w:val="NormalWeb"/>
        <w:spacing w:before="0" w:beforeAutospacing="0" w:after="0" w:afterAutospacing="0"/>
        <w:rPr>
          <w:rStyle w:val="Strong"/>
          <w:rFonts w:asciiTheme="majorBidi" w:eastAsiaTheme="majorEastAsia" w:hAnsiTheme="majorBidi" w:cstheme="majorBidi"/>
        </w:rPr>
      </w:pPr>
    </w:p>
    <w:p w14:paraId="3D64F963" w14:textId="454F04B7" w:rsidR="002C109B" w:rsidRPr="004C046A" w:rsidRDefault="002C109B" w:rsidP="00BF4A50">
      <w:pPr>
        <w:pStyle w:val="NormalWeb"/>
        <w:spacing w:before="0" w:beforeAutospacing="0" w:after="0" w:afterAutospacing="0"/>
        <w:rPr>
          <w:rFonts w:asciiTheme="majorBidi" w:hAnsiTheme="majorBidi" w:cstheme="majorBidi"/>
        </w:rPr>
      </w:pPr>
      <w:r w:rsidRPr="004C046A">
        <w:rPr>
          <w:rStyle w:val="Strong"/>
          <w:rFonts w:asciiTheme="majorBidi" w:eastAsiaTheme="majorEastAsia" w:hAnsiTheme="majorBidi" w:cstheme="majorBidi"/>
        </w:rPr>
        <w:t>RQ2: Challenges</w:t>
      </w:r>
    </w:p>
    <w:p w14:paraId="65C01BBC" w14:textId="77777777" w:rsidR="002C109B" w:rsidRPr="004C046A" w:rsidRDefault="002C109B">
      <w:pPr>
        <w:numPr>
          <w:ilvl w:val="0"/>
          <w:numId w:val="10"/>
        </w:numPr>
        <w:spacing w:after="0" w:line="240" w:lineRule="auto"/>
        <w:rPr>
          <w:rFonts w:asciiTheme="majorBidi" w:hAnsiTheme="majorBidi" w:cstheme="majorBidi"/>
          <w:sz w:val="24"/>
          <w:szCs w:val="24"/>
        </w:rPr>
      </w:pPr>
      <w:r w:rsidRPr="004C046A">
        <w:rPr>
          <w:rFonts w:asciiTheme="majorBidi" w:hAnsiTheme="majorBidi" w:cstheme="majorBidi"/>
          <w:sz w:val="24"/>
          <w:szCs w:val="24"/>
        </w:rPr>
        <w:t>What are the key challenges faced by cultural institutions in adopting digital transformation?</w:t>
      </w:r>
    </w:p>
    <w:p w14:paraId="60B9D593" w14:textId="77777777" w:rsidR="00C06E64" w:rsidRDefault="00C06E64" w:rsidP="00BF4A50">
      <w:pPr>
        <w:pStyle w:val="NormalWeb"/>
        <w:spacing w:before="0" w:beforeAutospacing="0" w:after="0" w:afterAutospacing="0"/>
        <w:rPr>
          <w:rStyle w:val="Strong"/>
          <w:rFonts w:asciiTheme="majorBidi" w:eastAsiaTheme="majorEastAsia" w:hAnsiTheme="majorBidi" w:cstheme="majorBidi"/>
        </w:rPr>
      </w:pPr>
    </w:p>
    <w:p w14:paraId="15F4F429" w14:textId="3222162F" w:rsidR="002C109B" w:rsidRPr="004C046A" w:rsidRDefault="002C109B" w:rsidP="00BF4A50">
      <w:pPr>
        <w:pStyle w:val="NormalWeb"/>
        <w:spacing w:before="0" w:beforeAutospacing="0" w:after="0" w:afterAutospacing="0"/>
        <w:rPr>
          <w:rFonts w:asciiTheme="majorBidi" w:hAnsiTheme="majorBidi" w:cstheme="majorBidi"/>
        </w:rPr>
      </w:pPr>
      <w:r w:rsidRPr="004C046A">
        <w:rPr>
          <w:rStyle w:val="Strong"/>
          <w:rFonts w:asciiTheme="majorBidi" w:eastAsiaTheme="majorEastAsia" w:hAnsiTheme="majorBidi" w:cstheme="majorBidi"/>
        </w:rPr>
        <w:t>RQ3: Opportunities</w:t>
      </w:r>
    </w:p>
    <w:p w14:paraId="71477BD8" w14:textId="77777777" w:rsidR="002C109B" w:rsidRPr="004C046A" w:rsidRDefault="002C109B">
      <w:pPr>
        <w:numPr>
          <w:ilvl w:val="0"/>
          <w:numId w:val="11"/>
        </w:numPr>
        <w:spacing w:after="0" w:line="240" w:lineRule="auto"/>
        <w:rPr>
          <w:rFonts w:asciiTheme="majorBidi" w:hAnsiTheme="majorBidi" w:cstheme="majorBidi"/>
          <w:sz w:val="24"/>
          <w:szCs w:val="24"/>
        </w:rPr>
      </w:pPr>
      <w:r w:rsidRPr="004C046A">
        <w:rPr>
          <w:rFonts w:asciiTheme="majorBidi" w:hAnsiTheme="majorBidi" w:cstheme="majorBidi"/>
          <w:sz w:val="24"/>
          <w:szCs w:val="24"/>
        </w:rPr>
        <w:t>What digital transformation factors enhance diversity and equal opportunity in the cultural industry?</w:t>
      </w:r>
    </w:p>
    <w:p w14:paraId="5E66FB16" w14:textId="77777777" w:rsidR="002C109B" w:rsidRPr="004C046A" w:rsidRDefault="002C109B" w:rsidP="0052131D">
      <w:pPr>
        <w:pStyle w:val="Heading2"/>
      </w:pPr>
      <w:r w:rsidRPr="004C046A">
        <w:t>Data Collection Plan</w:t>
      </w:r>
    </w:p>
    <w:p w14:paraId="2FBB714E" w14:textId="77777777" w:rsidR="002C109B" w:rsidRPr="004C046A" w:rsidRDefault="002C109B" w:rsidP="0052131D">
      <w:pPr>
        <w:pStyle w:val="Heading3"/>
      </w:pPr>
      <w:r w:rsidRPr="004C046A">
        <w:t>RQ1: Performance</w:t>
      </w:r>
    </w:p>
    <w:p w14:paraId="44F68FE8" w14:textId="77777777" w:rsidR="002C109B" w:rsidRPr="004C046A" w:rsidRDefault="002C109B" w:rsidP="002C109B">
      <w:pPr>
        <w:pStyle w:val="NormalWeb"/>
        <w:rPr>
          <w:rFonts w:asciiTheme="majorBidi" w:hAnsiTheme="majorBidi" w:cstheme="majorBidi"/>
        </w:rPr>
      </w:pPr>
      <w:r w:rsidRPr="004C046A">
        <w:rPr>
          <w:rStyle w:val="Strong"/>
          <w:rFonts w:asciiTheme="majorBidi" w:eastAsiaTheme="majorEastAsia" w:hAnsiTheme="majorBidi" w:cstheme="majorBidi"/>
        </w:rPr>
        <w:t>Qualitative Data Collection:</w:t>
      </w:r>
    </w:p>
    <w:p w14:paraId="41FB9790" w14:textId="77777777" w:rsidR="002C109B" w:rsidRPr="004C046A" w:rsidRDefault="002C109B">
      <w:pPr>
        <w:numPr>
          <w:ilvl w:val="0"/>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Interviews with Experts:</w:t>
      </w:r>
    </w:p>
    <w:p w14:paraId="6BF258CF" w14:textId="77777777" w:rsidR="002C109B" w:rsidRPr="004C046A" w:rsidRDefault="002C109B">
      <w:pPr>
        <w:numPr>
          <w:ilvl w:val="1"/>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Managers, directors, and IT leaders in cultural institutions.</w:t>
      </w:r>
    </w:p>
    <w:p w14:paraId="4B45F3CF" w14:textId="77777777" w:rsidR="002C109B" w:rsidRPr="004C046A" w:rsidRDefault="002C109B">
      <w:pPr>
        <w:numPr>
          <w:ilvl w:val="1"/>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Questions:</w:t>
      </w:r>
    </w:p>
    <w:p w14:paraId="55A73AB8" w14:textId="77777777" w:rsidR="002C109B" w:rsidRPr="004C046A" w:rsidRDefault="002C109B">
      <w:pPr>
        <w:numPr>
          <w:ilvl w:val="2"/>
          <w:numId w:val="12"/>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What specific digital transformation initiatives have you implemented?</w:t>
      </w:r>
    </w:p>
    <w:p w14:paraId="0B847B9D" w14:textId="77777777" w:rsidR="002C109B" w:rsidRPr="004C046A" w:rsidRDefault="002C109B">
      <w:pPr>
        <w:numPr>
          <w:ilvl w:val="2"/>
          <w:numId w:val="12"/>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How have these initiatives enhanced efficiency and effectiveness?</w:t>
      </w:r>
    </w:p>
    <w:p w14:paraId="7486F68C" w14:textId="77777777" w:rsidR="002C109B" w:rsidRPr="004C046A" w:rsidRDefault="002C109B">
      <w:pPr>
        <w:numPr>
          <w:ilvl w:val="2"/>
          <w:numId w:val="12"/>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What types of performance improvements have you observed?</w:t>
      </w:r>
    </w:p>
    <w:p w14:paraId="78AD41C1" w14:textId="77777777" w:rsidR="002C109B" w:rsidRPr="004C046A" w:rsidRDefault="002C109B">
      <w:pPr>
        <w:numPr>
          <w:ilvl w:val="0"/>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Case Studies:</w:t>
      </w:r>
    </w:p>
    <w:p w14:paraId="29C094B5" w14:textId="77777777" w:rsidR="002C109B" w:rsidRPr="004C046A" w:rsidRDefault="002C109B">
      <w:pPr>
        <w:numPr>
          <w:ilvl w:val="1"/>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Sources:</w:t>
      </w:r>
      <w:r w:rsidRPr="004C046A">
        <w:rPr>
          <w:rFonts w:asciiTheme="majorBidi" w:hAnsiTheme="majorBidi" w:cstheme="majorBidi"/>
          <w:sz w:val="24"/>
          <w:szCs w:val="24"/>
        </w:rPr>
        <w:t xml:space="preserve"> Case studies of cultural institutions that have undergone digital transformation.</w:t>
      </w:r>
    </w:p>
    <w:p w14:paraId="5C15A683" w14:textId="77777777" w:rsidR="002C109B" w:rsidRPr="004C046A" w:rsidRDefault="002C109B">
      <w:pPr>
        <w:numPr>
          <w:ilvl w:val="1"/>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Focus:</w:t>
      </w:r>
      <w:r w:rsidRPr="004C046A">
        <w:rPr>
          <w:rFonts w:asciiTheme="majorBidi" w:hAnsiTheme="majorBidi" w:cstheme="majorBidi"/>
          <w:sz w:val="24"/>
          <w:szCs w:val="24"/>
        </w:rPr>
        <w:t xml:space="preserve"> Documented evidence of performance enhancements.</w:t>
      </w:r>
    </w:p>
    <w:p w14:paraId="45A1E9B9" w14:textId="77777777" w:rsidR="002C109B" w:rsidRPr="004C046A" w:rsidRDefault="002C109B">
      <w:pPr>
        <w:numPr>
          <w:ilvl w:val="0"/>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Focus Groups:</w:t>
      </w:r>
    </w:p>
    <w:p w14:paraId="6F903AE4" w14:textId="77777777" w:rsidR="002C109B" w:rsidRPr="004C046A" w:rsidRDefault="002C109B">
      <w:pPr>
        <w:numPr>
          <w:ilvl w:val="1"/>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Employees and patrons of cultural institutions.</w:t>
      </w:r>
    </w:p>
    <w:p w14:paraId="0B30311F" w14:textId="77777777" w:rsidR="002C109B" w:rsidRPr="004C046A" w:rsidRDefault="002C109B">
      <w:pPr>
        <w:numPr>
          <w:ilvl w:val="1"/>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Topics:</w:t>
      </w:r>
    </w:p>
    <w:p w14:paraId="52D92224" w14:textId="77777777" w:rsidR="002C109B" w:rsidRPr="004C046A" w:rsidRDefault="002C109B">
      <w:pPr>
        <w:numPr>
          <w:ilvl w:val="2"/>
          <w:numId w:val="12"/>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Perceptions of digital transformation’s impact on performance.</w:t>
      </w:r>
    </w:p>
    <w:p w14:paraId="6EFF9B89" w14:textId="77777777" w:rsidR="002C109B" w:rsidRPr="004C046A" w:rsidRDefault="002C109B" w:rsidP="002C109B">
      <w:pPr>
        <w:pStyle w:val="NormalWeb"/>
        <w:rPr>
          <w:rFonts w:asciiTheme="majorBidi" w:hAnsiTheme="majorBidi" w:cstheme="majorBidi"/>
        </w:rPr>
      </w:pPr>
      <w:r w:rsidRPr="004C046A">
        <w:rPr>
          <w:rStyle w:val="Strong"/>
          <w:rFonts w:asciiTheme="majorBidi" w:eastAsiaTheme="majorEastAsia" w:hAnsiTheme="majorBidi" w:cstheme="majorBidi"/>
        </w:rPr>
        <w:t>Quantitative Data Collection:</w:t>
      </w:r>
    </w:p>
    <w:p w14:paraId="5EFEDC84" w14:textId="77777777" w:rsidR="002C109B" w:rsidRPr="004C046A" w:rsidRDefault="002C109B">
      <w:pPr>
        <w:numPr>
          <w:ilvl w:val="0"/>
          <w:numId w:val="13"/>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Surveys:</w:t>
      </w:r>
    </w:p>
    <w:p w14:paraId="725E96A2" w14:textId="77777777" w:rsidR="002C109B" w:rsidRPr="004C046A" w:rsidRDefault="002C109B">
      <w:pPr>
        <w:numPr>
          <w:ilvl w:val="1"/>
          <w:numId w:val="13"/>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Cultural institutions.</w:t>
      </w:r>
    </w:p>
    <w:p w14:paraId="31C5A729" w14:textId="77777777" w:rsidR="002C109B" w:rsidRPr="004C046A" w:rsidRDefault="002C109B">
      <w:pPr>
        <w:numPr>
          <w:ilvl w:val="1"/>
          <w:numId w:val="13"/>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Questions:</w:t>
      </w:r>
    </w:p>
    <w:p w14:paraId="06AA8F5D" w14:textId="77777777" w:rsidR="002C109B" w:rsidRPr="004C046A" w:rsidRDefault="002C109B">
      <w:pPr>
        <w:numPr>
          <w:ilvl w:val="2"/>
          <w:numId w:val="13"/>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Which digital transformation factors have you implemented?</w:t>
      </w:r>
    </w:p>
    <w:p w14:paraId="584A907E" w14:textId="77777777" w:rsidR="002C109B" w:rsidRPr="004C046A" w:rsidRDefault="002C109B">
      <w:pPr>
        <w:numPr>
          <w:ilvl w:val="2"/>
          <w:numId w:val="13"/>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Rate the impact of these factors on efficiency and effectiveness (scale of 1-5).</w:t>
      </w:r>
    </w:p>
    <w:p w14:paraId="3F9603F8" w14:textId="77777777" w:rsidR="002C109B" w:rsidRPr="004C046A" w:rsidRDefault="002C109B">
      <w:pPr>
        <w:numPr>
          <w:ilvl w:val="2"/>
          <w:numId w:val="13"/>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What performance metrics have shown improvement post-implementation?</w:t>
      </w:r>
    </w:p>
    <w:p w14:paraId="792324E5" w14:textId="77777777" w:rsidR="002C109B" w:rsidRPr="004C046A" w:rsidRDefault="002C109B">
      <w:pPr>
        <w:numPr>
          <w:ilvl w:val="0"/>
          <w:numId w:val="13"/>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Performance Metrics Analysis:</w:t>
      </w:r>
    </w:p>
    <w:p w14:paraId="544B634B" w14:textId="77777777" w:rsidR="002C109B" w:rsidRPr="004C046A" w:rsidRDefault="002C109B">
      <w:pPr>
        <w:numPr>
          <w:ilvl w:val="1"/>
          <w:numId w:val="13"/>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Data:</w:t>
      </w:r>
      <w:r w:rsidRPr="004C046A">
        <w:rPr>
          <w:rFonts w:asciiTheme="majorBidi" w:hAnsiTheme="majorBidi" w:cstheme="majorBidi"/>
          <w:sz w:val="24"/>
          <w:szCs w:val="24"/>
        </w:rPr>
        <w:t xml:space="preserve"> Visitor numbers, revenue, social media engagement, online ticket sales pre- and post-digital transformation.</w:t>
      </w:r>
    </w:p>
    <w:p w14:paraId="6B2D290F" w14:textId="77777777" w:rsidR="002C109B" w:rsidRPr="004C046A" w:rsidRDefault="002C109B">
      <w:pPr>
        <w:numPr>
          <w:ilvl w:val="0"/>
          <w:numId w:val="13"/>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Comparative Studies:</w:t>
      </w:r>
    </w:p>
    <w:p w14:paraId="3E8D051B" w14:textId="77777777" w:rsidR="002C109B" w:rsidRPr="004C046A" w:rsidRDefault="002C109B">
      <w:pPr>
        <w:numPr>
          <w:ilvl w:val="1"/>
          <w:numId w:val="13"/>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Data:</w:t>
      </w:r>
      <w:r w:rsidRPr="004C046A">
        <w:rPr>
          <w:rFonts w:asciiTheme="majorBidi" w:hAnsiTheme="majorBidi" w:cstheme="majorBidi"/>
          <w:sz w:val="24"/>
          <w:szCs w:val="24"/>
        </w:rPr>
        <w:t xml:space="preserve"> Performance metrics from institutions with and without digital transformation.</w:t>
      </w:r>
    </w:p>
    <w:p w14:paraId="4309C2F0" w14:textId="77777777" w:rsidR="002C109B" w:rsidRPr="004C046A" w:rsidRDefault="002C109B" w:rsidP="007C2E76">
      <w:pPr>
        <w:pStyle w:val="Heading3"/>
        <w:rPr>
          <w:rFonts w:asciiTheme="majorBidi" w:hAnsiTheme="majorBidi"/>
          <w:sz w:val="24"/>
          <w:szCs w:val="24"/>
        </w:rPr>
      </w:pPr>
      <w:r w:rsidRPr="004C046A">
        <w:rPr>
          <w:rFonts w:asciiTheme="majorBidi" w:hAnsiTheme="majorBidi"/>
          <w:sz w:val="24"/>
          <w:szCs w:val="24"/>
        </w:rPr>
        <w:t>RQ2: Challenges</w:t>
      </w:r>
    </w:p>
    <w:p w14:paraId="68883AC4" w14:textId="77777777" w:rsidR="002C109B" w:rsidRPr="004C046A" w:rsidRDefault="002C109B" w:rsidP="002C109B">
      <w:pPr>
        <w:pStyle w:val="NormalWeb"/>
        <w:rPr>
          <w:rFonts w:asciiTheme="majorBidi" w:hAnsiTheme="majorBidi" w:cstheme="majorBidi"/>
        </w:rPr>
      </w:pPr>
      <w:r w:rsidRPr="004C046A">
        <w:rPr>
          <w:rStyle w:val="Strong"/>
          <w:rFonts w:asciiTheme="majorBidi" w:eastAsiaTheme="majorEastAsia" w:hAnsiTheme="majorBidi" w:cstheme="majorBidi"/>
        </w:rPr>
        <w:t>Qualitative Data Collection:</w:t>
      </w:r>
    </w:p>
    <w:p w14:paraId="4D435947" w14:textId="77777777" w:rsidR="002C109B" w:rsidRPr="004C046A" w:rsidRDefault="002C109B">
      <w:pPr>
        <w:numPr>
          <w:ilvl w:val="0"/>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Interviews with Stakeholders:</w:t>
      </w:r>
    </w:p>
    <w:p w14:paraId="2BC4DE19" w14:textId="77777777" w:rsidR="002C109B" w:rsidRPr="004C046A" w:rsidRDefault="002C109B">
      <w:pPr>
        <w:numPr>
          <w:ilvl w:val="1"/>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IT staff, management, front-line employees.</w:t>
      </w:r>
    </w:p>
    <w:p w14:paraId="3A892EBD" w14:textId="77777777" w:rsidR="002C109B" w:rsidRPr="004C046A" w:rsidRDefault="002C109B">
      <w:pPr>
        <w:numPr>
          <w:ilvl w:val="1"/>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Questions:</w:t>
      </w:r>
    </w:p>
    <w:p w14:paraId="3BD2D157" w14:textId="77777777" w:rsidR="002C109B" w:rsidRPr="004C046A" w:rsidRDefault="002C109B">
      <w:pPr>
        <w:numPr>
          <w:ilvl w:val="2"/>
          <w:numId w:val="14"/>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What challenges did you encounter during the digital transformation process?</w:t>
      </w:r>
    </w:p>
    <w:p w14:paraId="21B5D7CA" w14:textId="77777777" w:rsidR="002C109B" w:rsidRPr="004C046A" w:rsidRDefault="002C109B">
      <w:pPr>
        <w:numPr>
          <w:ilvl w:val="2"/>
          <w:numId w:val="14"/>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How did these challenges impact the institution?</w:t>
      </w:r>
    </w:p>
    <w:p w14:paraId="58242A69" w14:textId="77777777" w:rsidR="002C109B" w:rsidRPr="004C046A" w:rsidRDefault="002C109B">
      <w:pPr>
        <w:numPr>
          <w:ilvl w:val="0"/>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Thematic Analysis of Reports:</w:t>
      </w:r>
    </w:p>
    <w:p w14:paraId="7E7BE9AA" w14:textId="77777777" w:rsidR="002C109B" w:rsidRPr="004C046A" w:rsidRDefault="002C109B">
      <w:pPr>
        <w:numPr>
          <w:ilvl w:val="1"/>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Sources:</w:t>
      </w:r>
      <w:r w:rsidRPr="004C046A">
        <w:rPr>
          <w:rFonts w:asciiTheme="majorBidi" w:hAnsiTheme="majorBidi" w:cstheme="majorBidi"/>
          <w:sz w:val="24"/>
          <w:szCs w:val="24"/>
        </w:rPr>
        <w:t xml:space="preserve"> Reports from cultural institutions detailing digital transformation challenges.</w:t>
      </w:r>
    </w:p>
    <w:p w14:paraId="72C011B2" w14:textId="77777777" w:rsidR="002C109B" w:rsidRPr="004C046A" w:rsidRDefault="002C109B">
      <w:pPr>
        <w:numPr>
          <w:ilvl w:val="0"/>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Focus Groups:</w:t>
      </w:r>
    </w:p>
    <w:p w14:paraId="4D73CC14" w14:textId="77777777" w:rsidR="002C109B" w:rsidRPr="004C046A" w:rsidRDefault="002C109B">
      <w:pPr>
        <w:numPr>
          <w:ilvl w:val="1"/>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Employees.</w:t>
      </w:r>
    </w:p>
    <w:p w14:paraId="6E690330" w14:textId="77777777" w:rsidR="002C109B" w:rsidRPr="004C046A" w:rsidRDefault="002C109B">
      <w:pPr>
        <w:numPr>
          <w:ilvl w:val="1"/>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Topics:</w:t>
      </w:r>
    </w:p>
    <w:p w14:paraId="4DAC462B" w14:textId="77777777" w:rsidR="002C109B" w:rsidRPr="004C046A" w:rsidRDefault="002C109B">
      <w:pPr>
        <w:numPr>
          <w:ilvl w:val="2"/>
          <w:numId w:val="14"/>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Common challenges and barriers.</w:t>
      </w:r>
    </w:p>
    <w:p w14:paraId="650CB1AA" w14:textId="77777777" w:rsidR="002C109B" w:rsidRPr="004C046A" w:rsidRDefault="002C109B" w:rsidP="002C109B">
      <w:pPr>
        <w:pStyle w:val="NormalWeb"/>
        <w:rPr>
          <w:rFonts w:asciiTheme="majorBidi" w:hAnsiTheme="majorBidi" w:cstheme="majorBidi"/>
        </w:rPr>
      </w:pPr>
      <w:r w:rsidRPr="004C046A">
        <w:rPr>
          <w:rStyle w:val="Strong"/>
          <w:rFonts w:asciiTheme="majorBidi" w:eastAsiaTheme="majorEastAsia" w:hAnsiTheme="majorBidi" w:cstheme="majorBidi"/>
        </w:rPr>
        <w:t>Quantitative Data Collection:</w:t>
      </w:r>
    </w:p>
    <w:p w14:paraId="3308C2FD" w14:textId="77777777" w:rsidR="002C109B" w:rsidRPr="004C046A" w:rsidRDefault="002C109B">
      <w:pPr>
        <w:numPr>
          <w:ilvl w:val="0"/>
          <w:numId w:val="15"/>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Surveys:</w:t>
      </w:r>
    </w:p>
    <w:p w14:paraId="722D43E4" w14:textId="77777777" w:rsidR="002C109B" w:rsidRPr="004C046A" w:rsidRDefault="002C109B">
      <w:pPr>
        <w:numPr>
          <w:ilvl w:val="1"/>
          <w:numId w:val="15"/>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Cultural institutions.</w:t>
      </w:r>
    </w:p>
    <w:p w14:paraId="4D9275D1" w14:textId="77777777" w:rsidR="002C109B" w:rsidRPr="004C046A" w:rsidRDefault="002C109B">
      <w:pPr>
        <w:numPr>
          <w:ilvl w:val="1"/>
          <w:numId w:val="15"/>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Questions:</w:t>
      </w:r>
    </w:p>
    <w:p w14:paraId="06BEB3A9" w14:textId="77777777" w:rsidR="002C109B" w:rsidRPr="004C046A" w:rsidRDefault="002C109B">
      <w:pPr>
        <w:numPr>
          <w:ilvl w:val="2"/>
          <w:numId w:val="15"/>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What were the most significant challenges you faced during digital transformation? (list possible challenges)</w:t>
      </w:r>
    </w:p>
    <w:p w14:paraId="5CFF20FA" w14:textId="77777777" w:rsidR="002C109B" w:rsidRPr="004C046A" w:rsidRDefault="002C109B">
      <w:pPr>
        <w:numPr>
          <w:ilvl w:val="2"/>
          <w:numId w:val="15"/>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Rate the severity of each challenge (scale of 1-5).</w:t>
      </w:r>
    </w:p>
    <w:p w14:paraId="42A0F4B5" w14:textId="77777777" w:rsidR="002C109B" w:rsidRPr="004C046A" w:rsidRDefault="002C109B">
      <w:pPr>
        <w:numPr>
          <w:ilvl w:val="0"/>
          <w:numId w:val="15"/>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Statistical Analysis:</w:t>
      </w:r>
    </w:p>
    <w:p w14:paraId="33D88E15" w14:textId="77777777" w:rsidR="002C109B" w:rsidRPr="004C046A" w:rsidRDefault="002C109B">
      <w:pPr>
        <w:numPr>
          <w:ilvl w:val="1"/>
          <w:numId w:val="15"/>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Data:</w:t>
      </w:r>
      <w:r w:rsidRPr="004C046A">
        <w:rPr>
          <w:rFonts w:asciiTheme="majorBidi" w:hAnsiTheme="majorBidi" w:cstheme="majorBidi"/>
          <w:sz w:val="24"/>
          <w:szCs w:val="24"/>
        </w:rPr>
        <w:t xml:space="preserve"> Frequency and severity of reported challenges.</w:t>
      </w:r>
    </w:p>
    <w:p w14:paraId="15CF9CAA" w14:textId="77777777" w:rsidR="002C109B" w:rsidRPr="004C046A" w:rsidRDefault="002C109B">
      <w:pPr>
        <w:numPr>
          <w:ilvl w:val="0"/>
          <w:numId w:val="15"/>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Benchmarking:</w:t>
      </w:r>
    </w:p>
    <w:p w14:paraId="58B9E1D9" w14:textId="77777777" w:rsidR="002C109B" w:rsidRPr="004C046A" w:rsidRDefault="002C109B">
      <w:pPr>
        <w:numPr>
          <w:ilvl w:val="1"/>
          <w:numId w:val="15"/>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Data:</w:t>
      </w:r>
      <w:r w:rsidRPr="004C046A">
        <w:rPr>
          <w:rFonts w:asciiTheme="majorBidi" w:hAnsiTheme="majorBidi" w:cstheme="majorBidi"/>
          <w:sz w:val="24"/>
          <w:szCs w:val="24"/>
        </w:rPr>
        <w:t xml:space="preserve"> Compare challenge data with institutions in other sectors.</w:t>
      </w:r>
    </w:p>
    <w:p w14:paraId="6E1A3598" w14:textId="77777777" w:rsidR="002C109B" w:rsidRPr="004C046A" w:rsidRDefault="002C109B" w:rsidP="007C2E76">
      <w:pPr>
        <w:pStyle w:val="Heading3"/>
        <w:rPr>
          <w:rFonts w:asciiTheme="majorBidi" w:hAnsiTheme="majorBidi"/>
          <w:sz w:val="24"/>
          <w:szCs w:val="24"/>
        </w:rPr>
      </w:pPr>
      <w:r w:rsidRPr="004C046A">
        <w:rPr>
          <w:rFonts w:asciiTheme="majorBidi" w:hAnsiTheme="majorBidi"/>
          <w:sz w:val="24"/>
          <w:szCs w:val="24"/>
        </w:rPr>
        <w:t>RQ3: Opportunities</w:t>
      </w:r>
    </w:p>
    <w:p w14:paraId="7E86FA68" w14:textId="77777777" w:rsidR="002C109B" w:rsidRPr="004C046A" w:rsidRDefault="002C109B" w:rsidP="002C109B">
      <w:pPr>
        <w:pStyle w:val="NormalWeb"/>
        <w:rPr>
          <w:rFonts w:asciiTheme="majorBidi" w:hAnsiTheme="majorBidi" w:cstheme="majorBidi"/>
        </w:rPr>
      </w:pPr>
      <w:r w:rsidRPr="004C046A">
        <w:rPr>
          <w:rStyle w:val="Strong"/>
          <w:rFonts w:asciiTheme="majorBidi" w:eastAsiaTheme="majorEastAsia" w:hAnsiTheme="majorBidi" w:cstheme="majorBidi"/>
        </w:rPr>
        <w:t>Qualitative Data Collection:</w:t>
      </w:r>
    </w:p>
    <w:p w14:paraId="1B416118" w14:textId="77777777" w:rsidR="002C109B" w:rsidRPr="004C046A" w:rsidRDefault="002C109B">
      <w:pPr>
        <w:numPr>
          <w:ilvl w:val="0"/>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Interviews with Leaders in Diversity:</w:t>
      </w:r>
    </w:p>
    <w:p w14:paraId="36368C31" w14:textId="77777777" w:rsidR="002C109B" w:rsidRPr="004C046A" w:rsidRDefault="002C109B">
      <w:pPr>
        <w:numPr>
          <w:ilvl w:val="1"/>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Diversity officers, leaders in diversity initiatives.</w:t>
      </w:r>
    </w:p>
    <w:p w14:paraId="65AD0FA9" w14:textId="77777777" w:rsidR="002C109B" w:rsidRPr="004C046A" w:rsidRDefault="002C109B">
      <w:pPr>
        <w:numPr>
          <w:ilvl w:val="1"/>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Questions:</w:t>
      </w:r>
    </w:p>
    <w:p w14:paraId="3B3EBAC2" w14:textId="77777777" w:rsidR="002C109B" w:rsidRPr="004C046A" w:rsidRDefault="002C109B">
      <w:pPr>
        <w:numPr>
          <w:ilvl w:val="2"/>
          <w:numId w:val="16"/>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What digital transformation initiatives have enhanced diversity and equal opportunity?</w:t>
      </w:r>
    </w:p>
    <w:p w14:paraId="708F81AF" w14:textId="77777777" w:rsidR="002C109B" w:rsidRPr="004C046A" w:rsidRDefault="002C109B">
      <w:pPr>
        <w:numPr>
          <w:ilvl w:val="2"/>
          <w:numId w:val="16"/>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Can you provide specific examples of how these initiatives have worked?</w:t>
      </w:r>
    </w:p>
    <w:p w14:paraId="4C6F1547" w14:textId="77777777" w:rsidR="002C109B" w:rsidRPr="004C046A" w:rsidRDefault="002C109B">
      <w:pPr>
        <w:numPr>
          <w:ilvl w:val="0"/>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Document Analysis:</w:t>
      </w:r>
    </w:p>
    <w:p w14:paraId="5C9024A0" w14:textId="77777777" w:rsidR="002C109B" w:rsidRPr="004C046A" w:rsidRDefault="002C109B">
      <w:pPr>
        <w:numPr>
          <w:ilvl w:val="1"/>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Sources:</w:t>
      </w:r>
      <w:r w:rsidRPr="004C046A">
        <w:rPr>
          <w:rFonts w:asciiTheme="majorBidi" w:hAnsiTheme="majorBidi" w:cstheme="majorBidi"/>
          <w:sz w:val="24"/>
          <w:szCs w:val="24"/>
        </w:rPr>
        <w:t xml:space="preserve"> Diversity and inclusion reports from cultural institutions.</w:t>
      </w:r>
    </w:p>
    <w:p w14:paraId="20D9F42E" w14:textId="77777777" w:rsidR="002C109B" w:rsidRPr="004C046A" w:rsidRDefault="002C109B">
      <w:pPr>
        <w:numPr>
          <w:ilvl w:val="0"/>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Focus Groups:</w:t>
      </w:r>
    </w:p>
    <w:p w14:paraId="64794B52" w14:textId="77777777" w:rsidR="002C109B" w:rsidRPr="004C046A" w:rsidRDefault="002C109B">
      <w:pPr>
        <w:numPr>
          <w:ilvl w:val="1"/>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Employees from diverse backgrounds.</w:t>
      </w:r>
    </w:p>
    <w:p w14:paraId="1C4B74FD" w14:textId="77777777" w:rsidR="002C109B" w:rsidRPr="004C046A" w:rsidRDefault="002C109B">
      <w:pPr>
        <w:numPr>
          <w:ilvl w:val="1"/>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Topics:</w:t>
      </w:r>
    </w:p>
    <w:p w14:paraId="15D3CC7A" w14:textId="77777777" w:rsidR="002C109B" w:rsidRPr="004C046A" w:rsidRDefault="002C109B">
      <w:pPr>
        <w:numPr>
          <w:ilvl w:val="2"/>
          <w:numId w:val="16"/>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Experiences and insights on digital transformation’s impact on diversity.</w:t>
      </w:r>
    </w:p>
    <w:p w14:paraId="7958317E" w14:textId="77777777" w:rsidR="002C109B" w:rsidRPr="004C046A" w:rsidRDefault="002C109B" w:rsidP="00741954">
      <w:pPr>
        <w:pStyle w:val="NormalWeb"/>
        <w:jc w:val="both"/>
        <w:rPr>
          <w:rFonts w:asciiTheme="majorBidi" w:hAnsiTheme="majorBidi" w:cstheme="majorBidi"/>
        </w:rPr>
      </w:pPr>
      <w:r w:rsidRPr="004C046A">
        <w:rPr>
          <w:rStyle w:val="Strong"/>
          <w:rFonts w:asciiTheme="majorBidi" w:eastAsiaTheme="majorEastAsia" w:hAnsiTheme="majorBidi" w:cstheme="majorBidi"/>
        </w:rPr>
        <w:t>Quantitative Data Collection:</w:t>
      </w:r>
    </w:p>
    <w:p w14:paraId="476FB26C" w14:textId="77777777" w:rsidR="002C109B" w:rsidRPr="004C046A" w:rsidRDefault="002C109B">
      <w:pPr>
        <w:numPr>
          <w:ilvl w:val="0"/>
          <w:numId w:val="17"/>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Surveys:</w:t>
      </w:r>
    </w:p>
    <w:p w14:paraId="231CB89F" w14:textId="77777777" w:rsidR="002C109B" w:rsidRPr="004C046A" w:rsidRDefault="002C109B">
      <w:pPr>
        <w:numPr>
          <w:ilvl w:val="1"/>
          <w:numId w:val="17"/>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Employees and management in cultural institutions.</w:t>
      </w:r>
    </w:p>
    <w:p w14:paraId="1FE36802" w14:textId="77777777" w:rsidR="002C109B" w:rsidRPr="004C046A" w:rsidRDefault="002C109B">
      <w:pPr>
        <w:numPr>
          <w:ilvl w:val="1"/>
          <w:numId w:val="17"/>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Questions:</w:t>
      </w:r>
    </w:p>
    <w:p w14:paraId="7219C9B3" w14:textId="77777777" w:rsidR="002C109B" w:rsidRPr="004C046A" w:rsidRDefault="002C109B">
      <w:pPr>
        <w:numPr>
          <w:ilvl w:val="2"/>
          <w:numId w:val="17"/>
        </w:numPr>
        <w:spacing w:before="100" w:beforeAutospacing="1" w:after="100" w:afterAutospacing="1" w:line="240" w:lineRule="auto"/>
        <w:jc w:val="both"/>
        <w:rPr>
          <w:rFonts w:asciiTheme="majorBidi" w:hAnsiTheme="majorBidi" w:cstheme="majorBidi"/>
          <w:sz w:val="24"/>
          <w:szCs w:val="24"/>
        </w:rPr>
      </w:pPr>
      <w:r w:rsidRPr="004C046A">
        <w:rPr>
          <w:rFonts w:asciiTheme="majorBidi" w:hAnsiTheme="majorBidi" w:cstheme="majorBidi"/>
          <w:sz w:val="24"/>
          <w:szCs w:val="24"/>
        </w:rPr>
        <w:t>Which digital transformation factors have contributed to enhancing diversity and equal opportunity? (list factors)</w:t>
      </w:r>
    </w:p>
    <w:p w14:paraId="625BC1F9" w14:textId="77777777" w:rsidR="002C109B" w:rsidRPr="004C046A" w:rsidRDefault="002C109B">
      <w:pPr>
        <w:numPr>
          <w:ilvl w:val="2"/>
          <w:numId w:val="17"/>
        </w:numPr>
        <w:spacing w:before="100" w:beforeAutospacing="1" w:after="100" w:afterAutospacing="1" w:line="240" w:lineRule="auto"/>
        <w:jc w:val="both"/>
        <w:rPr>
          <w:rFonts w:asciiTheme="majorBidi" w:hAnsiTheme="majorBidi" w:cstheme="majorBidi"/>
          <w:sz w:val="24"/>
          <w:szCs w:val="24"/>
        </w:rPr>
      </w:pPr>
      <w:r w:rsidRPr="004C046A">
        <w:rPr>
          <w:rFonts w:asciiTheme="majorBidi" w:hAnsiTheme="majorBidi" w:cstheme="majorBidi"/>
          <w:sz w:val="24"/>
          <w:szCs w:val="24"/>
        </w:rPr>
        <w:t>Rate the impact of these factors on a scale of 1-5.</w:t>
      </w:r>
    </w:p>
    <w:p w14:paraId="752D67AA" w14:textId="77777777" w:rsidR="002C109B" w:rsidRPr="004C046A" w:rsidRDefault="002C109B">
      <w:pPr>
        <w:numPr>
          <w:ilvl w:val="2"/>
          <w:numId w:val="17"/>
        </w:numPr>
        <w:spacing w:before="100" w:beforeAutospacing="1" w:after="100" w:afterAutospacing="1" w:line="240" w:lineRule="auto"/>
        <w:jc w:val="both"/>
        <w:rPr>
          <w:rFonts w:asciiTheme="majorBidi" w:hAnsiTheme="majorBidi" w:cstheme="majorBidi"/>
          <w:sz w:val="24"/>
          <w:szCs w:val="24"/>
        </w:rPr>
      </w:pPr>
      <w:r w:rsidRPr="004C046A">
        <w:rPr>
          <w:rFonts w:asciiTheme="majorBidi" w:hAnsiTheme="majorBidi" w:cstheme="majorBidi"/>
          <w:sz w:val="24"/>
          <w:szCs w:val="24"/>
        </w:rPr>
        <w:t>Have you noticed an increase in diversity metrics since implementing digital transformation initiatives?</w:t>
      </w:r>
    </w:p>
    <w:p w14:paraId="69EEC869" w14:textId="77777777" w:rsidR="002C109B" w:rsidRPr="004C046A" w:rsidRDefault="002C109B">
      <w:pPr>
        <w:numPr>
          <w:ilvl w:val="0"/>
          <w:numId w:val="17"/>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Diversity Metrics Analysis:</w:t>
      </w:r>
    </w:p>
    <w:p w14:paraId="088B5477" w14:textId="77777777" w:rsidR="002C109B" w:rsidRPr="004C046A" w:rsidRDefault="002C109B">
      <w:pPr>
        <w:numPr>
          <w:ilvl w:val="1"/>
          <w:numId w:val="17"/>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Data:</w:t>
      </w:r>
      <w:r w:rsidRPr="004C046A">
        <w:rPr>
          <w:rFonts w:asciiTheme="majorBidi" w:hAnsiTheme="majorBidi" w:cstheme="majorBidi"/>
          <w:sz w:val="24"/>
          <w:szCs w:val="24"/>
        </w:rPr>
        <w:t xml:space="preserve"> Gender diversity, ethnic diversity, and inclusion metrics pre- and post-digital transformation.</w:t>
      </w:r>
    </w:p>
    <w:p w14:paraId="6434176B" w14:textId="77777777" w:rsidR="002C109B" w:rsidRPr="004C046A" w:rsidRDefault="002C109B">
      <w:pPr>
        <w:numPr>
          <w:ilvl w:val="0"/>
          <w:numId w:val="17"/>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Comparative Analysis:</w:t>
      </w:r>
    </w:p>
    <w:p w14:paraId="3D735AEF" w14:textId="77777777" w:rsidR="002C109B" w:rsidRPr="004C046A" w:rsidRDefault="002C109B">
      <w:pPr>
        <w:numPr>
          <w:ilvl w:val="1"/>
          <w:numId w:val="17"/>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Data:</w:t>
      </w:r>
      <w:r w:rsidRPr="004C046A">
        <w:rPr>
          <w:rFonts w:asciiTheme="majorBidi" w:hAnsiTheme="majorBidi" w:cstheme="majorBidi"/>
          <w:sz w:val="24"/>
          <w:szCs w:val="24"/>
        </w:rPr>
        <w:t xml:space="preserve"> Diversity and inclusion metrics before and after digital transformation.</w:t>
      </w:r>
    </w:p>
    <w:p w14:paraId="0D744E5B" w14:textId="77777777" w:rsidR="002C109B" w:rsidRPr="004C046A" w:rsidRDefault="002C109B" w:rsidP="007C2E76">
      <w:pPr>
        <w:pStyle w:val="Heading2"/>
        <w:rPr>
          <w:rFonts w:asciiTheme="majorBidi" w:hAnsiTheme="majorBidi"/>
          <w:sz w:val="24"/>
          <w:szCs w:val="24"/>
        </w:rPr>
      </w:pPr>
      <w:r w:rsidRPr="004C046A">
        <w:rPr>
          <w:rFonts w:asciiTheme="majorBidi" w:hAnsiTheme="majorBidi"/>
          <w:sz w:val="24"/>
          <w:szCs w:val="24"/>
        </w:rPr>
        <w:t>Data Analysis Plan</w:t>
      </w:r>
    </w:p>
    <w:p w14:paraId="41EEB022" w14:textId="77777777" w:rsidR="002C109B" w:rsidRPr="004C046A" w:rsidRDefault="002C109B" w:rsidP="007C2E76">
      <w:pPr>
        <w:pStyle w:val="Heading3"/>
        <w:rPr>
          <w:rFonts w:asciiTheme="majorBidi" w:hAnsiTheme="majorBidi"/>
          <w:sz w:val="24"/>
          <w:szCs w:val="24"/>
        </w:rPr>
      </w:pPr>
      <w:r w:rsidRPr="004C046A">
        <w:rPr>
          <w:rFonts w:asciiTheme="majorBidi" w:hAnsiTheme="majorBidi"/>
          <w:sz w:val="24"/>
          <w:szCs w:val="24"/>
        </w:rPr>
        <w:t>RQ1: Performance</w:t>
      </w:r>
    </w:p>
    <w:p w14:paraId="7CE7CF3B" w14:textId="77777777" w:rsidR="002C109B" w:rsidRPr="004C046A" w:rsidRDefault="002C109B" w:rsidP="00DC0013">
      <w:pPr>
        <w:pStyle w:val="NormalWeb"/>
        <w:jc w:val="both"/>
        <w:rPr>
          <w:rFonts w:asciiTheme="majorBidi" w:hAnsiTheme="majorBidi" w:cstheme="majorBidi"/>
        </w:rPr>
      </w:pPr>
      <w:r w:rsidRPr="004C046A">
        <w:rPr>
          <w:rStyle w:val="Strong"/>
          <w:rFonts w:asciiTheme="majorBidi" w:eastAsiaTheme="majorEastAsia" w:hAnsiTheme="majorBidi" w:cstheme="majorBidi"/>
        </w:rPr>
        <w:t>Qualitative Data Analysis:</w:t>
      </w:r>
    </w:p>
    <w:p w14:paraId="64060431" w14:textId="77777777" w:rsidR="002C109B" w:rsidRPr="004C046A" w:rsidRDefault="002C109B">
      <w:pPr>
        <w:numPr>
          <w:ilvl w:val="0"/>
          <w:numId w:val="18"/>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Transcription:</w:t>
      </w:r>
      <w:r w:rsidRPr="004C046A">
        <w:rPr>
          <w:rFonts w:asciiTheme="majorBidi" w:hAnsiTheme="majorBidi" w:cstheme="majorBidi"/>
          <w:sz w:val="24"/>
          <w:szCs w:val="24"/>
        </w:rPr>
        <w:t xml:space="preserve"> Transcribe interviews and focus group discussions.</w:t>
      </w:r>
    </w:p>
    <w:p w14:paraId="55DBAC15" w14:textId="090D5D84" w:rsidR="002C109B" w:rsidRPr="004C046A" w:rsidRDefault="002C109B">
      <w:pPr>
        <w:numPr>
          <w:ilvl w:val="0"/>
          <w:numId w:val="18"/>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Coding:</w:t>
      </w:r>
      <w:r w:rsidRPr="004C046A">
        <w:rPr>
          <w:rFonts w:asciiTheme="majorBidi" w:hAnsiTheme="majorBidi" w:cstheme="majorBidi"/>
          <w:sz w:val="24"/>
          <w:szCs w:val="24"/>
        </w:rPr>
        <w:t xml:space="preserve"> Use NVivo</w:t>
      </w:r>
      <w:r w:rsidR="001858F7">
        <w:rPr>
          <w:rStyle w:val="FootnoteReference"/>
          <w:rFonts w:asciiTheme="majorBidi" w:hAnsiTheme="majorBidi" w:cstheme="majorBidi"/>
          <w:sz w:val="24"/>
          <w:szCs w:val="24"/>
        </w:rPr>
        <w:footnoteReference w:id="1"/>
      </w:r>
      <w:r w:rsidRPr="004C046A">
        <w:rPr>
          <w:rFonts w:asciiTheme="majorBidi" w:hAnsiTheme="majorBidi" w:cstheme="majorBidi"/>
          <w:sz w:val="24"/>
          <w:szCs w:val="24"/>
        </w:rPr>
        <w:t xml:space="preserve"> or Atlas.ti</w:t>
      </w:r>
      <w:r w:rsidR="001858F7">
        <w:rPr>
          <w:rStyle w:val="FootnoteReference"/>
          <w:rFonts w:asciiTheme="majorBidi" w:hAnsiTheme="majorBidi" w:cstheme="majorBidi"/>
          <w:sz w:val="24"/>
          <w:szCs w:val="24"/>
        </w:rPr>
        <w:footnoteReference w:id="2"/>
      </w:r>
      <w:r w:rsidRPr="004C046A">
        <w:rPr>
          <w:rFonts w:asciiTheme="majorBidi" w:hAnsiTheme="majorBidi" w:cstheme="majorBidi"/>
          <w:sz w:val="24"/>
          <w:szCs w:val="24"/>
        </w:rPr>
        <w:t xml:space="preserve"> to code transcripts for themes related to efficiency, effectiveness, and performance impacts.</w:t>
      </w:r>
    </w:p>
    <w:p w14:paraId="67658B20" w14:textId="77777777" w:rsidR="002C109B" w:rsidRPr="004C046A" w:rsidRDefault="002C109B">
      <w:pPr>
        <w:numPr>
          <w:ilvl w:val="0"/>
          <w:numId w:val="18"/>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Thematic Analysis:</w:t>
      </w:r>
      <w:r w:rsidRPr="004C046A">
        <w:rPr>
          <w:rFonts w:asciiTheme="majorBidi" w:hAnsiTheme="majorBidi" w:cstheme="majorBidi"/>
          <w:sz w:val="24"/>
          <w:szCs w:val="24"/>
        </w:rPr>
        <w:t xml:space="preserve"> Identify and categorize themes such as improved operational efficiency, enhanced visitor engagement, and increased revenue.</w:t>
      </w:r>
    </w:p>
    <w:p w14:paraId="3D97413D" w14:textId="77777777" w:rsidR="002C109B" w:rsidRPr="004C046A" w:rsidRDefault="002C109B">
      <w:pPr>
        <w:numPr>
          <w:ilvl w:val="0"/>
          <w:numId w:val="18"/>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Content Analysis:</w:t>
      </w:r>
      <w:r w:rsidRPr="004C046A">
        <w:rPr>
          <w:rFonts w:asciiTheme="majorBidi" w:hAnsiTheme="majorBidi" w:cstheme="majorBidi"/>
          <w:sz w:val="24"/>
          <w:szCs w:val="24"/>
        </w:rPr>
        <w:t xml:space="preserve"> Analyze case studies for examples of digital transformation impacts.</w:t>
      </w:r>
    </w:p>
    <w:p w14:paraId="6EAE893D" w14:textId="2938A4DD" w:rsidR="002C109B" w:rsidRPr="004C046A" w:rsidRDefault="002C109B" w:rsidP="004063E6">
      <w:pPr>
        <w:pStyle w:val="NormalWeb"/>
        <w:jc w:val="both"/>
        <w:rPr>
          <w:rFonts w:asciiTheme="majorBidi" w:hAnsiTheme="majorBidi" w:cstheme="majorBidi"/>
        </w:rPr>
      </w:pPr>
      <w:r w:rsidRPr="004C046A">
        <w:rPr>
          <w:rStyle w:val="Strong"/>
          <w:rFonts w:asciiTheme="majorBidi" w:eastAsiaTheme="majorEastAsia" w:hAnsiTheme="majorBidi" w:cstheme="majorBidi"/>
        </w:rPr>
        <w:t>Quantitative Data Analysis</w:t>
      </w:r>
      <w:r w:rsidR="00CA67DC">
        <w:rPr>
          <w:rStyle w:val="Strong"/>
          <w:rFonts w:asciiTheme="majorBidi" w:eastAsiaTheme="majorEastAsia" w:hAnsiTheme="majorBidi" w:cstheme="majorBidi"/>
        </w:rPr>
        <w:t xml:space="preserve"> </w:t>
      </w:r>
      <w:r w:rsidR="005E1957">
        <w:rPr>
          <w:rStyle w:val="Strong"/>
          <w:rFonts w:asciiTheme="majorBidi" w:eastAsiaTheme="majorEastAsia" w:hAnsiTheme="majorBidi" w:cstheme="majorBidi"/>
        </w:rPr>
        <w:t>(</w:t>
      </w:r>
      <w:hyperlink w:anchor="_Appendix" w:history="1">
        <w:r w:rsidR="00CA67DC" w:rsidRPr="00CA67DC">
          <w:rPr>
            <w:rStyle w:val="Hyperlink"/>
            <w:rFonts w:asciiTheme="majorBidi" w:eastAsiaTheme="majorEastAsia" w:hAnsiTheme="majorBidi" w:cstheme="majorBidi"/>
          </w:rPr>
          <w:t>Appendix</w:t>
        </w:r>
      </w:hyperlink>
      <w:r w:rsidR="005E1957">
        <w:rPr>
          <w:rStyle w:val="Strong"/>
          <w:rFonts w:asciiTheme="majorBidi" w:eastAsiaTheme="majorEastAsia" w:hAnsiTheme="majorBidi" w:cstheme="majorBidi"/>
        </w:rPr>
        <w:t>)</w:t>
      </w:r>
      <w:r w:rsidRPr="004C046A">
        <w:rPr>
          <w:rStyle w:val="Strong"/>
          <w:rFonts w:asciiTheme="majorBidi" w:eastAsiaTheme="majorEastAsia" w:hAnsiTheme="majorBidi" w:cstheme="majorBidi"/>
        </w:rPr>
        <w:t>:</w:t>
      </w:r>
    </w:p>
    <w:p w14:paraId="38D3DF53" w14:textId="77777777" w:rsidR="002C109B" w:rsidRPr="004C046A" w:rsidRDefault="002C109B">
      <w:pPr>
        <w:numPr>
          <w:ilvl w:val="0"/>
          <w:numId w:val="19"/>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Descriptive Statistics:</w:t>
      </w:r>
      <w:r w:rsidRPr="004C046A">
        <w:rPr>
          <w:rFonts w:asciiTheme="majorBidi" w:hAnsiTheme="majorBidi" w:cstheme="majorBidi"/>
          <w:sz w:val="24"/>
          <w:szCs w:val="24"/>
        </w:rPr>
        <w:t xml:space="preserve"> Summarize survey responses (means, medians, modes).</w:t>
      </w:r>
    </w:p>
    <w:p w14:paraId="332B37DD" w14:textId="60D6EC48" w:rsidR="002C109B" w:rsidRPr="004C046A" w:rsidRDefault="002C109B">
      <w:pPr>
        <w:numPr>
          <w:ilvl w:val="0"/>
          <w:numId w:val="19"/>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Inferential Statistics:</w:t>
      </w:r>
      <w:r w:rsidRPr="004C046A">
        <w:rPr>
          <w:rFonts w:asciiTheme="majorBidi" w:hAnsiTheme="majorBidi" w:cstheme="majorBidi"/>
          <w:sz w:val="24"/>
          <w:szCs w:val="24"/>
        </w:rPr>
        <w:t xml:space="preserve"> Use t-tests</w:t>
      </w:r>
      <w:r w:rsidR="005216E2">
        <w:rPr>
          <w:rStyle w:val="FootnoteReference"/>
          <w:rFonts w:asciiTheme="majorBidi" w:hAnsiTheme="majorBidi" w:cstheme="majorBidi"/>
          <w:sz w:val="24"/>
          <w:szCs w:val="24"/>
        </w:rPr>
        <w:footnoteReference w:id="3"/>
      </w:r>
      <w:r w:rsidRPr="004C046A">
        <w:rPr>
          <w:rFonts w:asciiTheme="majorBidi" w:hAnsiTheme="majorBidi" w:cstheme="majorBidi"/>
          <w:sz w:val="24"/>
          <w:szCs w:val="24"/>
        </w:rPr>
        <w:t xml:space="preserve"> or ANOVA</w:t>
      </w:r>
      <w:r w:rsidR="005216E2">
        <w:rPr>
          <w:rStyle w:val="FootnoteReference"/>
          <w:rFonts w:asciiTheme="majorBidi" w:hAnsiTheme="majorBidi" w:cstheme="majorBidi"/>
          <w:sz w:val="24"/>
          <w:szCs w:val="24"/>
        </w:rPr>
        <w:footnoteReference w:id="4"/>
      </w:r>
      <w:r w:rsidRPr="004C046A">
        <w:rPr>
          <w:rFonts w:asciiTheme="majorBidi" w:hAnsiTheme="majorBidi" w:cstheme="majorBidi"/>
          <w:sz w:val="24"/>
          <w:szCs w:val="24"/>
        </w:rPr>
        <w:t xml:space="preserve"> to compare performance metrics before and after digital transformation.</w:t>
      </w:r>
    </w:p>
    <w:p w14:paraId="1C0AE26B" w14:textId="77777777" w:rsidR="002C109B" w:rsidRPr="004C046A" w:rsidRDefault="002C109B">
      <w:pPr>
        <w:numPr>
          <w:ilvl w:val="0"/>
          <w:numId w:val="19"/>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Correlation Analysis:</w:t>
      </w:r>
      <w:r w:rsidRPr="004C046A">
        <w:rPr>
          <w:rFonts w:asciiTheme="majorBidi" w:hAnsiTheme="majorBidi" w:cstheme="majorBidi"/>
          <w:sz w:val="24"/>
          <w:szCs w:val="24"/>
        </w:rPr>
        <w:t xml:space="preserve"> Explore relationships between digital transformation factors and performance outcomes.</w:t>
      </w:r>
    </w:p>
    <w:p w14:paraId="689CE122" w14:textId="77777777" w:rsidR="002C109B" w:rsidRPr="004C046A" w:rsidRDefault="002C109B">
      <w:pPr>
        <w:numPr>
          <w:ilvl w:val="0"/>
          <w:numId w:val="19"/>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Trend Analysis:</w:t>
      </w:r>
      <w:r w:rsidRPr="004C046A">
        <w:rPr>
          <w:rFonts w:asciiTheme="majorBidi" w:hAnsiTheme="majorBidi" w:cstheme="majorBidi"/>
          <w:sz w:val="24"/>
          <w:szCs w:val="24"/>
        </w:rPr>
        <w:t xml:space="preserve"> Conduct trend analysis of performance metrics over time using line graphs.</w:t>
      </w:r>
    </w:p>
    <w:p w14:paraId="6575D361" w14:textId="77777777" w:rsidR="002C109B" w:rsidRPr="004C046A" w:rsidRDefault="002C109B">
      <w:pPr>
        <w:numPr>
          <w:ilvl w:val="0"/>
          <w:numId w:val="19"/>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Benchmarking:</w:t>
      </w:r>
      <w:r w:rsidRPr="004C046A">
        <w:rPr>
          <w:rFonts w:asciiTheme="majorBidi" w:hAnsiTheme="majorBidi" w:cstheme="majorBidi"/>
          <w:sz w:val="24"/>
          <w:szCs w:val="24"/>
        </w:rPr>
        <w:t xml:space="preserve"> Compare performance metrics of institutions with and without digital transformation using bar charts or scatter plots.</w:t>
      </w:r>
    </w:p>
    <w:p w14:paraId="743B1E01" w14:textId="77777777" w:rsidR="002C109B" w:rsidRPr="004C046A" w:rsidRDefault="002C109B" w:rsidP="007C2E76">
      <w:pPr>
        <w:pStyle w:val="Heading3"/>
        <w:rPr>
          <w:rFonts w:asciiTheme="majorBidi" w:hAnsiTheme="majorBidi"/>
          <w:sz w:val="24"/>
          <w:szCs w:val="24"/>
        </w:rPr>
      </w:pPr>
      <w:r w:rsidRPr="004C046A">
        <w:rPr>
          <w:rFonts w:asciiTheme="majorBidi" w:hAnsiTheme="majorBidi"/>
          <w:sz w:val="24"/>
          <w:szCs w:val="24"/>
        </w:rPr>
        <w:t>RQ2: Challenges</w:t>
      </w:r>
    </w:p>
    <w:p w14:paraId="1AFB108A" w14:textId="77777777" w:rsidR="002C109B" w:rsidRPr="004C046A" w:rsidRDefault="002C109B" w:rsidP="00762634">
      <w:pPr>
        <w:pStyle w:val="NormalWeb"/>
        <w:jc w:val="both"/>
        <w:rPr>
          <w:rFonts w:asciiTheme="majorBidi" w:hAnsiTheme="majorBidi" w:cstheme="majorBidi"/>
        </w:rPr>
      </w:pPr>
      <w:r w:rsidRPr="004C046A">
        <w:rPr>
          <w:rStyle w:val="Strong"/>
          <w:rFonts w:asciiTheme="majorBidi" w:eastAsiaTheme="majorEastAsia" w:hAnsiTheme="majorBidi" w:cstheme="majorBidi"/>
        </w:rPr>
        <w:t>Qualitative Data Analysis:</w:t>
      </w:r>
    </w:p>
    <w:p w14:paraId="2CB6417F" w14:textId="77777777" w:rsidR="002C109B" w:rsidRPr="004C046A" w:rsidRDefault="002C109B">
      <w:pPr>
        <w:numPr>
          <w:ilvl w:val="0"/>
          <w:numId w:val="20"/>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Transcription and Coding:</w:t>
      </w:r>
      <w:r w:rsidRPr="004C046A">
        <w:rPr>
          <w:rFonts w:asciiTheme="majorBidi" w:hAnsiTheme="majorBidi" w:cstheme="majorBidi"/>
          <w:sz w:val="24"/>
          <w:szCs w:val="24"/>
        </w:rPr>
        <w:t xml:space="preserve"> Transcribe and code data for themes related to challenges.</w:t>
      </w:r>
    </w:p>
    <w:p w14:paraId="66FB63ED" w14:textId="77777777" w:rsidR="002C109B" w:rsidRPr="004C046A" w:rsidRDefault="002C109B">
      <w:pPr>
        <w:numPr>
          <w:ilvl w:val="0"/>
          <w:numId w:val="20"/>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Thematic Analysis:</w:t>
      </w:r>
      <w:r w:rsidRPr="004C046A">
        <w:rPr>
          <w:rFonts w:asciiTheme="majorBidi" w:hAnsiTheme="majorBidi" w:cstheme="majorBidi"/>
          <w:sz w:val="24"/>
          <w:szCs w:val="24"/>
        </w:rPr>
        <w:t xml:space="preserve"> Identify key challenges and categorize them into broader themes.</w:t>
      </w:r>
    </w:p>
    <w:p w14:paraId="55355D2E" w14:textId="77777777" w:rsidR="002C109B" w:rsidRPr="004C046A" w:rsidRDefault="002C109B">
      <w:pPr>
        <w:numPr>
          <w:ilvl w:val="0"/>
          <w:numId w:val="20"/>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Frequency Analysis:</w:t>
      </w:r>
      <w:r w:rsidRPr="004C046A">
        <w:rPr>
          <w:rFonts w:asciiTheme="majorBidi" w:hAnsiTheme="majorBidi" w:cstheme="majorBidi"/>
          <w:sz w:val="24"/>
          <w:szCs w:val="24"/>
        </w:rPr>
        <w:t xml:space="preserve"> Analyze the frequency of different challenges mentioned.</w:t>
      </w:r>
    </w:p>
    <w:p w14:paraId="7B447EA1" w14:textId="77777777" w:rsidR="002C109B" w:rsidRPr="004C046A" w:rsidRDefault="002C109B" w:rsidP="00762634">
      <w:pPr>
        <w:pStyle w:val="NormalWeb"/>
        <w:jc w:val="both"/>
        <w:rPr>
          <w:rFonts w:asciiTheme="majorBidi" w:hAnsiTheme="majorBidi" w:cstheme="majorBidi"/>
        </w:rPr>
      </w:pPr>
      <w:r w:rsidRPr="004C046A">
        <w:rPr>
          <w:rStyle w:val="Strong"/>
          <w:rFonts w:asciiTheme="majorBidi" w:eastAsiaTheme="majorEastAsia" w:hAnsiTheme="majorBidi" w:cstheme="majorBidi"/>
        </w:rPr>
        <w:t>Quantitative Data Analysis:</w:t>
      </w:r>
    </w:p>
    <w:p w14:paraId="0DBAED4A" w14:textId="77777777" w:rsidR="002C109B" w:rsidRPr="004C046A" w:rsidRDefault="002C109B">
      <w:pPr>
        <w:numPr>
          <w:ilvl w:val="0"/>
          <w:numId w:val="21"/>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Descriptive Statistics:</w:t>
      </w:r>
      <w:r w:rsidRPr="004C046A">
        <w:rPr>
          <w:rFonts w:asciiTheme="majorBidi" w:hAnsiTheme="majorBidi" w:cstheme="majorBidi"/>
          <w:sz w:val="24"/>
          <w:szCs w:val="24"/>
        </w:rPr>
        <w:t xml:space="preserve"> Summarize survey data (frequency and severity of challenges).</w:t>
      </w:r>
    </w:p>
    <w:p w14:paraId="572DDAAA" w14:textId="77777777" w:rsidR="002C109B" w:rsidRPr="004C046A" w:rsidRDefault="002C109B">
      <w:pPr>
        <w:numPr>
          <w:ilvl w:val="0"/>
          <w:numId w:val="21"/>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Cluster Analysis:</w:t>
      </w:r>
      <w:r w:rsidRPr="004C046A">
        <w:rPr>
          <w:rFonts w:asciiTheme="majorBidi" w:hAnsiTheme="majorBidi" w:cstheme="majorBidi"/>
          <w:sz w:val="24"/>
          <w:szCs w:val="24"/>
        </w:rPr>
        <w:t xml:space="preserve"> Group institutions based on types and severity of challenges faced.</w:t>
      </w:r>
    </w:p>
    <w:p w14:paraId="152AA119" w14:textId="77777777" w:rsidR="002C109B" w:rsidRPr="004C046A" w:rsidRDefault="002C109B">
      <w:pPr>
        <w:numPr>
          <w:ilvl w:val="0"/>
          <w:numId w:val="21"/>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Comparative Analysis:</w:t>
      </w:r>
      <w:r w:rsidRPr="004C046A">
        <w:rPr>
          <w:rFonts w:asciiTheme="majorBidi" w:hAnsiTheme="majorBidi" w:cstheme="majorBidi"/>
          <w:sz w:val="24"/>
          <w:szCs w:val="24"/>
        </w:rPr>
        <w:t xml:space="preserve"> Compare challenge data across different types of cultural institutions.</w:t>
      </w:r>
    </w:p>
    <w:p w14:paraId="1F7300CB" w14:textId="77777777" w:rsidR="002C109B" w:rsidRPr="004C046A" w:rsidRDefault="002C109B" w:rsidP="007C2E76">
      <w:pPr>
        <w:pStyle w:val="Heading3"/>
        <w:rPr>
          <w:rFonts w:asciiTheme="majorBidi" w:hAnsiTheme="majorBidi"/>
          <w:sz w:val="24"/>
          <w:szCs w:val="24"/>
        </w:rPr>
      </w:pPr>
      <w:r w:rsidRPr="004C046A">
        <w:rPr>
          <w:rFonts w:asciiTheme="majorBidi" w:hAnsiTheme="majorBidi"/>
          <w:sz w:val="24"/>
          <w:szCs w:val="24"/>
        </w:rPr>
        <w:t>RQ3: Opportunities</w:t>
      </w:r>
    </w:p>
    <w:p w14:paraId="19F234E1" w14:textId="77777777" w:rsidR="002C109B" w:rsidRPr="004C046A" w:rsidRDefault="002C109B" w:rsidP="00954F10">
      <w:pPr>
        <w:pStyle w:val="NormalWeb"/>
        <w:jc w:val="both"/>
        <w:rPr>
          <w:rFonts w:asciiTheme="majorBidi" w:hAnsiTheme="majorBidi" w:cstheme="majorBidi"/>
        </w:rPr>
      </w:pPr>
      <w:r w:rsidRPr="004C046A">
        <w:rPr>
          <w:rStyle w:val="Strong"/>
          <w:rFonts w:asciiTheme="majorBidi" w:eastAsiaTheme="majorEastAsia" w:hAnsiTheme="majorBidi" w:cstheme="majorBidi"/>
        </w:rPr>
        <w:t>Qualitative Data Analysis:</w:t>
      </w:r>
    </w:p>
    <w:p w14:paraId="7BE35A00" w14:textId="77777777" w:rsidR="002C109B" w:rsidRPr="004C046A" w:rsidRDefault="002C109B">
      <w:pPr>
        <w:numPr>
          <w:ilvl w:val="0"/>
          <w:numId w:val="22"/>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Transcription and Coding:</w:t>
      </w:r>
      <w:r w:rsidRPr="004C046A">
        <w:rPr>
          <w:rFonts w:asciiTheme="majorBidi" w:hAnsiTheme="majorBidi" w:cstheme="majorBidi"/>
          <w:sz w:val="24"/>
          <w:szCs w:val="24"/>
        </w:rPr>
        <w:t xml:space="preserve"> Transcribe and code data for themes related to diversity and equal opportunity enhancements.</w:t>
      </w:r>
    </w:p>
    <w:p w14:paraId="5C00B007" w14:textId="77777777" w:rsidR="002C109B" w:rsidRPr="004C046A" w:rsidRDefault="002C109B">
      <w:pPr>
        <w:numPr>
          <w:ilvl w:val="0"/>
          <w:numId w:val="22"/>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Thematic Analysis:</w:t>
      </w:r>
      <w:r w:rsidRPr="004C046A">
        <w:rPr>
          <w:rFonts w:asciiTheme="majorBidi" w:hAnsiTheme="majorBidi" w:cstheme="majorBidi"/>
          <w:sz w:val="24"/>
          <w:szCs w:val="24"/>
        </w:rPr>
        <w:t xml:space="preserve"> Identify opportunities and categorize them into themes.</w:t>
      </w:r>
    </w:p>
    <w:p w14:paraId="216DEA77" w14:textId="77777777" w:rsidR="002C109B" w:rsidRPr="004C046A" w:rsidRDefault="002C109B">
      <w:pPr>
        <w:numPr>
          <w:ilvl w:val="0"/>
          <w:numId w:val="22"/>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Content Analysis:</w:t>
      </w:r>
      <w:r w:rsidRPr="004C046A">
        <w:rPr>
          <w:rFonts w:asciiTheme="majorBidi" w:hAnsiTheme="majorBidi" w:cstheme="majorBidi"/>
          <w:sz w:val="24"/>
          <w:szCs w:val="24"/>
        </w:rPr>
        <w:t xml:space="preserve"> Analyze diversity and inclusion reports for relevant examples.</w:t>
      </w:r>
    </w:p>
    <w:p w14:paraId="10C89C9E" w14:textId="77777777" w:rsidR="002C109B" w:rsidRPr="004C046A" w:rsidRDefault="002C109B" w:rsidP="00954F10">
      <w:pPr>
        <w:pStyle w:val="NormalWeb"/>
        <w:jc w:val="both"/>
        <w:rPr>
          <w:rFonts w:asciiTheme="majorBidi" w:hAnsiTheme="majorBidi" w:cstheme="majorBidi"/>
        </w:rPr>
      </w:pPr>
      <w:r w:rsidRPr="004C046A">
        <w:rPr>
          <w:rStyle w:val="Strong"/>
          <w:rFonts w:asciiTheme="majorBidi" w:eastAsiaTheme="majorEastAsia" w:hAnsiTheme="majorBidi" w:cstheme="majorBidi"/>
        </w:rPr>
        <w:t>Quantitative Data Analysis:</w:t>
      </w:r>
    </w:p>
    <w:p w14:paraId="7B2D1483" w14:textId="77777777" w:rsidR="002C109B" w:rsidRPr="004C046A" w:rsidRDefault="002C109B">
      <w:pPr>
        <w:numPr>
          <w:ilvl w:val="0"/>
          <w:numId w:val="23"/>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Descriptive Statistics:</w:t>
      </w:r>
      <w:r w:rsidRPr="004C046A">
        <w:rPr>
          <w:rFonts w:asciiTheme="majorBidi" w:hAnsiTheme="majorBidi" w:cstheme="majorBidi"/>
          <w:sz w:val="24"/>
          <w:szCs w:val="24"/>
        </w:rPr>
        <w:t xml:space="preserve"> Summarize survey responses (impact ratings of digital transformation factors).</w:t>
      </w:r>
    </w:p>
    <w:p w14:paraId="0B78F1DC" w14:textId="77777777" w:rsidR="002C109B" w:rsidRPr="004C046A" w:rsidRDefault="002C109B">
      <w:pPr>
        <w:numPr>
          <w:ilvl w:val="0"/>
          <w:numId w:val="23"/>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Correlation Analysis:</w:t>
      </w:r>
      <w:r w:rsidRPr="004C046A">
        <w:rPr>
          <w:rFonts w:asciiTheme="majorBidi" w:hAnsiTheme="majorBidi" w:cstheme="majorBidi"/>
          <w:sz w:val="24"/>
          <w:szCs w:val="24"/>
        </w:rPr>
        <w:t xml:space="preserve"> Explore correlations between digital transformation initiatives and diversity metrics.</w:t>
      </w:r>
    </w:p>
    <w:p w14:paraId="39E33999" w14:textId="77777777" w:rsidR="002C109B" w:rsidRPr="004C046A" w:rsidRDefault="002C109B">
      <w:pPr>
        <w:numPr>
          <w:ilvl w:val="0"/>
          <w:numId w:val="23"/>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Regression Analysis:</w:t>
      </w:r>
      <w:r w:rsidRPr="004C046A">
        <w:rPr>
          <w:rFonts w:asciiTheme="majorBidi" w:hAnsiTheme="majorBidi" w:cstheme="majorBidi"/>
          <w:sz w:val="24"/>
          <w:szCs w:val="24"/>
        </w:rPr>
        <w:t xml:space="preserve"> Predict the impact of specific digital transformation factors on diversity outcomes.</w:t>
      </w:r>
    </w:p>
    <w:p w14:paraId="5D2570A8" w14:textId="77777777" w:rsidR="002C109B" w:rsidRPr="004C046A" w:rsidRDefault="002C109B">
      <w:pPr>
        <w:numPr>
          <w:ilvl w:val="0"/>
          <w:numId w:val="23"/>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Comparative Analysis:</w:t>
      </w:r>
      <w:r w:rsidRPr="004C046A">
        <w:rPr>
          <w:rFonts w:asciiTheme="majorBidi" w:hAnsiTheme="majorBidi" w:cstheme="majorBidi"/>
          <w:sz w:val="24"/>
          <w:szCs w:val="24"/>
        </w:rPr>
        <w:t xml:space="preserve"> Compare diversity metrics before and after digital transformation using paired t-tests.</w:t>
      </w:r>
    </w:p>
    <w:p w14:paraId="005FC137" w14:textId="77777777" w:rsidR="002C109B" w:rsidRPr="004C046A" w:rsidRDefault="002C109B">
      <w:pPr>
        <w:numPr>
          <w:ilvl w:val="0"/>
          <w:numId w:val="23"/>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Visualization:</w:t>
      </w:r>
      <w:r w:rsidRPr="004C046A">
        <w:rPr>
          <w:rFonts w:asciiTheme="majorBidi" w:hAnsiTheme="majorBidi" w:cstheme="majorBidi"/>
          <w:sz w:val="24"/>
          <w:szCs w:val="24"/>
        </w:rPr>
        <w:t xml:space="preserve"> Use bar charts, pie charts, and scatter plots to visualize diversity data and the impact of digital transformation initiatives.</w:t>
      </w:r>
    </w:p>
    <w:p w14:paraId="748408D5" w14:textId="3E55D8D1" w:rsidR="004C5B51" w:rsidRDefault="002C109B" w:rsidP="00954F10">
      <w:pPr>
        <w:pStyle w:val="NormalWeb"/>
        <w:jc w:val="both"/>
        <w:rPr>
          <w:rFonts w:asciiTheme="majorBidi" w:hAnsiTheme="majorBidi" w:cstheme="majorBidi"/>
        </w:rPr>
      </w:pPr>
      <w:r w:rsidRPr="004C046A">
        <w:rPr>
          <w:rFonts w:asciiTheme="majorBidi" w:hAnsiTheme="majorBidi" w:cstheme="majorBidi"/>
        </w:rPr>
        <w:t xml:space="preserve">By following this data collection and analysis plan, </w:t>
      </w:r>
      <w:r w:rsidR="007C2E76" w:rsidRPr="004C046A">
        <w:rPr>
          <w:rFonts w:asciiTheme="majorBidi" w:hAnsiTheme="majorBidi" w:cstheme="majorBidi"/>
        </w:rPr>
        <w:t>I</w:t>
      </w:r>
      <w:r w:rsidRPr="004C046A">
        <w:rPr>
          <w:rFonts w:asciiTheme="majorBidi" w:hAnsiTheme="majorBidi" w:cstheme="majorBidi"/>
        </w:rPr>
        <w:t xml:space="preserve"> will be able to systematically gather and analyze data to answer your research questions on the performance, challenges, and opportunities related to digital transformation in cultural institutions.</w:t>
      </w:r>
    </w:p>
    <w:p w14:paraId="7E6B941A" w14:textId="77777777" w:rsidR="004C5B51" w:rsidRDefault="004C5B51">
      <w:pPr>
        <w:rPr>
          <w:rFonts w:asciiTheme="majorBidi" w:eastAsia="Times New Roman" w:hAnsiTheme="majorBidi" w:cstheme="majorBidi"/>
          <w:sz w:val="24"/>
          <w:szCs w:val="24"/>
        </w:rPr>
      </w:pPr>
      <w:r>
        <w:rPr>
          <w:rFonts w:asciiTheme="majorBidi" w:hAnsiTheme="majorBidi" w:cstheme="majorBidi"/>
        </w:rPr>
        <w:br w:type="page"/>
      </w:r>
    </w:p>
    <w:p w14:paraId="0853D9E1" w14:textId="647D9D01" w:rsidR="002C109B" w:rsidRPr="00662029" w:rsidRDefault="007C2E76" w:rsidP="007C2E76">
      <w:pPr>
        <w:pStyle w:val="Heading1"/>
        <w:rPr>
          <w:rFonts w:asciiTheme="majorBidi" w:hAnsiTheme="majorBidi"/>
        </w:rPr>
      </w:pPr>
      <w:r w:rsidRPr="00662029">
        <w:rPr>
          <w:rFonts w:asciiTheme="majorBidi" w:hAnsiTheme="majorBidi"/>
        </w:rPr>
        <w:t>EXPECTED OUTCOMES</w:t>
      </w:r>
    </w:p>
    <w:p w14:paraId="6A4D784F" w14:textId="06705714" w:rsidR="007C2E76" w:rsidRPr="00662029" w:rsidRDefault="007C2E76" w:rsidP="00F225A9">
      <w:pPr>
        <w:pStyle w:val="NormalWeb"/>
        <w:jc w:val="both"/>
        <w:rPr>
          <w:rFonts w:asciiTheme="majorBidi" w:hAnsiTheme="majorBidi" w:cstheme="majorBidi"/>
        </w:rPr>
      </w:pPr>
      <w:r w:rsidRPr="00662029">
        <w:rPr>
          <w:rFonts w:asciiTheme="majorBidi" w:hAnsiTheme="majorBidi" w:cstheme="majorBidi"/>
        </w:rPr>
        <w:t>Here are the expected results for each the research questions based on the data collection and analysis plan. These expected results are hypothetical and provide a general direction of findings that might emerge from the research.</w:t>
      </w:r>
    </w:p>
    <w:p w14:paraId="390D7040" w14:textId="77777777" w:rsidR="007C2E76" w:rsidRPr="00662029" w:rsidRDefault="007C2E76" w:rsidP="007C2E76">
      <w:pPr>
        <w:pStyle w:val="Heading2"/>
        <w:rPr>
          <w:rFonts w:asciiTheme="majorBidi" w:hAnsiTheme="majorBidi"/>
        </w:rPr>
      </w:pPr>
      <w:r w:rsidRPr="00662029">
        <w:rPr>
          <w:rFonts w:asciiTheme="majorBidi" w:hAnsiTheme="majorBidi"/>
        </w:rPr>
        <w:t>Research Question 1: Performance</w:t>
      </w:r>
    </w:p>
    <w:p w14:paraId="53982343" w14:textId="6C3995FC" w:rsidR="007C2E76" w:rsidRPr="00754ACC" w:rsidRDefault="007C2E76" w:rsidP="007C2E76">
      <w:pPr>
        <w:pStyle w:val="NormalWeb"/>
        <w:rPr>
          <w:rFonts w:asciiTheme="majorBidi" w:hAnsiTheme="majorBidi" w:cstheme="majorBidi"/>
        </w:rPr>
      </w:pPr>
      <w:r w:rsidRPr="00754ACC">
        <w:rPr>
          <w:rStyle w:val="Strong"/>
          <w:rFonts w:asciiTheme="majorBidi" w:eastAsiaTheme="majorEastAsia" w:hAnsiTheme="majorBidi" w:cstheme="majorBidi"/>
        </w:rPr>
        <w:t>Expected Qualitative Results:</w:t>
      </w:r>
    </w:p>
    <w:p w14:paraId="0E8D9D48" w14:textId="77777777" w:rsidR="007C2E76" w:rsidRPr="00754ACC" w:rsidRDefault="007C2E76">
      <w:pPr>
        <w:numPr>
          <w:ilvl w:val="0"/>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Enhanced Efficiency:</w:t>
      </w:r>
    </w:p>
    <w:p w14:paraId="69D781C2" w14:textId="77777777" w:rsidR="007C2E76" w:rsidRPr="00754ACC" w:rsidRDefault="007C2E76">
      <w:pPr>
        <w:numPr>
          <w:ilvl w:val="1"/>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Themes:</w:t>
      </w:r>
      <w:r w:rsidRPr="00754ACC">
        <w:rPr>
          <w:rFonts w:asciiTheme="majorBidi" w:hAnsiTheme="majorBidi" w:cstheme="majorBidi"/>
          <w:sz w:val="24"/>
          <w:szCs w:val="24"/>
        </w:rPr>
        <w:t xml:space="preserve"> Streamlined operations, faster decision-making, reduced manual tasks.</w:t>
      </w:r>
    </w:p>
    <w:p w14:paraId="0B99EEEF" w14:textId="77777777" w:rsidR="007C2E76" w:rsidRPr="00754ACC" w:rsidRDefault="007C2E76">
      <w:pPr>
        <w:numPr>
          <w:ilvl w:val="1"/>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Examples:</w:t>
      </w:r>
      <w:r w:rsidRPr="00754ACC">
        <w:rPr>
          <w:rFonts w:asciiTheme="majorBidi" w:hAnsiTheme="majorBidi" w:cstheme="majorBidi"/>
          <w:sz w:val="24"/>
          <w:szCs w:val="24"/>
        </w:rPr>
        <w:t xml:space="preserve"> Automated ticketing systems, digital archives for easier access to collections, real-time data analytics for resource allocation.</w:t>
      </w:r>
    </w:p>
    <w:p w14:paraId="2B6FF92D" w14:textId="77777777" w:rsidR="007C2E76" w:rsidRPr="00754ACC" w:rsidRDefault="007C2E76">
      <w:pPr>
        <w:numPr>
          <w:ilvl w:val="0"/>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Improved Effectiveness:</w:t>
      </w:r>
    </w:p>
    <w:p w14:paraId="01B70F97" w14:textId="77777777" w:rsidR="007C2E76" w:rsidRPr="00754ACC" w:rsidRDefault="007C2E76">
      <w:pPr>
        <w:numPr>
          <w:ilvl w:val="1"/>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Themes:</w:t>
      </w:r>
      <w:r w:rsidRPr="00754ACC">
        <w:rPr>
          <w:rFonts w:asciiTheme="majorBidi" w:hAnsiTheme="majorBidi" w:cstheme="majorBidi"/>
          <w:sz w:val="24"/>
          <w:szCs w:val="24"/>
        </w:rPr>
        <w:t xml:space="preserve"> Better visitor engagement, enhanced educational programs, improved content delivery.</w:t>
      </w:r>
    </w:p>
    <w:p w14:paraId="66DDB7F8" w14:textId="77777777" w:rsidR="007C2E76" w:rsidRPr="00754ACC" w:rsidRDefault="007C2E76">
      <w:pPr>
        <w:numPr>
          <w:ilvl w:val="1"/>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Examples:</w:t>
      </w:r>
      <w:r w:rsidRPr="00754ACC">
        <w:rPr>
          <w:rFonts w:asciiTheme="majorBidi" w:hAnsiTheme="majorBidi" w:cstheme="majorBidi"/>
          <w:sz w:val="24"/>
          <w:szCs w:val="24"/>
        </w:rPr>
        <w:t xml:space="preserve"> Interactive digital exhibits, virtual reality tours, online educational workshops.</w:t>
      </w:r>
    </w:p>
    <w:p w14:paraId="62E79410" w14:textId="77777777" w:rsidR="007C2E76" w:rsidRPr="00754ACC" w:rsidRDefault="007C2E76">
      <w:pPr>
        <w:numPr>
          <w:ilvl w:val="0"/>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Types of Performance Impacted:</w:t>
      </w:r>
    </w:p>
    <w:p w14:paraId="69281B07" w14:textId="77777777" w:rsidR="007C2E76" w:rsidRPr="00754ACC" w:rsidRDefault="007C2E76">
      <w:pPr>
        <w:numPr>
          <w:ilvl w:val="1"/>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Themes:</w:t>
      </w:r>
      <w:r w:rsidRPr="00754ACC">
        <w:rPr>
          <w:rFonts w:asciiTheme="majorBidi" w:hAnsiTheme="majorBidi" w:cstheme="majorBidi"/>
          <w:sz w:val="24"/>
          <w:szCs w:val="24"/>
        </w:rPr>
        <w:t xml:space="preserve"> Visitor satisfaction, revenue growth, operational cost savings.</w:t>
      </w:r>
    </w:p>
    <w:p w14:paraId="6FEBE4D0" w14:textId="134985C9" w:rsidR="00D36E88" w:rsidRPr="00D36E88" w:rsidRDefault="007C2E76" w:rsidP="00301418">
      <w:pPr>
        <w:numPr>
          <w:ilvl w:val="1"/>
          <w:numId w:val="24"/>
        </w:numPr>
        <w:spacing w:before="100" w:beforeAutospacing="1" w:after="100" w:afterAutospacing="1" w:line="240" w:lineRule="auto"/>
        <w:jc w:val="both"/>
        <w:rPr>
          <w:rFonts w:asciiTheme="majorBidi" w:hAnsiTheme="majorBidi" w:cstheme="majorBidi"/>
          <w:sz w:val="24"/>
          <w:szCs w:val="24"/>
        </w:rPr>
      </w:pPr>
      <w:r w:rsidRPr="00D36E88">
        <w:rPr>
          <w:rStyle w:val="Strong"/>
          <w:rFonts w:asciiTheme="majorBidi" w:hAnsiTheme="majorBidi" w:cstheme="majorBidi"/>
          <w:sz w:val="24"/>
          <w:szCs w:val="24"/>
        </w:rPr>
        <w:t>Examples:</w:t>
      </w:r>
      <w:r w:rsidRPr="00D36E88">
        <w:rPr>
          <w:rFonts w:asciiTheme="majorBidi" w:hAnsiTheme="majorBidi" w:cstheme="majorBidi"/>
          <w:sz w:val="24"/>
          <w:szCs w:val="24"/>
        </w:rPr>
        <w:t xml:space="preserve"> Increased visitor numbers due to engaging digital experiences, higher online ticket sales, reduced costs through digital marketing.</w:t>
      </w:r>
    </w:p>
    <w:p w14:paraId="5DDAF2E4" w14:textId="4BC32123" w:rsidR="00D36E88" w:rsidRPr="00754ACC" w:rsidRDefault="00D36E88" w:rsidP="00D36E88">
      <w:pPr>
        <w:pStyle w:val="NormalWeb"/>
        <w:rPr>
          <w:rFonts w:asciiTheme="majorBidi" w:hAnsiTheme="majorBidi" w:cstheme="majorBidi"/>
        </w:rPr>
      </w:pPr>
      <w:r w:rsidRPr="00754ACC">
        <w:rPr>
          <w:rStyle w:val="Strong"/>
          <w:rFonts w:asciiTheme="majorBidi" w:eastAsiaTheme="majorEastAsia" w:hAnsiTheme="majorBidi" w:cstheme="majorBidi"/>
        </w:rPr>
        <w:t>Expected Quantitative Results:</w:t>
      </w:r>
    </w:p>
    <w:p w14:paraId="02768521" w14:textId="77777777" w:rsidR="007C2E76" w:rsidRPr="00754ACC" w:rsidRDefault="007C2E76">
      <w:pPr>
        <w:numPr>
          <w:ilvl w:val="0"/>
          <w:numId w:val="25"/>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Survey Data:</w:t>
      </w:r>
    </w:p>
    <w:p w14:paraId="17DDF62B" w14:textId="77777777" w:rsidR="007C2E76" w:rsidRPr="00754ACC" w:rsidRDefault="007C2E76">
      <w:pPr>
        <w:numPr>
          <w:ilvl w:val="1"/>
          <w:numId w:val="25"/>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Descriptive Statistics:</w:t>
      </w:r>
      <w:r w:rsidRPr="00754ACC">
        <w:rPr>
          <w:rFonts w:asciiTheme="majorBidi" w:hAnsiTheme="majorBidi" w:cstheme="majorBidi"/>
          <w:sz w:val="24"/>
          <w:szCs w:val="24"/>
        </w:rPr>
        <w:t xml:space="preserve"> High ratings for factors like automation, digital marketing, and online engagement on efficiency and effectiveness scales (average ratings of 4+ on a 5-point scale).</w:t>
      </w:r>
    </w:p>
    <w:p w14:paraId="3939856C" w14:textId="77777777" w:rsidR="007C2E76" w:rsidRPr="00754ACC" w:rsidRDefault="007C2E76">
      <w:pPr>
        <w:numPr>
          <w:ilvl w:val="1"/>
          <w:numId w:val="25"/>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Inferential Statistics:</w:t>
      </w:r>
      <w:r w:rsidRPr="00754ACC">
        <w:rPr>
          <w:rFonts w:asciiTheme="majorBidi" w:hAnsiTheme="majorBidi" w:cstheme="majorBidi"/>
          <w:sz w:val="24"/>
          <w:szCs w:val="24"/>
        </w:rPr>
        <w:t xml:space="preserve"> Significant improvement in KPIs such as visitor numbers (p &lt; 0.05), revenue (p &lt; 0.05), and engagement metrics post-digital transformation.</w:t>
      </w:r>
    </w:p>
    <w:p w14:paraId="6EC05ABF" w14:textId="77777777" w:rsidR="007C2E76" w:rsidRPr="00754ACC" w:rsidRDefault="007C2E76">
      <w:pPr>
        <w:numPr>
          <w:ilvl w:val="0"/>
          <w:numId w:val="25"/>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Performance Metrics Analysis:</w:t>
      </w:r>
    </w:p>
    <w:p w14:paraId="64663B69" w14:textId="77777777" w:rsidR="007C2E76" w:rsidRPr="00754ACC" w:rsidRDefault="007C2E76">
      <w:pPr>
        <w:numPr>
          <w:ilvl w:val="1"/>
          <w:numId w:val="25"/>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Trend Analysis:</w:t>
      </w:r>
      <w:r w:rsidRPr="00754ACC">
        <w:rPr>
          <w:rFonts w:asciiTheme="majorBidi" w:hAnsiTheme="majorBidi" w:cstheme="majorBidi"/>
          <w:sz w:val="24"/>
          <w:szCs w:val="24"/>
        </w:rPr>
        <w:t xml:space="preserve"> Positive trends in visitor numbers, revenue, and social media engagement post-digital transformation.</w:t>
      </w:r>
    </w:p>
    <w:p w14:paraId="2C75480B" w14:textId="054B537D" w:rsidR="00450800" w:rsidRDefault="007C2E76" w:rsidP="004275B4">
      <w:pPr>
        <w:numPr>
          <w:ilvl w:val="1"/>
          <w:numId w:val="25"/>
        </w:numPr>
        <w:spacing w:before="100" w:beforeAutospacing="1" w:after="100" w:afterAutospacing="1" w:line="240" w:lineRule="auto"/>
        <w:jc w:val="both"/>
        <w:rPr>
          <w:rFonts w:asciiTheme="majorBidi" w:hAnsiTheme="majorBidi" w:cstheme="majorBidi"/>
          <w:sz w:val="24"/>
          <w:szCs w:val="24"/>
        </w:rPr>
      </w:pPr>
      <w:r w:rsidRPr="00450800">
        <w:rPr>
          <w:rStyle w:val="Strong"/>
          <w:rFonts w:asciiTheme="majorBidi" w:hAnsiTheme="majorBidi" w:cstheme="majorBidi"/>
          <w:sz w:val="24"/>
          <w:szCs w:val="24"/>
        </w:rPr>
        <w:t>Benchmarking:</w:t>
      </w:r>
      <w:r w:rsidRPr="00450800">
        <w:rPr>
          <w:rFonts w:asciiTheme="majorBidi" w:hAnsiTheme="majorBidi" w:cstheme="majorBidi"/>
          <w:sz w:val="24"/>
          <w:szCs w:val="24"/>
        </w:rPr>
        <w:t xml:space="preserve"> Institutions with digital transformation initiatives showing 20-30% higher performance metrics compared to those without.</w:t>
      </w:r>
    </w:p>
    <w:p w14:paraId="6342760B" w14:textId="77777777" w:rsidR="006C36C3" w:rsidRDefault="006C36C3" w:rsidP="00D36E88">
      <w:pPr>
        <w:pStyle w:val="NormalWeb"/>
      </w:pPr>
    </w:p>
    <w:p w14:paraId="38AF7652" w14:textId="1B3D7FDD" w:rsidR="00D36E88" w:rsidRPr="00D36E88" w:rsidRDefault="00136932" w:rsidP="00B63C20">
      <w:pPr>
        <w:pStyle w:val="NormalWeb"/>
        <w:jc w:val="both"/>
        <w:rPr>
          <w:rFonts w:asciiTheme="majorBidi" w:hAnsiTheme="majorBidi" w:cstheme="majorBidi"/>
          <w:b/>
          <w:bCs/>
        </w:rPr>
      </w:pPr>
      <w:r>
        <w:t xml:space="preserve">The expected quantitative results are illustrated and explained </w:t>
      </w:r>
      <w:r w:rsidR="00D36E88">
        <w:rPr>
          <w:rStyle w:val="Strong"/>
          <w:rFonts w:asciiTheme="majorBidi" w:eastAsiaTheme="majorEastAsia" w:hAnsiTheme="majorBidi" w:cstheme="majorBidi"/>
          <w:b w:val="0"/>
          <w:bCs w:val="0"/>
        </w:rPr>
        <w:t xml:space="preserve">in </w:t>
      </w:r>
      <w:r w:rsidR="00E17240">
        <w:rPr>
          <w:rStyle w:val="Strong"/>
          <w:rFonts w:asciiTheme="majorBidi" w:eastAsiaTheme="majorEastAsia" w:hAnsiTheme="majorBidi" w:cstheme="majorBidi"/>
          <w:b w:val="0"/>
          <w:bCs w:val="0"/>
        </w:rPr>
        <w:fldChar w:fldCharType="begin"/>
      </w:r>
      <w:r w:rsidR="00E17240">
        <w:rPr>
          <w:rStyle w:val="Strong"/>
          <w:rFonts w:asciiTheme="majorBidi" w:eastAsiaTheme="majorEastAsia" w:hAnsiTheme="majorBidi" w:cstheme="majorBidi"/>
          <w:b w:val="0"/>
          <w:bCs w:val="0"/>
        </w:rPr>
        <w:instrText xml:space="preserve"> REF _Ref170140662 \h </w:instrText>
      </w:r>
      <w:r w:rsidR="00871C21">
        <w:rPr>
          <w:rStyle w:val="Strong"/>
          <w:rFonts w:asciiTheme="majorBidi" w:eastAsiaTheme="majorEastAsia" w:hAnsiTheme="majorBidi" w:cstheme="majorBidi"/>
          <w:b w:val="0"/>
          <w:bCs w:val="0"/>
        </w:rPr>
        <w:instrText xml:space="preserve"> \* MERGEFORMAT </w:instrText>
      </w:r>
      <w:r w:rsidR="00E17240">
        <w:rPr>
          <w:rStyle w:val="Strong"/>
          <w:rFonts w:asciiTheme="majorBidi" w:eastAsiaTheme="majorEastAsia" w:hAnsiTheme="majorBidi" w:cstheme="majorBidi"/>
          <w:b w:val="0"/>
          <w:bCs w:val="0"/>
        </w:rPr>
      </w:r>
      <w:r w:rsidR="00E17240">
        <w:rPr>
          <w:rStyle w:val="Strong"/>
          <w:rFonts w:asciiTheme="majorBidi" w:eastAsiaTheme="majorEastAsia" w:hAnsiTheme="majorBidi" w:cstheme="majorBidi"/>
          <w:b w:val="0"/>
          <w:bCs w:val="0"/>
        </w:rPr>
        <w:fldChar w:fldCharType="separate"/>
      </w:r>
      <w:r w:rsidR="00E330B4">
        <w:t xml:space="preserve">Figure </w:t>
      </w:r>
      <w:r w:rsidR="00E330B4">
        <w:rPr>
          <w:noProof/>
        </w:rPr>
        <w:t>2</w:t>
      </w:r>
      <w:r w:rsidR="00E17240">
        <w:rPr>
          <w:rStyle w:val="Strong"/>
          <w:rFonts w:asciiTheme="majorBidi" w:eastAsiaTheme="majorEastAsia" w:hAnsiTheme="majorBidi" w:cstheme="majorBidi"/>
          <w:b w:val="0"/>
          <w:bCs w:val="0"/>
        </w:rPr>
        <w:fldChar w:fldCharType="end"/>
      </w:r>
      <w:r w:rsidR="00E17240">
        <w:rPr>
          <w:rStyle w:val="Strong"/>
          <w:rFonts w:asciiTheme="majorBidi" w:eastAsiaTheme="majorEastAsia" w:hAnsiTheme="majorBidi" w:cstheme="majorBidi"/>
          <w:b w:val="0"/>
          <w:bCs w:val="0"/>
        </w:rPr>
        <w:t>,</w:t>
      </w:r>
      <w:r w:rsidR="00BD7A84">
        <w:rPr>
          <w:rStyle w:val="Strong"/>
          <w:rFonts w:asciiTheme="majorBidi" w:eastAsiaTheme="majorEastAsia" w:hAnsiTheme="majorBidi" w:cstheme="majorBidi"/>
          <w:b w:val="0"/>
          <w:bCs w:val="0"/>
        </w:rPr>
        <w:t xml:space="preserve"> </w:t>
      </w:r>
      <w:r w:rsidR="00BD7A84">
        <w:rPr>
          <w:rStyle w:val="Strong"/>
          <w:rFonts w:asciiTheme="majorBidi" w:eastAsiaTheme="majorEastAsia" w:hAnsiTheme="majorBidi" w:cstheme="majorBidi"/>
          <w:b w:val="0"/>
          <w:bCs w:val="0"/>
        </w:rPr>
        <w:fldChar w:fldCharType="begin"/>
      </w:r>
      <w:r w:rsidR="00BD7A84">
        <w:rPr>
          <w:rStyle w:val="Strong"/>
          <w:rFonts w:asciiTheme="majorBidi" w:eastAsiaTheme="majorEastAsia" w:hAnsiTheme="majorBidi" w:cstheme="majorBidi"/>
          <w:b w:val="0"/>
          <w:bCs w:val="0"/>
        </w:rPr>
        <w:instrText xml:space="preserve"> REF _Ref170141100 \h </w:instrText>
      </w:r>
      <w:r w:rsidR="00871C21">
        <w:rPr>
          <w:rStyle w:val="Strong"/>
          <w:rFonts w:asciiTheme="majorBidi" w:eastAsiaTheme="majorEastAsia" w:hAnsiTheme="majorBidi" w:cstheme="majorBidi"/>
          <w:b w:val="0"/>
          <w:bCs w:val="0"/>
        </w:rPr>
        <w:instrText xml:space="preserve"> \* MERGEFORMAT </w:instrText>
      </w:r>
      <w:r w:rsidR="00BD7A84">
        <w:rPr>
          <w:rStyle w:val="Strong"/>
          <w:rFonts w:asciiTheme="majorBidi" w:eastAsiaTheme="majorEastAsia" w:hAnsiTheme="majorBidi" w:cstheme="majorBidi"/>
          <w:b w:val="0"/>
          <w:bCs w:val="0"/>
        </w:rPr>
      </w:r>
      <w:r w:rsidR="00BD7A84">
        <w:rPr>
          <w:rStyle w:val="Strong"/>
          <w:rFonts w:asciiTheme="majorBidi" w:eastAsiaTheme="majorEastAsia" w:hAnsiTheme="majorBidi" w:cstheme="majorBidi"/>
          <w:b w:val="0"/>
          <w:bCs w:val="0"/>
        </w:rPr>
        <w:fldChar w:fldCharType="separate"/>
      </w:r>
      <w:r w:rsidR="00E330B4">
        <w:t xml:space="preserve">Figure </w:t>
      </w:r>
      <w:r w:rsidR="00E330B4">
        <w:rPr>
          <w:noProof/>
        </w:rPr>
        <w:t>3</w:t>
      </w:r>
      <w:r w:rsidR="00BD7A84">
        <w:rPr>
          <w:rStyle w:val="Strong"/>
          <w:rFonts w:asciiTheme="majorBidi" w:eastAsiaTheme="majorEastAsia" w:hAnsiTheme="majorBidi" w:cstheme="majorBidi"/>
          <w:b w:val="0"/>
          <w:bCs w:val="0"/>
        </w:rPr>
        <w:fldChar w:fldCharType="end"/>
      </w:r>
      <w:r w:rsidR="00BD7A84">
        <w:rPr>
          <w:rStyle w:val="Strong"/>
          <w:rFonts w:asciiTheme="majorBidi" w:eastAsiaTheme="majorEastAsia" w:hAnsiTheme="majorBidi" w:cstheme="majorBidi"/>
          <w:b w:val="0"/>
          <w:bCs w:val="0"/>
        </w:rPr>
        <w:t>,</w:t>
      </w:r>
      <w:r w:rsidR="00E17240">
        <w:rPr>
          <w:rStyle w:val="Strong"/>
          <w:rFonts w:asciiTheme="majorBidi" w:eastAsiaTheme="majorEastAsia" w:hAnsiTheme="majorBidi" w:cstheme="majorBidi"/>
          <w:b w:val="0"/>
          <w:bCs w:val="0"/>
        </w:rPr>
        <w:t xml:space="preserve"> </w:t>
      </w:r>
      <w:r w:rsidR="00B63C20">
        <w:rPr>
          <w:rStyle w:val="Strong"/>
          <w:rFonts w:asciiTheme="majorBidi" w:eastAsiaTheme="majorEastAsia" w:hAnsiTheme="majorBidi" w:cstheme="majorBidi"/>
          <w:b w:val="0"/>
          <w:bCs w:val="0"/>
        </w:rPr>
        <w:fldChar w:fldCharType="begin"/>
      </w:r>
      <w:r w:rsidR="00B63C20">
        <w:rPr>
          <w:rStyle w:val="Strong"/>
          <w:rFonts w:asciiTheme="majorBidi" w:eastAsiaTheme="majorEastAsia" w:hAnsiTheme="majorBidi" w:cstheme="majorBidi"/>
          <w:b w:val="0"/>
          <w:bCs w:val="0"/>
        </w:rPr>
        <w:instrText xml:space="preserve"> REF _Ref170142518 \h </w:instrText>
      </w:r>
      <w:r w:rsidR="00B63C20">
        <w:rPr>
          <w:rStyle w:val="Strong"/>
          <w:rFonts w:asciiTheme="majorBidi" w:eastAsiaTheme="majorEastAsia" w:hAnsiTheme="majorBidi" w:cstheme="majorBidi"/>
          <w:b w:val="0"/>
          <w:bCs w:val="0"/>
        </w:rPr>
      </w:r>
      <w:r w:rsidR="00B63C20">
        <w:rPr>
          <w:rStyle w:val="Strong"/>
          <w:rFonts w:asciiTheme="majorBidi" w:eastAsiaTheme="majorEastAsia" w:hAnsiTheme="majorBidi" w:cstheme="majorBidi"/>
          <w:b w:val="0"/>
          <w:bCs w:val="0"/>
        </w:rPr>
        <w:fldChar w:fldCharType="separate"/>
      </w:r>
      <w:r w:rsidR="00E330B4">
        <w:t xml:space="preserve">Figure </w:t>
      </w:r>
      <w:r w:rsidR="00E330B4">
        <w:rPr>
          <w:noProof/>
        </w:rPr>
        <w:t>4</w:t>
      </w:r>
      <w:r w:rsidR="00B63C20">
        <w:rPr>
          <w:rStyle w:val="Strong"/>
          <w:rFonts w:asciiTheme="majorBidi" w:eastAsiaTheme="majorEastAsia" w:hAnsiTheme="majorBidi" w:cstheme="majorBidi"/>
          <w:b w:val="0"/>
          <w:bCs w:val="0"/>
        </w:rPr>
        <w:fldChar w:fldCharType="end"/>
      </w:r>
      <w:r w:rsidR="00B63C20">
        <w:rPr>
          <w:rStyle w:val="Strong"/>
          <w:rFonts w:asciiTheme="majorBidi" w:eastAsiaTheme="majorEastAsia" w:hAnsiTheme="majorBidi" w:cstheme="majorBidi"/>
          <w:b w:val="0"/>
          <w:bCs w:val="0"/>
        </w:rPr>
        <w:t xml:space="preserve"> </w:t>
      </w:r>
      <w:r w:rsidR="00E17240">
        <w:rPr>
          <w:rStyle w:val="Strong"/>
          <w:rFonts w:asciiTheme="majorBidi" w:eastAsiaTheme="majorEastAsia" w:hAnsiTheme="majorBidi" w:cstheme="majorBidi"/>
          <w:b w:val="0"/>
          <w:bCs w:val="0"/>
        </w:rPr>
        <w:t xml:space="preserve">and </w:t>
      </w:r>
      <w:r w:rsidR="00E17240">
        <w:rPr>
          <w:rStyle w:val="Strong"/>
          <w:rFonts w:asciiTheme="majorBidi" w:eastAsiaTheme="majorEastAsia" w:hAnsiTheme="majorBidi" w:cstheme="majorBidi"/>
          <w:b w:val="0"/>
          <w:bCs w:val="0"/>
        </w:rPr>
        <w:fldChar w:fldCharType="begin"/>
      </w:r>
      <w:r w:rsidR="00E17240">
        <w:rPr>
          <w:rStyle w:val="Strong"/>
          <w:rFonts w:asciiTheme="majorBidi" w:eastAsiaTheme="majorEastAsia" w:hAnsiTheme="majorBidi" w:cstheme="majorBidi"/>
          <w:b w:val="0"/>
          <w:bCs w:val="0"/>
        </w:rPr>
        <w:instrText xml:space="preserve"> REF _Ref170140679 \h </w:instrText>
      </w:r>
      <w:r w:rsidR="00871C21">
        <w:rPr>
          <w:rStyle w:val="Strong"/>
          <w:rFonts w:asciiTheme="majorBidi" w:eastAsiaTheme="majorEastAsia" w:hAnsiTheme="majorBidi" w:cstheme="majorBidi"/>
          <w:b w:val="0"/>
          <w:bCs w:val="0"/>
        </w:rPr>
        <w:instrText xml:space="preserve"> \* MERGEFORMAT </w:instrText>
      </w:r>
      <w:r w:rsidR="00E17240">
        <w:rPr>
          <w:rStyle w:val="Strong"/>
          <w:rFonts w:asciiTheme="majorBidi" w:eastAsiaTheme="majorEastAsia" w:hAnsiTheme="majorBidi" w:cstheme="majorBidi"/>
          <w:b w:val="0"/>
          <w:bCs w:val="0"/>
        </w:rPr>
      </w:r>
      <w:r w:rsidR="00E17240">
        <w:rPr>
          <w:rStyle w:val="Strong"/>
          <w:rFonts w:asciiTheme="majorBidi" w:eastAsiaTheme="majorEastAsia" w:hAnsiTheme="majorBidi" w:cstheme="majorBidi"/>
          <w:b w:val="0"/>
          <w:bCs w:val="0"/>
        </w:rPr>
        <w:fldChar w:fldCharType="separate"/>
      </w:r>
      <w:r w:rsidR="00E330B4">
        <w:t xml:space="preserve">Figure </w:t>
      </w:r>
      <w:r w:rsidR="00E330B4">
        <w:rPr>
          <w:noProof/>
        </w:rPr>
        <w:t>5</w:t>
      </w:r>
      <w:r w:rsidR="00E17240">
        <w:rPr>
          <w:rStyle w:val="Strong"/>
          <w:rFonts w:asciiTheme="majorBidi" w:eastAsiaTheme="majorEastAsia" w:hAnsiTheme="majorBidi" w:cstheme="majorBidi"/>
          <w:b w:val="0"/>
          <w:bCs w:val="0"/>
        </w:rPr>
        <w:fldChar w:fldCharType="end"/>
      </w:r>
      <w:r w:rsidR="00C51B03">
        <w:rPr>
          <w:rStyle w:val="Strong"/>
          <w:rFonts w:asciiTheme="majorBidi" w:eastAsiaTheme="majorEastAsia" w:hAnsiTheme="majorBidi" w:cstheme="majorBidi"/>
          <w:b w:val="0"/>
          <w:bCs w:val="0"/>
        </w:rPr>
        <w:t xml:space="preserve">, </w:t>
      </w:r>
      <w:r>
        <w:t>developed using Python by Heider Jeffer.</w:t>
      </w:r>
    </w:p>
    <w:p w14:paraId="30C2B53B" w14:textId="77777777" w:rsidR="00D36E88" w:rsidRPr="00010858" w:rsidRDefault="00D36E88" w:rsidP="00010858"/>
    <w:p w14:paraId="5F69278A" w14:textId="77777777" w:rsidR="007901B1" w:rsidRPr="00010858" w:rsidRDefault="007901B1" w:rsidP="00010858"/>
    <w:p w14:paraId="0D88C955" w14:textId="77777777" w:rsidR="007901B1" w:rsidRPr="00010858" w:rsidRDefault="007901B1" w:rsidP="00010858"/>
    <w:p w14:paraId="78616CCB" w14:textId="77777777" w:rsidR="00E40FDE" w:rsidRPr="00010858" w:rsidRDefault="00E40FDE" w:rsidP="00010858"/>
    <w:p w14:paraId="50B9D396" w14:textId="77777777" w:rsidR="007901B1" w:rsidRPr="00010858" w:rsidRDefault="007901B1" w:rsidP="00010858"/>
    <w:p w14:paraId="38B253E9" w14:textId="77777777" w:rsidR="007901B1" w:rsidRPr="00010858" w:rsidRDefault="007901B1" w:rsidP="00010858"/>
    <w:p w14:paraId="27666D8E" w14:textId="77777777" w:rsidR="007901B1" w:rsidRDefault="007901B1" w:rsidP="00D36E88">
      <w:pPr>
        <w:spacing w:before="100" w:beforeAutospacing="1" w:after="100" w:afterAutospacing="1" w:line="240" w:lineRule="auto"/>
        <w:jc w:val="both"/>
        <w:rPr>
          <w:rFonts w:asciiTheme="majorBidi" w:hAnsiTheme="majorBidi" w:cstheme="majorBidi"/>
          <w:sz w:val="24"/>
          <w:szCs w:val="24"/>
        </w:rPr>
      </w:pPr>
    </w:p>
    <w:p w14:paraId="010ED9ED" w14:textId="453011FF" w:rsidR="00342942" w:rsidRDefault="00342942" w:rsidP="00744489">
      <w:pPr>
        <w:pStyle w:val="Caption"/>
        <w:keepNext/>
        <w:jc w:val="both"/>
      </w:pPr>
      <w:bookmarkStart w:id="18" w:name="_Ref170140662"/>
      <w:r>
        <w:t xml:space="preserve">Figure </w:t>
      </w:r>
      <w:r>
        <w:fldChar w:fldCharType="begin"/>
      </w:r>
      <w:r>
        <w:instrText xml:space="preserve"> SEQ Figure \* ARABIC </w:instrText>
      </w:r>
      <w:r>
        <w:fldChar w:fldCharType="separate"/>
      </w:r>
      <w:r w:rsidR="00E330B4">
        <w:rPr>
          <w:noProof/>
        </w:rPr>
        <w:t>2</w:t>
      </w:r>
      <w:r>
        <w:fldChar w:fldCharType="end"/>
      </w:r>
      <w:bookmarkEnd w:id="18"/>
      <w:r>
        <w:t xml:space="preserve"> </w:t>
      </w:r>
      <w:r w:rsidRPr="00900273">
        <w:t>The histogram provides a view of the distribution of</w:t>
      </w:r>
      <w:r>
        <w:t xml:space="preserve"> performance</w:t>
      </w:r>
      <w:r w:rsidRPr="00900273">
        <w:t xml:space="preserve"> metrics before and after the</w:t>
      </w:r>
      <w:r>
        <w:t xml:space="preserve"> DT </w:t>
      </w:r>
      <w:r w:rsidRPr="00900273">
        <w:t>transformation</w:t>
      </w:r>
      <w:r>
        <w:t xml:space="preserve"> in Cultural industry</w:t>
      </w:r>
      <w:r w:rsidRPr="00900273">
        <w:t>. The 'After' distribution (orange) is shifted to the right compared to the 'Before' distribution (blue), visually confirming the improvement in performance</w:t>
      </w:r>
      <w:r w:rsidR="00136932">
        <w:t>. Developed using Python by Heider Jeffer</w:t>
      </w:r>
      <w:r w:rsidR="006A02CD">
        <w:t>.</w:t>
      </w:r>
    </w:p>
    <w:p w14:paraId="36FDECB8" w14:textId="752D0EAE" w:rsidR="00342942" w:rsidRDefault="00342942" w:rsidP="00342942">
      <w:pPr>
        <w:spacing w:before="100" w:beforeAutospacing="1" w:after="100" w:afterAutospacing="1" w:line="240" w:lineRule="auto"/>
        <w:jc w:val="both"/>
        <w:rPr>
          <w:rFonts w:asciiTheme="majorBidi" w:hAnsiTheme="majorBidi" w:cstheme="majorBidi"/>
          <w:sz w:val="24"/>
          <w:szCs w:val="24"/>
        </w:rPr>
      </w:pPr>
      <w:r>
        <w:rPr>
          <w:noProof/>
        </w:rPr>
        <w:drawing>
          <wp:inline distT="0" distB="0" distL="0" distR="0" wp14:anchorId="7777B392" wp14:editId="12C4A665">
            <wp:extent cx="6858000" cy="4114800"/>
            <wp:effectExtent l="0" t="0" r="0" b="0"/>
            <wp:docPr id="796179103" name="Picture 6" descr="fal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allbac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4114800"/>
                    </a:xfrm>
                    <a:prstGeom prst="rect">
                      <a:avLst/>
                    </a:prstGeom>
                    <a:noFill/>
                    <a:ln>
                      <a:noFill/>
                    </a:ln>
                  </pic:spPr>
                </pic:pic>
              </a:graphicData>
            </a:graphic>
          </wp:inline>
        </w:drawing>
      </w:r>
    </w:p>
    <w:p w14:paraId="15F9879F" w14:textId="77777777" w:rsidR="007901B1" w:rsidRDefault="007901B1" w:rsidP="00D23C31">
      <w:pPr>
        <w:jc w:val="both"/>
      </w:pPr>
    </w:p>
    <w:p w14:paraId="16CFB644" w14:textId="77777777" w:rsidR="007901B1" w:rsidRPr="00010858" w:rsidRDefault="007901B1" w:rsidP="00010858"/>
    <w:p w14:paraId="28A60897" w14:textId="2C640D41" w:rsidR="00D23C31" w:rsidRPr="00D23C31" w:rsidRDefault="00D23C31" w:rsidP="00D23C31">
      <w:pPr>
        <w:jc w:val="both"/>
      </w:pPr>
      <w:r w:rsidRPr="00D23C31">
        <w:t>The histogram</w:t>
      </w:r>
      <w:r w:rsidR="00214ACE">
        <w:t xml:space="preserve"> developed using Python by Heider </w:t>
      </w:r>
      <w:r w:rsidR="00F77A4E">
        <w:t>Jeffer</w:t>
      </w:r>
      <w:r w:rsidR="004C2231">
        <w:t xml:space="preserve"> </w:t>
      </w:r>
      <w:r w:rsidR="004C2231" w:rsidRPr="00D23C31">
        <w:t>provides</w:t>
      </w:r>
      <w:r w:rsidRPr="00D23C31">
        <w:t xml:space="preserve"> a view of the distribution of metrics before and after the transformation. The 'After' distribution (orange) is shifted to the right compared to the 'Before' distribution (blue), visually confirming the improvement in performance metrics.</w:t>
      </w:r>
    </w:p>
    <w:p w14:paraId="44A9672A" w14:textId="5502168A" w:rsidR="00D23C31" w:rsidRDefault="00D23C31" w:rsidP="00D23C31">
      <w:pPr>
        <w:jc w:val="both"/>
      </w:pPr>
      <w:r w:rsidRPr="00D23C31">
        <w:t>In conclusion, this analysis strongly supports the effectiveness of the digital transformation</w:t>
      </w:r>
      <w:r>
        <w:t>:</w:t>
      </w:r>
    </w:p>
    <w:p w14:paraId="4586592B" w14:textId="77777777" w:rsidR="00D23C31" w:rsidRDefault="00D23C31" w:rsidP="005321FF">
      <w:pPr>
        <w:pStyle w:val="ListParagraph"/>
        <w:numPr>
          <w:ilvl w:val="0"/>
          <w:numId w:val="45"/>
        </w:numPr>
        <w:jc w:val="both"/>
      </w:pPr>
      <w:r w:rsidRPr="00D23C31">
        <w:t>The average performance metric increased by about 2 points.</w:t>
      </w:r>
    </w:p>
    <w:p w14:paraId="1A356B7F" w14:textId="77777777" w:rsidR="00D23C31" w:rsidRDefault="00D23C31" w:rsidP="00E57D2A">
      <w:pPr>
        <w:pStyle w:val="ListParagraph"/>
        <w:numPr>
          <w:ilvl w:val="0"/>
          <w:numId w:val="45"/>
        </w:numPr>
        <w:jc w:val="both"/>
      </w:pPr>
      <w:r w:rsidRPr="00D23C31">
        <w:t>The paired t-test shows this difference is statistically significant (p &lt; 0.05).</w:t>
      </w:r>
    </w:p>
    <w:p w14:paraId="4410FD18" w14:textId="1011E972" w:rsidR="00D23C31" w:rsidRPr="00D23C31" w:rsidRDefault="00D23C31" w:rsidP="00E57D2A">
      <w:pPr>
        <w:pStyle w:val="ListParagraph"/>
        <w:numPr>
          <w:ilvl w:val="0"/>
          <w:numId w:val="45"/>
        </w:numPr>
        <w:jc w:val="both"/>
      </w:pPr>
      <w:r w:rsidRPr="00D23C31">
        <w:t>The large effect size (Cohen's d ≈ 1) indicates the improvement is substantial in practical terms.</w:t>
      </w:r>
    </w:p>
    <w:p w14:paraId="21E211B6" w14:textId="5F37E43E" w:rsidR="00D23C31" w:rsidRDefault="00D23C31" w:rsidP="00D23C31">
      <w:r w:rsidRPr="00D23C31">
        <w:t>The visualizations clearly illustrate the shift in performance metrics after the transformation.</w:t>
      </w:r>
      <w:r>
        <w:t xml:space="preserve"> </w:t>
      </w:r>
      <w:r w:rsidRPr="00D23C31">
        <w:t xml:space="preserve">These results provide compelling evidence that </w:t>
      </w:r>
      <w:r w:rsidR="00DB68A8" w:rsidRPr="00D23C31">
        <w:t>digital</w:t>
      </w:r>
      <w:r w:rsidRPr="00D23C31">
        <w:t xml:space="preserve"> transformation had a significant positive impact on performance metrics.</w:t>
      </w:r>
    </w:p>
    <w:p w14:paraId="0772ECD0" w14:textId="77777777" w:rsidR="00773B64" w:rsidRDefault="00773B64" w:rsidP="00D23C31"/>
    <w:p w14:paraId="40117D04" w14:textId="77777777" w:rsidR="00773B64" w:rsidRDefault="00773B64" w:rsidP="00D23C31"/>
    <w:p w14:paraId="2F6664AA" w14:textId="77777777" w:rsidR="00DB68A8" w:rsidRDefault="00DB68A8" w:rsidP="00D23C31"/>
    <w:p w14:paraId="48D99ECE" w14:textId="77777777" w:rsidR="00773B64" w:rsidRDefault="00773B64" w:rsidP="00D23C31"/>
    <w:p w14:paraId="45E57F08" w14:textId="77777777" w:rsidR="00773B64" w:rsidRDefault="00773B64" w:rsidP="00D23C31"/>
    <w:p w14:paraId="6FA8B751" w14:textId="77777777" w:rsidR="00E40FDE" w:rsidRDefault="00E40FDE" w:rsidP="00D23C31"/>
    <w:p w14:paraId="04AC93F3" w14:textId="5B69D4F4" w:rsidR="00DB68A8" w:rsidRDefault="00DB68A8" w:rsidP="00DB68A8">
      <w:pPr>
        <w:pStyle w:val="Caption"/>
        <w:keepNext/>
      </w:pPr>
      <w:bookmarkStart w:id="19" w:name="_Ref170141100"/>
      <w:r>
        <w:t xml:space="preserve">Figure </w:t>
      </w:r>
      <w:r>
        <w:fldChar w:fldCharType="begin"/>
      </w:r>
      <w:r>
        <w:instrText xml:space="preserve"> SEQ Figure \* ARABIC </w:instrText>
      </w:r>
      <w:r>
        <w:fldChar w:fldCharType="separate"/>
      </w:r>
      <w:r w:rsidR="00E330B4">
        <w:rPr>
          <w:noProof/>
        </w:rPr>
        <w:t>3</w:t>
      </w:r>
      <w:r>
        <w:fldChar w:fldCharType="end"/>
      </w:r>
      <w:bookmarkEnd w:id="19"/>
      <w:r>
        <w:t xml:space="preserve"> </w:t>
      </w:r>
      <w:r w:rsidRPr="00DB68A8">
        <w:t>These statistics show that the mean performance metric increased from about 9.55 before the transformation to 11.57 after, indicating an overall improvement. The standard deviation also slightly increased, suggesting more variability in the post-transformation metrics.</w:t>
      </w:r>
      <w:r w:rsidRPr="00D26555">
        <w:t xml:space="preserve"> </w:t>
      </w:r>
      <w:r w:rsidR="00136932">
        <w:t>Developed using Python by Heider Jeffer.</w:t>
      </w:r>
    </w:p>
    <w:p w14:paraId="64DBB4F5" w14:textId="609DFBFC" w:rsidR="00DB68A8" w:rsidRDefault="00DB68A8" w:rsidP="00DB68A8">
      <w:pPr>
        <w:pStyle w:val="NormalWeb"/>
      </w:pPr>
      <w:r>
        <w:rPr>
          <w:noProof/>
        </w:rPr>
        <w:drawing>
          <wp:inline distT="0" distB="0" distL="0" distR="0" wp14:anchorId="18ED5B7E" wp14:editId="27D8D72D">
            <wp:extent cx="6858000" cy="2138045"/>
            <wp:effectExtent l="0" t="0" r="0" b="0"/>
            <wp:docPr id="209627550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75505" name="Picture 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138045"/>
                    </a:xfrm>
                    <a:prstGeom prst="rect">
                      <a:avLst/>
                    </a:prstGeom>
                    <a:noFill/>
                    <a:ln>
                      <a:noFill/>
                    </a:ln>
                  </pic:spPr>
                </pic:pic>
              </a:graphicData>
            </a:graphic>
          </wp:inline>
        </w:drawing>
      </w:r>
    </w:p>
    <w:p w14:paraId="2BDD8CC6" w14:textId="77777777" w:rsidR="00D05E5B" w:rsidRDefault="00D05E5B" w:rsidP="001F2AF8">
      <w:pPr>
        <w:rPr>
          <w:rFonts w:asciiTheme="majorBidi" w:hAnsiTheme="majorBidi" w:cstheme="majorBidi"/>
          <w:b/>
          <w:bCs/>
        </w:rPr>
      </w:pPr>
      <w:bookmarkStart w:id="20" w:name="_Ref170140674"/>
    </w:p>
    <w:p w14:paraId="3B0BFDE2" w14:textId="77777777" w:rsidR="00D05E5B" w:rsidRDefault="00D05E5B" w:rsidP="001F2AF8">
      <w:pPr>
        <w:rPr>
          <w:rFonts w:asciiTheme="majorBidi" w:hAnsiTheme="majorBidi" w:cstheme="majorBidi"/>
          <w:b/>
          <w:bCs/>
        </w:rPr>
      </w:pPr>
    </w:p>
    <w:p w14:paraId="6B5DA5B1" w14:textId="189628FC" w:rsidR="001F2AF8" w:rsidRPr="001F2AF8" w:rsidRDefault="001F2AF8" w:rsidP="001F2AF8">
      <w:pPr>
        <w:rPr>
          <w:rFonts w:asciiTheme="majorBidi" w:hAnsiTheme="majorBidi" w:cstheme="majorBidi"/>
          <w:b/>
          <w:bCs/>
        </w:rPr>
      </w:pPr>
      <w:r w:rsidRPr="001F2AF8">
        <w:rPr>
          <w:rFonts w:asciiTheme="majorBidi" w:hAnsiTheme="majorBidi" w:cstheme="majorBidi"/>
          <w:b/>
          <w:bCs/>
        </w:rPr>
        <w:t>Paired t-test results:</w:t>
      </w:r>
    </w:p>
    <w:p w14:paraId="5FD44BC0" w14:textId="3541F700" w:rsidR="001F2AF8" w:rsidRPr="001F2AF8" w:rsidRDefault="001F2AF8" w:rsidP="001F2AF8">
      <w:pPr>
        <w:rPr>
          <w:rFonts w:asciiTheme="majorBidi" w:hAnsiTheme="majorBidi" w:cstheme="majorBidi"/>
        </w:rPr>
      </w:pPr>
      <w:r w:rsidRPr="001F2AF8">
        <w:rPr>
          <w:rFonts w:asciiTheme="majorBidi" w:hAnsiTheme="majorBidi" w:cstheme="majorBidi"/>
        </w:rPr>
        <w:t>t-statistic: -16.318720806232413</w:t>
      </w:r>
      <w:r>
        <w:rPr>
          <w:rFonts w:asciiTheme="majorBidi" w:hAnsiTheme="majorBidi" w:cstheme="majorBidi"/>
        </w:rPr>
        <w:br/>
      </w:r>
      <w:r w:rsidRPr="001F2AF8">
        <w:rPr>
          <w:rFonts w:asciiTheme="majorBidi" w:hAnsiTheme="majorBidi" w:cstheme="majorBidi"/>
        </w:rPr>
        <w:t>p-value: 1.9089470413325083e-21</w:t>
      </w:r>
    </w:p>
    <w:p w14:paraId="6E6AF0CC" w14:textId="77777777" w:rsidR="001F2AF8" w:rsidRPr="001F2AF8" w:rsidRDefault="001F2AF8" w:rsidP="001F2AF8">
      <w:pPr>
        <w:jc w:val="both"/>
        <w:rPr>
          <w:rFonts w:asciiTheme="majorBidi" w:hAnsiTheme="majorBidi" w:cstheme="majorBidi"/>
        </w:rPr>
      </w:pPr>
      <w:r w:rsidRPr="001F2AF8">
        <w:rPr>
          <w:rFonts w:asciiTheme="majorBidi" w:hAnsiTheme="majorBidi" w:cstheme="majorBidi"/>
        </w:rPr>
        <w:t>The extremely low p-value (1.91e-21) indicates strong evidence against the null hypothesis. This suggests that the difference between the 'before' and 'after' metrics is statistically significant.</w:t>
      </w:r>
    </w:p>
    <w:p w14:paraId="17A4B01B" w14:textId="77777777" w:rsidR="001F2AF8" w:rsidRPr="001F2AF8" w:rsidRDefault="001F2AF8" w:rsidP="001F2AF8">
      <w:pPr>
        <w:rPr>
          <w:rFonts w:asciiTheme="majorBidi" w:hAnsiTheme="majorBidi" w:cstheme="majorBidi"/>
          <w:b/>
          <w:bCs/>
        </w:rPr>
      </w:pPr>
      <w:r w:rsidRPr="001F2AF8">
        <w:rPr>
          <w:rFonts w:asciiTheme="majorBidi" w:hAnsiTheme="majorBidi" w:cstheme="majorBidi"/>
          <w:b/>
          <w:bCs/>
        </w:rPr>
        <w:t>Effect Size:</w:t>
      </w:r>
    </w:p>
    <w:p w14:paraId="1983A606" w14:textId="77777777" w:rsidR="00773B64" w:rsidRDefault="001F2AF8" w:rsidP="00F77A4E">
      <w:pPr>
        <w:jc w:val="both"/>
        <w:rPr>
          <w:rFonts w:asciiTheme="majorBidi" w:hAnsiTheme="majorBidi" w:cstheme="majorBidi"/>
        </w:rPr>
      </w:pPr>
      <w:r w:rsidRPr="001F2AF8">
        <w:rPr>
          <w:rFonts w:asciiTheme="majorBidi" w:hAnsiTheme="majorBidi" w:cstheme="majorBidi"/>
        </w:rPr>
        <w:t>Effect size (Cohen's d): 1.0027818608781223</w:t>
      </w:r>
    </w:p>
    <w:p w14:paraId="52F84922" w14:textId="7E64774F" w:rsidR="001F2AF8" w:rsidRDefault="001F2AF8" w:rsidP="00F77A4E">
      <w:pPr>
        <w:jc w:val="both"/>
      </w:pPr>
      <w:r w:rsidRPr="001F2AF8">
        <w:rPr>
          <w:rFonts w:asciiTheme="majorBidi" w:hAnsiTheme="majorBidi" w:cstheme="majorBidi"/>
        </w:rPr>
        <w:t>Cohen's d of approximately 1.00 indicates a large effect size. This means the digital transformation had a substantial practical impact on the performance metrics.</w:t>
      </w:r>
      <w:r w:rsidR="00F77A4E">
        <w:rPr>
          <w:rFonts w:asciiTheme="majorBidi" w:hAnsiTheme="majorBidi" w:cstheme="majorBidi"/>
        </w:rPr>
        <w:tab/>
      </w:r>
      <w:r w:rsidR="00773B64">
        <w:rPr>
          <w:rFonts w:asciiTheme="majorBidi" w:hAnsiTheme="majorBidi" w:cstheme="majorBidi"/>
        </w:rPr>
        <w:br/>
      </w:r>
    </w:p>
    <w:p w14:paraId="696D16E9" w14:textId="77777777" w:rsidR="00773B64" w:rsidRDefault="00773B64" w:rsidP="00773B64"/>
    <w:p w14:paraId="17B6E5FD" w14:textId="77777777" w:rsidR="00773B64" w:rsidRDefault="00773B64" w:rsidP="00773B64"/>
    <w:p w14:paraId="03FE1508" w14:textId="77777777" w:rsidR="00773B64" w:rsidRDefault="00773B64" w:rsidP="00773B64"/>
    <w:p w14:paraId="63C6FB33" w14:textId="77777777" w:rsidR="00773B64" w:rsidRDefault="00773B64" w:rsidP="00773B64"/>
    <w:p w14:paraId="0470CB49" w14:textId="77777777" w:rsidR="00773B64" w:rsidRDefault="00773B64" w:rsidP="00773B64"/>
    <w:p w14:paraId="29A0C262" w14:textId="77777777" w:rsidR="00773B64" w:rsidRDefault="00773B64" w:rsidP="00773B64"/>
    <w:p w14:paraId="24CA700A" w14:textId="77777777" w:rsidR="00773B64" w:rsidRDefault="00773B64" w:rsidP="00773B64"/>
    <w:p w14:paraId="737BAEAF" w14:textId="77777777" w:rsidR="00773B64" w:rsidRDefault="00773B64" w:rsidP="00773B64"/>
    <w:p w14:paraId="795F191E" w14:textId="77777777" w:rsidR="00773B64" w:rsidRDefault="00773B64" w:rsidP="00773B64"/>
    <w:p w14:paraId="31685AFD" w14:textId="77777777" w:rsidR="00773B64" w:rsidRPr="004C27AF" w:rsidRDefault="00773B64" w:rsidP="00773B64"/>
    <w:p w14:paraId="63064ADF" w14:textId="74EE8926" w:rsidR="00450800" w:rsidRDefault="00450800" w:rsidP="00450800">
      <w:pPr>
        <w:pStyle w:val="Caption"/>
        <w:keepNext/>
        <w:rPr>
          <w:rFonts w:asciiTheme="majorBidi" w:hAnsiTheme="majorBidi" w:cstheme="majorBidi"/>
          <w:sz w:val="24"/>
          <w:szCs w:val="24"/>
        </w:rPr>
      </w:pPr>
      <w:bookmarkStart w:id="21" w:name="_Ref170142518"/>
      <w:r>
        <w:t xml:space="preserve">Figure </w:t>
      </w:r>
      <w:r>
        <w:fldChar w:fldCharType="begin"/>
      </w:r>
      <w:r>
        <w:instrText xml:space="preserve"> SEQ Figure \* ARABIC </w:instrText>
      </w:r>
      <w:r>
        <w:fldChar w:fldCharType="separate"/>
      </w:r>
      <w:r w:rsidR="00E330B4">
        <w:rPr>
          <w:noProof/>
        </w:rPr>
        <w:t>4</w:t>
      </w:r>
      <w:r>
        <w:fldChar w:fldCharType="end"/>
      </w:r>
      <w:bookmarkEnd w:id="20"/>
      <w:bookmarkEnd w:id="21"/>
      <w:r w:rsidR="00F517BE">
        <w:t xml:space="preserve">: </w:t>
      </w:r>
      <w:r>
        <w:t xml:space="preserve"> Demo shows </w:t>
      </w:r>
      <w:r w:rsidRPr="001A3C9F">
        <w:t xml:space="preserve">T-Test: One-sample t-test, Two-sample t-test, Paired t-test , and Welch's t-test </w:t>
      </w:r>
      <w:r>
        <w:t xml:space="preserve">. </w:t>
      </w:r>
      <w:r w:rsidRPr="00B313D2">
        <w:t>This plot visually confirms the statistical findings, showing a clear increase in the performance metric after the digital transformation.</w:t>
      </w:r>
      <w:r w:rsidR="0064109E">
        <w:t xml:space="preserve"> </w:t>
      </w:r>
      <w:r w:rsidR="00202650">
        <w:t>Developed using Python by Heider Jeffer.</w:t>
      </w:r>
    </w:p>
    <w:p w14:paraId="7F12E210" w14:textId="05CA8E7A" w:rsidR="00450800" w:rsidRDefault="00F11B09" w:rsidP="00F11B09">
      <w:pPr>
        <w:rPr>
          <w:rFonts w:asciiTheme="majorBidi" w:hAnsiTheme="majorBidi" w:cstheme="majorBidi"/>
          <w:sz w:val="24"/>
          <w:szCs w:val="24"/>
        </w:rPr>
      </w:pPr>
      <w:r>
        <w:rPr>
          <w:noProof/>
        </w:rPr>
        <w:drawing>
          <wp:inline distT="0" distB="0" distL="0" distR="0" wp14:anchorId="36847105" wp14:editId="0D9F02B8">
            <wp:extent cx="6858000" cy="3430905"/>
            <wp:effectExtent l="0" t="0" r="0" b="0"/>
            <wp:docPr id="132555411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54112" name="Picture 5"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430905"/>
                    </a:xfrm>
                    <a:prstGeom prst="rect">
                      <a:avLst/>
                    </a:prstGeom>
                    <a:noFill/>
                    <a:ln>
                      <a:noFill/>
                    </a:ln>
                  </pic:spPr>
                </pic:pic>
              </a:graphicData>
            </a:graphic>
          </wp:inline>
        </w:drawing>
      </w:r>
    </w:p>
    <w:p w14:paraId="00F4575E" w14:textId="77777777" w:rsidR="00F11B09" w:rsidRDefault="00F11B09" w:rsidP="00F11B09"/>
    <w:p w14:paraId="003DC051" w14:textId="77777777" w:rsidR="00773B64" w:rsidRDefault="00773B64" w:rsidP="00F11B09"/>
    <w:p w14:paraId="1BE353AB" w14:textId="40582821" w:rsidR="00F11B09" w:rsidRDefault="00F11B09" w:rsidP="00F11B09">
      <w:pPr>
        <w:pStyle w:val="Caption"/>
        <w:keepNext/>
      </w:pPr>
      <w:bookmarkStart w:id="22" w:name="_Ref170140679"/>
      <w:r>
        <w:t xml:space="preserve">Figure </w:t>
      </w:r>
      <w:r>
        <w:fldChar w:fldCharType="begin"/>
      </w:r>
      <w:r>
        <w:instrText xml:space="preserve"> SEQ Figure \* ARABIC </w:instrText>
      </w:r>
      <w:r>
        <w:fldChar w:fldCharType="separate"/>
      </w:r>
      <w:r w:rsidR="00E330B4">
        <w:rPr>
          <w:noProof/>
        </w:rPr>
        <w:t>5</w:t>
      </w:r>
      <w:r>
        <w:fldChar w:fldCharType="end"/>
      </w:r>
      <w:bookmarkEnd w:id="22"/>
      <w:r>
        <w:t xml:space="preserve"> </w:t>
      </w:r>
      <w:r w:rsidRPr="00003C5F">
        <w:t>This bar chart visually represents the p-values for each t-test, with the red dashed line indicating our significance level (α) of 0.05. Bars in red indicate p-values below the significance level, while blue bars are above it</w:t>
      </w:r>
      <w:r w:rsidR="002D2189">
        <w:t>. Developed using Python by Heider Jeffer.</w:t>
      </w:r>
    </w:p>
    <w:p w14:paraId="68C89B0D" w14:textId="13586D74" w:rsidR="00F11B09" w:rsidRDefault="00F11B09" w:rsidP="00F11B09">
      <w:r>
        <w:rPr>
          <w:noProof/>
        </w:rPr>
        <w:drawing>
          <wp:inline distT="0" distB="0" distL="0" distR="0" wp14:anchorId="21547746" wp14:editId="767A0A20">
            <wp:extent cx="6858000" cy="3430905"/>
            <wp:effectExtent l="0" t="0" r="0" b="0"/>
            <wp:docPr id="204735300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53009" name="Picture 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430905"/>
                    </a:xfrm>
                    <a:prstGeom prst="rect">
                      <a:avLst/>
                    </a:prstGeom>
                    <a:noFill/>
                    <a:ln>
                      <a:noFill/>
                    </a:ln>
                  </pic:spPr>
                </pic:pic>
              </a:graphicData>
            </a:graphic>
          </wp:inline>
        </w:drawing>
      </w:r>
    </w:p>
    <w:p w14:paraId="3F8ED608" w14:textId="77777777" w:rsidR="00D23C31" w:rsidRDefault="00D23C31" w:rsidP="00F11B09"/>
    <w:p w14:paraId="05A887AC" w14:textId="7E28DEB2" w:rsidR="007C2E76" w:rsidRPr="00662029" w:rsidRDefault="007C2E76" w:rsidP="007C2E76">
      <w:pPr>
        <w:pStyle w:val="Heading2"/>
        <w:rPr>
          <w:rFonts w:asciiTheme="majorBidi" w:hAnsiTheme="majorBidi"/>
        </w:rPr>
      </w:pPr>
      <w:r w:rsidRPr="00662029">
        <w:rPr>
          <w:rFonts w:asciiTheme="majorBidi" w:hAnsiTheme="majorBidi"/>
        </w:rPr>
        <w:t>Research Question 2: Challenges</w:t>
      </w:r>
    </w:p>
    <w:p w14:paraId="2D69796C" w14:textId="77777777" w:rsidR="007C2E76" w:rsidRPr="00754ACC" w:rsidRDefault="007C2E76" w:rsidP="00E677CF">
      <w:pPr>
        <w:pStyle w:val="NormalWeb"/>
        <w:jc w:val="both"/>
        <w:rPr>
          <w:rFonts w:asciiTheme="majorBidi" w:hAnsiTheme="majorBidi" w:cstheme="majorBidi"/>
        </w:rPr>
      </w:pPr>
      <w:r w:rsidRPr="00754ACC">
        <w:rPr>
          <w:rStyle w:val="Strong"/>
          <w:rFonts w:asciiTheme="majorBidi" w:eastAsiaTheme="majorEastAsia" w:hAnsiTheme="majorBidi" w:cstheme="majorBidi"/>
        </w:rPr>
        <w:t>Expected Qualitative Results:</w:t>
      </w:r>
    </w:p>
    <w:p w14:paraId="4263F6F5" w14:textId="77777777" w:rsidR="007C2E76" w:rsidRPr="00754ACC" w:rsidRDefault="007C2E76">
      <w:pPr>
        <w:numPr>
          <w:ilvl w:val="0"/>
          <w:numId w:val="26"/>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Key Challenges Identified:</w:t>
      </w:r>
    </w:p>
    <w:p w14:paraId="1005DCDD" w14:textId="77777777" w:rsidR="007C2E76" w:rsidRPr="00754ACC" w:rsidRDefault="007C2E76">
      <w:pPr>
        <w:numPr>
          <w:ilvl w:val="1"/>
          <w:numId w:val="26"/>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Themes:</w:t>
      </w:r>
      <w:r w:rsidRPr="00754ACC">
        <w:rPr>
          <w:rFonts w:asciiTheme="majorBidi" w:hAnsiTheme="majorBidi" w:cstheme="majorBidi"/>
          <w:sz w:val="24"/>
          <w:szCs w:val="24"/>
        </w:rPr>
        <w:t xml:space="preserve"> Technological barriers, funding constraints, resistance to change, skill gaps.</w:t>
      </w:r>
    </w:p>
    <w:p w14:paraId="4BF6C52E" w14:textId="77777777" w:rsidR="007C2E76" w:rsidRPr="00754ACC" w:rsidRDefault="007C2E76">
      <w:pPr>
        <w:numPr>
          <w:ilvl w:val="1"/>
          <w:numId w:val="26"/>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Examples:</w:t>
      </w:r>
      <w:r w:rsidRPr="00754ACC">
        <w:rPr>
          <w:rFonts w:asciiTheme="majorBidi" w:hAnsiTheme="majorBidi" w:cstheme="majorBidi"/>
          <w:sz w:val="24"/>
          <w:szCs w:val="24"/>
        </w:rPr>
        <w:t xml:space="preserve"> Difficulty in integrating new technologies with legacy systems, limited budgets for digital initiatives, reluctance among staff to adopt new processes.</w:t>
      </w:r>
    </w:p>
    <w:p w14:paraId="54F746B5" w14:textId="77777777" w:rsidR="007C2E76" w:rsidRPr="00754ACC" w:rsidRDefault="007C2E76">
      <w:pPr>
        <w:numPr>
          <w:ilvl w:val="0"/>
          <w:numId w:val="26"/>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Impact of Challenges:</w:t>
      </w:r>
    </w:p>
    <w:p w14:paraId="2D607528" w14:textId="77777777" w:rsidR="007C2E76" w:rsidRPr="00754ACC" w:rsidRDefault="007C2E76">
      <w:pPr>
        <w:numPr>
          <w:ilvl w:val="1"/>
          <w:numId w:val="26"/>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Themes:</w:t>
      </w:r>
      <w:r w:rsidRPr="00754ACC">
        <w:rPr>
          <w:rFonts w:asciiTheme="majorBidi" w:hAnsiTheme="majorBidi" w:cstheme="majorBidi"/>
          <w:sz w:val="24"/>
          <w:szCs w:val="24"/>
        </w:rPr>
        <w:t xml:space="preserve"> Delays in implementation, increased costs, reduced staff morale.</w:t>
      </w:r>
    </w:p>
    <w:p w14:paraId="687B4C7B" w14:textId="77777777" w:rsidR="007C2E76" w:rsidRPr="00754ACC" w:rsidRDefault="007C2E76">
      <w:pPr>
        <w:numPr>
          <w:ilvl w:val="1"/>
          <w:numId w:val="26"/>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Examples:</w:t>
      </w:r>
      <w:r w:rsidRPr="00754ACC">
        <w:rPr>
          <w:rFonts w:asciiTheme="majorBidi" w:hAnsiTheme="majorBidi" w:cstheme="majorBidi"/>
          <w:sz w:val="24"/>
          <w:szCs w:val="24"/>
        </w:rPr>
        <w:t xml:space="preserve"> Extended project timelines due to technical issues, higher training costs, lower employee engagement due to resistance to change.</w:t>
      </w:r>
    </w:p>
    <w:p w14:paraId="5D31F96D" w14:textId="77777777" w:rsidR="007C2E76" w:rsidRPr="00754ACC" w:rsidRDefault="007C2E76" w:rsidP="007C2E76">
      <w:pPr>
        <w:pStyle w:val="NormalWeb"/>
        <w:rPr>
          <w:rFonts w:asciiTheme="majorBidi" w:hAnsiTheme="majorBidi" w:cstheme="majorBidi"/>
        </w:rPr>
      </w:pPr>
      <w:r w:rsidRPr="00754ACC">
        <w:rPr>
          <w:rStyle w:val="Strong"/>
          <w:rFonts w:asciiTheme="majorBidi" w:eastAsiaTheme="majorEastAsia" w:hAnsiTheme="majorBidi" w:cstheme="majorBidi"/>
        </w:rPr>
        <w:t>Expected Quantitative Results:</w:t>
      </w:r>
    </w:p>
    <w:p w14:paraId="613AB645" w14:textId="77777777" w:rsidR="007C2E76" w:rsidRPr="00754ACC" w:rsidRDefault="007C2E76">
      <w:pPr>
        <w:numPr>
          <w:ilvl w:val="0"/>
          <w:numId w:val="27"/>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Survey Data:</w:t>
      </w:r>
    </w:p>
    <w:p w14:paraId="246F4F95" w14:textId="77777777" w:rsidR="007C2E76" w:rsidRPr="00754ACC" w:rsidRDefault="007C2E76">
      <w:pPr>
        <w:numPr>
          <w:ilvl w:val="1"/>
          <w:numId w:val="27"/>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Descriptive Statistics:</w:t>
      </w:r>
      <w:r w:rsidRPr="00754ACC">
        <w:rPr>
          <w:rFonts w:asciiTheme="majorBidi" w:hAnsiTheme="majorBidi" w:cstheme="majorBidi"/>
          <w:sz w:val="24"/>
          <w:szCs w:val="24"/>
        </w:rPr>
        <w:t xml:space="preserve"> High frequency and severity ratings for challenges such as technological integration (average severity rating of 4+ on a 5-point scale) and funding issues.</w:t>
      </w:r>
    </w:p>
    <w:p w14:paraId="5D4CCACA" w14:textId="77777777" w:rsidR="007C2E76" w:rsidRPr="00754ACC" w:rsidRDefault="007C2E76">
      <w:pPr>
        <w:numPr>
          <w:ilvl w:val="1"/>
          <w:numId w:val="27"/>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Cluster Analysis:</w:t>
      </w:r>
      <w:r w:rsidRPr="00754ACC">
        <w:rPr>
          <w:rFonts w:asciiTheme="majorBidi" w:hAnsiTheme="majorBidi" w:cstheme="majorBidi"/>
          <w:sz w:val="24"/>
          <w:szCs w:val="24"/>
        </w:rPr>
        <w:t xml:space="preserve"> Groups of institutions facing similar sets of challenges, e.g., smaller institutions facing more severe funding issues compared to larger ones.</w:t>
      </w:r>
    </w:p>
    <w:p w14:paraId="660C820B" w14:textId="77777777" w:rsidR="007C2E76" w:rsidRPr="00754ACC" w:rsidRDefault="007C2E76">
      <w:pPr>
        <w:numPr>
          <w:ilvl w:val="1"/>
          <w:numId w:val="27"/>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Comparative Analysis:</w:t>
      </w:r>
      <w:r w:rsidRPr="00754ACC">
        <w:rPr>
          <w:rFonts w:asciiTheme="majorBidi" w:hAnsiTheme="majorBidi" w:cstheme="majorBidi"/>
          <w:sz w:val="24"/>
          <w:szCs w:val="24"/>
        </w:rPr>
        <w:t xml:space="preserve"> Museums reporting more technological barriers compared to theaters, which report more resistance to change.</w:t>
      </w:r>
    </w:p>
    <w:p w14:paraId="08E5D7F6" w14:textId="77777777" w:rsidR="007C2E76" w:rsidRPr="00662029" w:rsidRDefault="007C2E76" w:rsidP="007C2E76">
      <w:pPr>
        <w:pStyle w:val="Heading2"/>
        <w:rPr>
          <w:rFonts w:asciiTheme="majorBidi" w:hAnsiTheme="majorBidi"/>
        </w:rPr>
      </w:pPr>
      <w:r w:rsidRPr="00662029">
        <w:rPr>
          <w:rFonts w:asciiTheme="majorBidi" w:hAnsiTheme="majorBidi"/>
        </w:rPr>
        <w:t>Research Question 3: Opportunities</w:t>
      </w:r>
    </w:p>
    <w:p w14:paraId="749AA46C" w14:textId="77777777" w:rsidR="007C2E76" w:rsidRPr="00754ACC" w:rsidRDefault="007C2E76" w:rsidP="001F679E">
      <w:pPr>
        <w:pStyle w:val="NormalWeb"/>
        <w:jc w:val="both"/>
        <w:rPr>
          <w:rFonts w:asciiTheme="majorBidi" w:hAnsiTheme="majorBidi" w:cstheme="majorBidi"/>
        </w:rPr>
      </w:pPr>
      <w:r w:rsidRPr="00754ACC">
        <w:rPr>
          <w:rStyle w:val="Strong"/>
          <w:rFonts w:asciiTheme="majorBidi" w:eastAsiaTheme="majorEastAsia" w:hAnsiTheme="majorBidi" w:cstheme="majorBidi"/>
        </w:rPr>
        <w:t>Expected Qualitative Results:</w:t>
      </w:r>
    </w:p>
    <w:p w14:paraId="6BA2BBF1" w14:textId="77777777" w:rsidR="007C2E76" w:rsidRPr="00754ACC" w:rsidRDefault="007C2E76">
      <w:pPr>
        <w:numPr>
          <w:ilvl w:val="0"/>
          <w:numId w:val="28"/>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Enhanced Diversity and Equal Opportunity:</w:t>
      </w:r>
    </w:p>
    <w:p w14:paraId="5D10FE5E" w14:textId="77777777" w:rsidR="007C2E76" w:rsidRPr="00754ACC" w:rsidRDefault="007C2E76">
      <w:pPr>
        <w:numPr>
          <w:ilvl w:val="1"/>
          <w:numId w:val="28"/>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Themes:</w:t>
      </w:r>
      <w:r w:rsidRPr="00754ACC">
        <w:rPr>
          <w:rFonts w:asciiTheme="majorBidi" w:hAnsiTheme="majorBidi" w:cstheme="majorBidi"/>
          <w:sz w:val="24"/>
          <w:szCs w:val="24"/>
        </w:rPr>
        <w:t xml:space="preserve"> Inclusive digital content, accessible platforms, diverse hiring practices.</w:t>
      </w:r>
    </w:p>
    <w:p w14:paraId="6FFB32B0" w14:textId="77777777" w:rsidR="007C2E76" w:rsidRPr="00754ACC" w:rsidRDefault="007C2E76">
      <w:pPr>
        <w:numPr>
          <w:ilvl w:val="1"/>
          <w:numId w:val="28"/>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Examples:</w:t>
      </w:r>
      <w:r w:rsidRPr="00754ACC">
        <w:rPr>
          <w:rFonts w:asciiTheme="majorBidi" w:hAnsiTheme="majorBidi" w:cstheme="majorBidi"/>
          <w:sz w:val="24"/>
          <w:szCs w:val="24"/>
        </w:rPr>
        <w:t xml:space="preserve"> Multilingual websites, online exhibits highlighting diverse cultures, remote work opportunities increasing staff diversity.</w:t>
      </w:r>
    </w:p>
    <w:p w14:paraId="12D48247" w14:textId="77777777" w:rsidR="007C2E76" w:rsidRPr="00754ACC" w:rsidRDefault="007C2E76">
      <w:pPr>
        <w:numPr>
          <w:ilvl w:val="0"/>
          <w:numId w:val="28"/>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Specific Initiatives:</w:t>
      </w:r>
    </w:p>
    <w:p w14:paraId="7D96867A" w14:textId="77777777" w:rsidR="007C2E76" w:rsidRPr="00754ACC" w:rsidRDefault="007C2E76">
      <w:pPr>
        <w:numPr>
          <w:ilvl w:val="1"/>
          <w:numId w:val="28"/>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Themes:</w:t>
      </w:r>
      <w:r w:rsidRPr="00754ACC">
        <w:rPr>
          <w:rFonts w:asciiTheme="majorBidi" w:hAnsiTheme="majorBidi" w:cstheme="majorBidi"/>
          <w:sz w:val="24"/>
          <w:szCs w:val="24"/>
        </w:rPr>
        <w:t xml:space="preserve"> Programs promoting diversity, training for inclusive practices, partnerships with diverse communities.</w:t>
      </w:r>
    </w:p>
    <w:p w14:paraId="12B1E85D" w14:textId="77777777" w:rsidR="007C2E76" w:rsidRPr="00754ACC" w:rsidRDefault="007C2E76">
      <w:pPr>
        <w:numPr>
          <w:ilvl w:val="1"/>
          <w:numId w:val="28"/>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Examples:</w:t>
      </w:r>
      <w:r w:rsidRPr="00754ACC">
        <w:rPr>
          <w:rFonts w:asciiTheme="majorBidi" w:hAnsiTheme="majorBidi" w:cstheme="majorBidi"/>
          <w:sz w:val="24"/>
          <w:szCs w:val="24"/>
        </w:rPr>
        <w:t xml:space="preserve"> Digital storytelling projects with underrepresented groups, inclusive design workshops for staff, collaborations with community organizations.</w:t>
      </w:r>
    </w:p>
    <w:p w14:paraId="4E2BFCF2" w14:textId="77777777" w:rsidR="007C2E76" w:rsidRPr="00754ACC" w:rsidRDefault="007C2E76" w:rsidP="001F679E">
      <w:pPr>
        <w:pStyle w:val="NormalWeb"/>
        <w:jc w:val="both"/>
        <w:rPr>
          <w:rFonts w:asciiTheme="majorBidi" w:hAnsiTheme="majorBidi" w:cstheme="majorBidi"/>
        </w:rPr>
      </w:pPr>
      <w:r w:rsidRPr="00754ACC">
        <w:rPr>
          <w:rStyle w:val="Strong"/>
          <w:rFonts w:asciiTheme="majorBidi" w:eastAsiaTheme="majorEastAsia" w:hAnsiTheme="majorBidi" w:cstheme="majorBidi"/>
        </w:rPr>
        <w:t>Expected Quantitative Results:</w:t>
      </w:r>
    </w:p>
    <w:p w14:paraId="08939C7F" w14:textId="77777777" w:rsidR="007C2E76" w:rsidRPr="00754ACC" w:rsidRDefault="007C2E76">
      <w:pPr>
        <w:numPr>
          <w:ilvl w:val="0"/>
          <w:numId w:val="29"/>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Survey Data:</w:t>
      </w:r>
    </w:p>
    <w:p w14:paraId="21E759AE" w14:textId="77777777" w:rsidR="007C2E76" w:rsidRPr="00754ACC" w:rsidRDefault="007C2E76">
      <w:pPr>
        <w:numPr>
          <w:ilvl w:val="1"/>
          <w:numId w:val="29"/>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Descriptive Statistics:</w:t>
      </w:r>
      <w:r w:rsidRPr="00754ACC">
        <w:rPr>
          <w:rFonts w:asciiTheme="majorBidi" w:hAnsiTheme="majorBidi" w:cstheme="majorBidi"/>
          <w:sz w:val="24"/>
          <w:szCs w:val="24"/>
        </w:rPr>
        <w:t xml:space="preserve"> Positive ratings for factors enhancing diversity and equal opportunity (average ratings of 4+ on a 5-point scale).</w:t>
      </w:r>
    </w:p>
    <w:p w14:paraId="43681BC3" w14:textId="77777777" w:rsidR="007C2E76" w:rsidRPr="00754ACC" w:rsidRDefault="007C2E76">
      <w:pPr>
        <w:numPr>
          <w:ilvl w:val="1"/>
          <w:numId w:val="29"/>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Correlation Analysis:</w:t>
      </w:r>
      <w:r w:rsidRPr="00754ACC">
        <w:rPr>
          <w:rFonts w:asciiTheme="majorBidi" w:hAnsiTheme="majorBidi" w:cstheme="majorBidi"/>
          <w:sz w:val="24"/>
          <w:szCs w:val="24"/>
        </w:rPr>
        <w:t xml:space="preserve"> Strong positive correlations (r &gt; 0.5) between digital transformation initiatives and improvements in diversity metrics.</w:t>
      </w:r>
    </w:p>
    <w:p w14:paraId="0BFDE07C" w14:textId="77777777" w:rsidR="007C2E76" w:rsidRPr="00754ACC" w:rsidRDefault="007C2E76">
      <w:pPr>
        <w:numPr>
          <w:ilvl w:val="1"/>
          <w:numId w:val="29"/>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Regression Analysis:</w:t>
      </w:r>
      <w:r w:rsidRPr="00754ACC">
        <w:rPr>
          <w:rFonts w:asciiTheme="majorBidi" w:hAnsiTheme="majorBidi" w:cstheme="majorBidi"/>
          <w:sz w:val="24"/>
          <w:szCs w:val="24"/>
        </w:rPr>
        <w:t xml:space="preserve"> Digital initiatives explaining a significant portion of the variance in diversity outcomes (R² &gt; 0.4).</w:t>
      </w:r>
    </w:p>
    <w:p w14:paraId="2599A3F4" w14:textId="77777777" w:rsidR="007C2E76" w:rsidRPr="00754ACC" w:rsidRDefault="007C2E76">
      <w:pPr>
        <w:numPr>
          <w:ilvl w:val="0"/>
          <w:numId w:val="29"/>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Diversity Metrics Analysis:</w:t>
      </w:r>
    </w:p>
    <w:p w14:paraId="1233963E" w14:textId="77777777" w:rsidR="007C2E76" w:rsidRPr="00754ACC" w:rsidRDefault="007C2E76">
      <w:pPr>
        <w:numPr>
          <w:ilvl w:val="1"/>
          <w:numId w:val="29"/>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Comparative Analysis:</w:t>
      </w:r>
      <w:r w:rsidRPr="00754ACC">
        <w:rPr>
          <w:rFonts w:asciiTheme="majorBidi" w:hAnsiTheme="majorBidi" w:cstheme="majorBidi"/>
          <w:sz w:val="24"/>
          <w:szCs w:val="24"/>
        </w:rPr>
        <w:t xml:space="preserve"> Significant increases in diversity metrics (e.g., gender diversity, ethnic diversity) post-digital transformation (p &lt; 0.05).</w:t>
      </w:r>
    </w:p>
    <w:p w14:paraId="601790C1" w14:textId="77777777" w:rsidR="007C2E76" w:rsidRPr="00754ACC" w:rsidRDefault="007C2E76">
      <w:pPr>
        <w:numPr>
          <w:ilvl w:val="1"/>
          <w:numId w:val="29"/>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Visualization:</w:t>
      </w:r>
      <w:r w:rsidRPr="00754ACC">
        <w:rPr>
          <w:rFonts w:asciiTheme="majorBidi" w:hAnsiTheme="majorBidi" w:cstheme="majorBidi"/>
          <w:sz w:val="24"/>
          <w:szCs w:val="24"/>
        </w:rPr>
        <w:t xml:space="preserve"> Clear upward trends in diversity and inclusion metrics illustrated through bar charts and scatter plots.</w:t>
      </w:r>
    </w:p>
    <w:p w14:paraId="031919DA" w14:textId="77777777" w:rsidR="007C2E76" w:rsidRPr="00662029" w:rsidRDefault="007C2E76" w:rsidP="007C2E76">
      <w:pPr>
        <w:pStyle w:val="Heading2"/>
        <w:rPr>
          <w:rFonts w:asciiTheme="majorBidi" w:hAnsiTheme="majorBidi"/>
        </w:rPr>
      </w:pPr>
      <w:r w:rsidRPr="00662029">
        <w:rPr>
          <w:rFonts w:asciiTheme="majorBidi" w:hAnsiTheme="majorBidi"/>
        </w:rPr>
        <w:t>Summary of Expected Results</w:t>
      </w:r>
    </w:p>
    <w:p w14:paraId="55156FC5" w14:textId="28ADC197" w:rsidR="007C2E76" w:rsidRPr="00F225A9" w:rsidRDefault="007C2E76">
      <w:pPr>
        <w:pStyle w:val="NormalWeb"/>
        <w:numPr>
          <w:ilvl w:val="0"/>
          <w:numId w:val="30"/>
        </w:numPr>
        <w:jc w:val="both"/>
        <w:rPr>
          <w:rFonts w:asciiTheme="majorBidi" w:hAnsiTheme="majorBidi" w:cstheme="majorBidi"/>
        </w:rPr>
      </w:pPr>
      <w:r w:rsidRPr="00662029">
        <w:rPr>
          <w:rStyle w:val="Strong"/>
          <w:rFonts w:asciiTheme="majorBidi" w:eastAsiaTheme="majorEastAsia" w:hAnsiTheme="majorBidi" w:cstheme="majorBidi"/>
        </w:rPr>
        <w:t>Performance:</w:t>
      </w:r>
      <w:r w:rsidR="00F225A9">
        <w:rPr>
          <w:rStyle w:val="Strong"/>
          <w:rFonts w:asciiTheme="majorBidi" w:eastAsiaTheme="majorEastAsia" w:hAnsiTheme="majorBidi" w:cstheme="majorBidi"/>
        </w:rPr>
        <w:t xml:space="preserve"> </w:t>
      </w:r>
      <w:r w:rsidR="00F225A9" w:rsidRPr="00F225A9">
        <w:rPr>
          <w:rStyle w:val="Strong"/>
          <w:rFonts w:asciiTheme="majorBidi" w:eastAsiaTheme="majorEastAsia" w:hAnsiTheme="majorBidi" w:cstheme="majorBidi"/>
          <w:b w:val="0"/>
          <w:bCs w:val="0"/>
        </w:rPr>
        <w:t>d</w:t>
      </w:r>
      <w:r w:rsidRPr="00F225A9">
        <w:rPr>
          <w:rFonts w:asciiTheme="majorBidi" w:hAnsiTheme="majorBidi" w:cstheme="majorBidi"/>
        </w:rPr>
        <w:t>igital transformation enhances both efficiency and effectiveness of cultural institutions, leading to improved visitor engagement, revenue growth, and operational cost savings.</w:t>
      </w:r>
      <w:r w:rsidR="00F225A9">
        <w:rPr>
          <w:rFonts w:asciiTheme="majorBidi" w:hAnsiTheme="majorBidi" w:cstheme="majorBidi"/>
        </w:rPr>
        <w:tab/>
      </w:r>
      <w:r w:rsidR="00F225A9">
        <w:rPr>
          <w:rFonts w:asciiTheme="majorBidi" w:hAnsiTheme="majorBidi" w:cstheme="majorBidi"/>
        </w:rPr>
        <w:br/>
      </w:r>
    </w:p>
    <w:p w14:paraId="34429E63" w14:textId="2CE88557" w:rsidR="007C2E76" w:rsidRDefault="007C2E76">
      <w:pPr>
        <w:pStyle w:val="NormalWeb"/>
        <w:numPr>
          <w:ilvl w:val="0"/>
          <w:numId w:val="30"/>
        </w:numPr>
        <w:jc w:val="both"/>
        <w:rPr>
          <w:rFonts w:asciiTheme="majorBidi" w:hAnsiTheme="majorBidi" w:cstheme="majorBidi"/>
        </w:rPr>
      </w:pPr>
      <w:r w:rsidRPr="00662029">
        <w:rPr>
          <w:rStyle w:val="Strong"/>
          <w:rFonts w:asciiTheme="majorBidi" w:eastAsiaTheme="majorEastAsia" w:hAnsiTheme="majorBidi" w:cstheme="majorBidi"/>
        </w:rPr>
        <w:t>Challenges:</w:t>
      </w:r>
      <w:r w:rsidR="00F225A9">
        <w:rPr>
          <w:rStyle w:val="Strong"/>
          <w:rFonts w:asciiTheme="majorBidi" w:eastAsiaTheme="majorEastAsia" w:hAnsiTheme="majorBidi" w:cstheme="majorBidi"/>
        </w:rPr>
        <w:t xml:space="preserve"> </w:t>
      </w:r>
      <w:r w:rsidR="00F225A9" w:rsidRPr="00F225A9">
        <w:rPr>
          <w:rStyle w:val="Strong"/>
          <w:rFonts w:asciiTheme="majorBidi" w:eastAsiaTheme="majorEastAsia" w:hAnsiTheme="majorBidi" w:cstheme="majorBidi"/>
          <w:b w:val="0"/>
          <w:bCs w:val="0"/>
        </w:rPr>
        <w:t>k</w:t>
      </w:r>
      <w:r w:rsidRPr="00F225A9">
        <w:rPr>
          <w:rFonts w:asciiTheme="majorBidi" w:hAnsiTheme="majorBidi" w:cstheme="majorBidi"/>
        </w:rPr>
        <w:t>ey challenges include technological barriers, funding constraints, resistance to change, and skill gaps. These challenges can delay implementation, increase costs, and reduce staff morale.</w:t>
      </w:r>
      <w:r w:rsidR="00F225A9">
        <w:rPr>
          <w:rFonts w:asciiTheme="majorBidi" w:hAnsiTheme="majorBidi" w:cstheme="majorBidi"/>
        </w:rPr>
        <w:tab/>
      </w:r>
      <w:r w:rsidR="00F225A9">
        <w:rPr>
          <w:rFonts w:asciiTheme="majorBidi" w:hAnsiTheme="majorBidi" w:cstheme="majorBidi"/>
        </w:rPr>
        <w:br/>
      </w:r>
    </w:p>
    <w:p w14:paraId="279BA35B" w14:textId="1A809948" w:rsidR="007C2E76" w:rsidRPr="00F225A9" w:rsidRDefault="007C2E76">
      <w:pPr>
        <w:pStyle w:val="NormalWeb"/>
        <w:numPr>
          <w:ilvl w:val="0"/>
          <w:numId w:val="30"/>
        </w:numPr>
        <w:jc w:val="both"/>
        <w:rPr>
          <w:rFonts w:asciiTheme="majorBidi" w:hAnsiTheme="majorBidi" w:cstheme="majorBidi"/>
        </w:rPr>
      </w:pPr>
      <w:r w:rsidRPr="00662029">
        <w:rPr>
          <w:rStyle w:val="Strong"/>
          <w:rFonts w:asciiTheme="majorBidi" w:eastAsiaTheme="majorEastAsia" w:hAnsiTheme="majorBidi" w:cstheme="majorBidi"/>
        </w:rPr>
        <w:t>Opportunities:</w:t>
      </w:r>
      <w:r w:rsidR="00F225A9">
        <w:rPr>
          <w:rStyle w:val="Strong"/>
          <w:rFonts w:asciiTheme="majorBidi" w:eastAsiaTheme="majorEastAsia" w:hAnsiTheme="majorBidi" w:cstheme="majorBidi"/>
        </w:rPr>
        <w:t xml:space="preserve"> d</w:t>
      </w:r>
      <w:r w:rsidRPr="00F225A9">
        <w:rPr>
          <w:rFonts w:asciiTheme="majorBidi" w:hAnsiTheme="majorBidi" w:cstheme="majorBidi"/>
        </w:rPr>
        <w:t>igital transformation offers significant opportunities to enhance diversity and equal opportunity through inclusive digital content, accessible platforms, and diverse hiring practices. These initiatives positively impact diversity metrics and foster a more inclusive cultural environment.</w:t>
      </w:r>
    </w:p>
    <w:p w14:paraId="18D6ACB5" w14:textId="77777777" w:rsidR="007C2E76" w:rsidRPr="00662029" w:rsidRDefault="007C2E76" w:rsidP="00E2317E">
      <w:pPr>
        <w:pStyle w:val="NormalWeb"/>
        <w:jc w:val="both"/>
        <w:rPr>
          <w:rFonts w:asciiTheme="majorBidi" w:hAnsiTheme="majorBidi" w:cstheme="majorBidi"/>
        </w:rPr>
      </w:pPr>
      <w:r w:rsidRPr="00662029">
        <w:rPr>
          <w:rFonts w:asciiTheme="majorBidi" w:hAnsiTheme="majorBidi" w:cstheme="majorBidi"/>
        </w:rPr>
        <w:t>These expected results provide a hypothetical overview of what the research might uncover, guiding the direction and focus of your data collection and analysis efforts.</w:t>
      </w:r>
    </w:p>
    <w:p w14:paraId="44A1EBCC" w14:textId="5024258D" w:rsidR="007C2E76" w:rsidRPr="00662029" w:rsidRDefault="007C2E76" w:rsidP="007C2E76">
      <w:pPr>
        <w:pStyle w:val="Heading1"/>
        <w:rPr>
          <w:rFonts w:asciiTheme="majorBidi" w:hAnsiTheme="majorBidi"/>
        </w:rPr>
      </w:pPr>
      <w:r w:rsidRPr="00662029">
        <w:rPr>
          <w:rFonts w:asciiTheme="majorBidi" w:hAnsiTheme="majorBidi"/>
        </w:rPr>
        <w:t>TIMESCALE FOR RESEARCH PROJECT</w:t>
      </w:r>
    </w:p>
    <w:p w14:paraId="07D2FDF5" w14:textId="77F81D2A" w:rsidR="00EE434B" w:rsidRPr="00662029" w:rsidRDefault="00EE434B" w:rsidP="008B2F96">
      <w:pPr>
        <w:pStyle w:val="NormalWeb"/>
        <w:jc w:val="both"/>
        <w:rPr>
          <w:rFonts w:asciiTheme="majorBidi" w:hAnsiTheme="majorBidi" w:cstheme="majorBidi"/>
        </w:rPr>
      </w:pPr>
      <w:r w:rsidRPr="00662029">
        <w:rPr>
          <w:rFonts w:asciiTheme="majorBidi" w:hAnsiTheme="majorBidi" w:cstheme="majorBidi"/>
        </w:rPr>
        <w:t>Here is a detailed three-year timescale for</w:t>
      </w:r>
      <w:r w:rsidR="00016E17">
        <w:rPr>
          <w:rFonts w:asciiTheme="majorBidi" w:hAnsiTheme="majorBidi" w:cstheme="majorBidi"/>
        </w:rPr>
        <w:t xml:space="preserve"> </w:t>
      </w:r>
      <w:r w:rsidR="000C4A75">
        <w:rPr>
          <w:rFonts w:asciiTheme="majorBidi" w:hAnsiTheme="majorBidi" w:cstheme="majorBidi"/>
        </w:rPr>
        <w:t xml:space="preserve">the </w:t>
      </w:r>
      <w:r w:rsidR="000C4A75" w:rsidRPr="00662029">
        <w:rPr>
          <w:rFonts w:asciiTheme="majorBidi" w:hAnsiTheme="majorBidi" w:cstheme="majorBidi"/>
        </w:rPr>
        <w:t>research</w:t>
      </w:r>
      <w:r w:rsidRPr="00662029">
        <w:rPr>
          <w:rFonts w:asciiTheme="majorBidi" w:hAnsiTheme="majorBidi" w:cstheme="majorBidi"/>
        </w:rPr>
        <w:t xml:space="preserve"> project on digital transformation in cultural institutions, broken down into quarterly segments.</w:t>
      </w:r>
    </w:p>
    <w:p w14:paraId="446557B7" w14:textId="77777777" w:rsidR="00EE434B" w:rsidRPr="00B419AB" w:rsidRDefault="00EE434B" w:rsidP="00B419AB">
      <w:pPr>
        <w:pStyle w:val="Heading2"/>
      </w:pPr>
      <w:r w:rsidRPr="00B419AB">
        <w:t>Year 1</w:t>
      </w:r>
    </w:p>
    <w:p w14:paraId="7EE2D00C" w14:textId="77777777" w:rsidR="00EE434B" w:rsidRPr="00B419AB" w:rsidRDefault="00EE434B" w:rsidP="00B419AB">
      <w:pPr>
        <w:pStyle w:val="Heading3"/>
      </w:pPr>
      <w:r w:rsidRPr="00B419AB">
        <w:t>Q1 (Months 1-3)</w:t>
      </w:r>
    </w:p>
    <w:p w14:paraId="5E54464E" w14:textId="77777777" w:rsidR="00EE434B" w:rsidRPr="00662029" w:rsidRDefault="00EE434B">
      <w:pPr>
        <w:pStyle w:val="NormalWeb"/>
        <w:numPr>
          <w:ilvl w:val="0"/>
          <w:numId w:val="31"/>
        </w:numPr>
        <w:rPr>
          <w:rFonts w:asciiTheme="majorBidi" w:hAnsiTheme="majorBidi" w:cstheme="majorBidi"/>
        </w:rPr>
      </w:pPr>
      <w:r w:rsidRPr="00662029">
        <w:rPr>
          <w:rStyle w:val="Strong"/>
          <w:rFonts w:asciiTheme="majorBidi" w:eastAsiaTheme="majorEastAsia" w:hAnsiTheme="majorBidi" w:cstheme="majorBidi"/>
        </w:rPr>
        <w:t>Project Planning and Preparation:</w:t>
      </w:r>
    </w:p>
    <w:p w14:paraId="621A188B" w14:textId="77777777" w:rsidR="00EE434B" w:rsidRPr="00662029" w:rsidRDefault="00EE434B">
      <w:pPr>
        <w:numPr>
          <w:ilvl w:val="1"/>
          <w:numId w:val="3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Define research objectives and scope.</w:t>
      </w:r>
    </w:p>
    <w:p w14:paraId="1E2C7027" w14:textId="77777777" w:rsidR="00EE434B" w:rsidRPr="00662029" w:rsidRDefault="00EE434B">
      <w:pPr>
        <w:numPr>
          <w:ilvl w:val="1"/>
          <w:numId w:val="3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Develop detailed research methodology.</w:t>
      </w:r>
    </w:p>
    <w:p w14:paraId="29D751F9" w14:textId="77777777" w:rsidR="00EE434B" w:rsidRPr="00662029" w:rsidRDefault="00EE434B">
      <w:pPr>
        <w:numPr>
          <w:ilvl w:val="1"/>
          <w:numId w:val="3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Identify and recruit research team members.</w:t>
      </w:r>
    </w:p>
    <w:p w14:paraId="44709413" w14:textId="77777777" w:rsidR="00EE434B" w:rsidRPr="00662029" w:rsidRDefault="00EE434B">
      <w:pPr>
        <w:numPr>
          <w:ilvl w:val="1"/>
          <w:numId w:val="3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Secure funding and necessary approvals.</w:t>
      </w:r>
    </w:p>
    <w:p w14:paraId="2DED75D8" w14:textId="77777777" w:rsidR="00EE434B" w:rsidRPr="00662029" w:rsidRDefault="00EE434B">
      <w:pPr>
        <w:numPr>
          <w:ilvl w:val="1"/>
          <w:numId w:val="3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Develop data collection instruments (interview guides, survey questionnaires).</w:t>
      </w:r>
    </w:p>
    <w:p w14:paraId="09CEAA40" w14:textId="77777777" w:rsidR="00EE434B" w:rsidRPr="00662029" w:rsidRDefault="00EE434B">
      <w:pPr>
        <w:pStyle w:val="NormalWeb"/>
        <w:numPr>
          <w:ilvl w:val="0"/>
          <w:numId w:val="31"/>
        </w:numPr>
        <w:rPr>
          <w:rFonts w:asciiTheme="majorBidi" w:hAnsiTheme="majorBidi" w:cstheme="majorBidi"/>
        </w:rPr>
      </w:pPr>
      <w:r w:rsidRPr="00662029">
        <w:rPr>
          <w:rStyle w:val="Strong"/>
          <w:rFonts w:asciiTheme="majorBidi" w:eastAsiaTheme="majorEastAsia" w:hAnsiTheme="majorBidi" w:cstheme="majorBidi"/>
        </w:rPr>
        <w:t>Literature Review:</w:t>
      </w:r>
    </w:p>
    <w:p w14:paraId="5866175D" w14:textId="77777777" w:rsidR="00EE434B" w:rsidRPr="00662029" w:rsidRDefault="00EE434B">
      <w:pPr>
        <w:numPr>
          <w:ilvl w:val="1"/>
          <w:numId w:val="3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Conduct a comprehensive review of existing literature on digital transformation in cultural institutions.</w:t>
      </w:r>
    </w:p>
    <w:p w14:paraId="5F9B3AE0" w14:textId="77777777" w:rsidR="00EE434B" w:rsidRPr="00662029" w:rsidRDefault="00EE434B">
      <w:pPr>
        <w:numPr>
          <w:ilvl w:val="1"/>
          <w:numId w:val="3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Identify key themes and gaps in the current research.</w:t>
      </w:r>
    </w:p>
    <w:p w14:paraId="612E9963" w14:textId="77777777" w:rsidR="00EE434B" w:rsidRPr="00662029" w:rsidRDefault="00EE434B" w:rsidP="00EE434B">
      <w:pPr>
        <w:pStyle w:val="Heading3"/>
        <w:rPr>
          <w:rFonts w:asciiTheme="majorBidi" w:hAnsiTheme="majorBidi"/>
        </w:rPr>
      </w:pPr>
      <w:r w:rsidRPr="00662029">
        <w:rPr>
          <w:rFonts w:asciiTheme="majorBidi" w:hAnsiTheme="majorBidi"/>
        </w:rPr>
        <w:t>Q2 (Months 4-6)</w:t>
      </w:r>
    </w:p>
    <w:p w14:paraId="53BF4806" w14:textId="77777777" w:rsidR="00EE434B" w:rsidRPr="00662029" w:rsidRDefault="00EE434B">
      <w:pPr>
        <w:pStyle w:val="NormalWeb"/>
        <w:numPr>
          <w:ilvl w:val="0"/>
          <w:numId w:val="32"/>
        </w:numPr>
        <w:rPr>
          <w:rFonts w:asciiTheme="majorBidi" w:hAnsiTheme="majorBidi" w:cstheme="majorBidi"/>
        </w:rPr>
      </w:pPr>
      <w:r w:rsidRPr="00662029">
        <w:rPr>
          <w:rStyle w:val="Strong"/>
          <w:rFonts w:asciiTheme="majorBidi" w:eastAsiaTheme="majorEastAsia" w:hAnsiTheme="majorBidi" w:cstheme="majorBidi"/>
        </w:rPr>
        <w:t>Pilot Testing:</w:t>
      </w:r>
    </w:p>
    <w:p w14:paraId="6C3AFEF2" w14:textId="77777777" w:rsidR="00EE434B" w:rsidRPr="00662029" w:rsidRDefault="00EE434B">
      <w:pPr>
        <w:numPr>
          <w:ilvl w:val="1"/>
          <w:numId w:val="3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Conduct pilot interviews and surveys to refine data collection instruments.</w:t>
      </w:r>
    </w:p>
    <w:p w14:paraId="2E5371EA" w14:textId="77777777" w:rsidR="00EE434B" w:rsidRPr="00662029" w:rsidRDefault="00EE434B">
      <w:pPr>
        <w:numPr>
          <w:ilvl w:val="1"/>
          <w:numId w:val="3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Adjust methodology based on pilot feedback.</w:t>
      </w:r>
    </w:p>
    <w:p w14:paraId="5245FC57" w14:textId="77777777" w:rsidR="00EE434B" w:rsidRPr="00662029" w:rsidRDefault="00EE434B">
      <w:pPr>
        <w:pStyle w:val="NormalWeb"/>
        <w:numPr>
          <w:ilvl w:val="0"/>
          <w:numId w:val="32"/>
        </w:numPr>
        <w:rPr>
          <w:rFonts w:asciiTheme="majorBidi" w:hAnsiTheme="majorBidi" w:cstheme="majorBidi"/>
        </w:rPr>
      </w:pPr>
      <w:r w:rsidRPr="00662029">
        <w:rPr>
          <w:rStyle w:val="Strong"/>
          <w:rFonts w:asciiTheme="majorBidi" w:eastAsiaTheme="majorEastAsia" w:hAnsiTheme="majorBidi" w:cstheme="majorBidi"/>
        </w:rPr>
        <w:t>Data Collection – Phase 1 (Qualitative):</w:t>
      </w:r>
    </w:p>
    <w:p w14:paraId="61EE89BE" w14:textId="77777777" w:rsidR="00EE434B" w:rsidRPr="00662029" w:rsidRDefault="00EE434B">
      <w:pPr>
        <w:numPr>
          <w:ilvl w:val="1"/>
          <w:numId w:val="3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Begin conducting interviews with managers, directors, IT leaders, and diversity officers in cultural institutions.</w:t>
      </w:r>
    </w:p>
    <w:p w14:paraId="17272CB2" w14:textId="77777777" w:rsidR="00EE434B" w:rsidRPr="00662029" w:rsidRDefault="00EE434B">
      <w:pPr>
        <w:numPr>
          <w:ilvl w:val="1"/>
          <w:numId w:val="3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Collect case studies and relevant documents.</w:t>
      </w:r>
    </w:p>
    <w:p w14:paraId="54EA6701" w14:textId="77777777" w:rsidR="00EE434B" w:rsidRPr="00662029" w:rsidRDefault="00EE434B">
      <w:pPr>
        <w:numPr>
          <w:ilvl w:val="1"/>
          <w:numId w:val="3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Organize and conduct initial focus groups.</w:t>
      </w:r>
    </w:p>
    <w:p w14:paraId="3F7E7000" w14:textId="77777777" w:rsidR="00EE434B" w:rsidRPr="00662029" w:rsidRDefault="00EE434B" w:rsidP="00EE434B">
      <w:pPr>
        <w:pStyle w:val="Heading3"/>
        <w:rPr>
          <w:rFonts w:asciiTheme="majorBidi" w:hAnsiTheme="majorBidi"/>
        </w:rPr>
      </w:pPr>
      <w:r w:rsidRPr="00662029">
        <w:rPr>
          <w:rFonts w:asciiTheme="majorBidi" w:hAnsiTheme="majorBidi"/>
        </w:rPr>
        <w:t>Q3 (Months 7-9)</w:t>
      </w:r>
    </w:p>
    <w:p w14:paraId="709B7348" w14:textId="77777777" w:rsidR="00EE434B" w:rsidRPr="00662029" w:rsidRDefault="00EE434B">
      <w:pPr>
        <w:pStyle w:val="NormalWeb"/>
        <w:numPr>
          <w:ilvl w:val="0"/>
          <w:numId w:val="33"/>
        </w:numPr>
        <w:rPr>
          <w:rFonts w:asciiTheme="majorBidi" w:hAnsiTheme="majorBidi" w:cstheme="majorBidi"/>
        </w:rPr>
      </w:pPr>
      <w:r w:rsidRPr="00662029">
        <w:rPr>
          <w:rStyle w:val="Strong"/>
          <w:rFonts w:asciiTheme="majorBidi" w:eastAsiaTheme="majorEastAsia" w:hAnsiTheme="majorBidi" w:cstheme="majorBidi"/>
        </w:rPr>
        <w:t>Data Collection – Phase 1 (Qualitative) Continued:</w:t>
      </w:r>
    </w:p>
    <w:p w14:paraId="16A295B5" w14:textId="77777777" w:rsidR="00EE434B" w:rsidRPr="00662029" w:rsidRDefault="00EE434B">
      <w:pPr>
        <w:numPr>
          <w:ilvl w:val="1"/>
          <w:numId w:val="33"/>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Continue conducting interviews and focus groups.</w:t>
      </w:r>
    </w:p>
    <w:p w14:paraId="765600AA" w14:textId="77777777" w:rsidR="00EE434B" w:rsidRPr="00662029" w:rsidRDefault="00EE434B">
      <w:pPr>
        <w:numPr>
          <w:ilvl w:val="1"/>
          <w:numId w:val="33"/>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Complete document analysis and case study reviews.</w:t>
      </w:r>
    </w:p>
    <w:p w14:paraId="5C6477A3" w14:textId="77777777" w:rsidR="00EE434B" w:rsidRPr="00662029" w:rsidRDefault="00EE434B">
      <w:pPr>
        <w:pStyle w:val="NormalWeb"/>
        <w:numPr>
          <w:ilvl w:val="0"/>
          <w:numId w:val="33"/>
        </w:numPr>
        <w:rPr>
          <w:rFonts w:asciiTheme="majorBidi" w:hAnsiTheme="majorBidi" w:cstheme="majorBidi"/>
        </w:rPr>
      </w:pPr>
      <w:r w:rsidRPr="00662029">
        <w:rPr>
          <w:rStyle w:val="Strong"/>
          <w:rFonts w:asciiTheme="majorBidi" w:eastAsiaTheme="majorEastAsia" w:hAnsiTheme="majorBidi" w:cstheme="majorBidi"/>
        </w:rPr>
        <w:t>Preliminary Data Analysis – Qualitative:</w:t>
      </w:r>
    </w:p>
    <w:p w14:paraId="154E880D" w14:textId="77777777" w:rsidR="00EE434B" w:rsidRPr="00662029" w:rsidRDefault="00EE434B">
      <w:pPr>
        <w:numPr>
          <w:ilvl w:val="1"/>
          <w:numId w:val="33"/>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Transcribe and code initial qualitative data.</w:t>
      </w:r>
    </w:p>
    <w:p w14:paraId="00C61A6A" w14:textId="77777777" w:rsidR="00EE434B" w:rsidRPr="00662029" w:rsidRDefault="00EE434B">
      <w:pPr>
        <w:numPr>
          <w:ilvl w:val="1"/>
          <w:numId w:val="33"/>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Begin thematic analysis to identify emerging patterns and themes.</w:t>
      </w:r>
    </w:p>
    <w:p w14:paraId="4AF0171E" w14:textId="77777777" w:rsidR="00EE434B" w:rsidRPr="00662029" w:rsidRDefault="00EE434B" w:rsidP="00EE434B">
      <w:pPr>
        <w:pStyle w:val="Heading3"/>
        <w:rPr>
          <w:rFonts w:asciiTheme="majorBidi" w:hAnsiTheme="majorBidi"/>
        </w:rPr>
      </w:pPr>
      <w:r w:rsidRPr="00662029">
        <w:rPr>
          <w:rFonts w:asciiTheme="majorBidi" w:hAnsiTheme="majorBidi"/>
        </w:rPr>
        <w:t>Q4 (Months 10-12)</w:t>
      </w:r>
    </w:p>
    <w:p w14:paraId="77B3C618" w14:textId="77777777" w:rsidR="00EE434B" w:rsidRPr="00662029" w:rsidRDefault="00EE434B">
      <w:pPr>
        <w:pStyle w:val="NormalWeb"/>
        <w:numPr>
          <w:ilvl w:val="0"/>
          <w:numId w:val="34"/>
        </w:numPr>
        <w:rPr>
          <w:rFonts w:asciiTheme="majorBidi" w:hAnsiTheme="majorBidi" w:cstheme="majorBidi"/>
        </w:rPr>
      </w:pPr>
      <w:r w:rsidRPr="00662029">
        <w:rPr>
          <w:rStyle w:val="Strong"/>
          <w:rFonts w:asciiTheme="majorBidi" w:eastAsiaTheme="majorEastAsia" w:hAnsiTheme="majorBidi" w:cstheme="majorBidi"/>
        </w:rPr>
        <w:t>Data Collection – Phase 2 (Quantitative):</w:t>
      </w:r>
    </w:p>
    <w:p w14:paraId="46C3771C" w14:textId="77777777" w:rsidR="00EE434B" w:rsidRPr="00662029" w:rsidRDefault="00EE434B">
      <w:pPr>
        <w:numPr>
          <w:ilvl w:val="1"/>
          <w:numId w:val="34"/>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Develop and distribute surveys to a broad range of cultural institutions.</w:t>
      </w:r>
    </w:p>
    <w:p w14:paraId="53BD58B1" w14:textId="77777777" w:rsidR="00EE434B" w:rsidRPr="00662029" w:rsidRDefault="00EE434B">
      <w:pPr>
        <w:numPr>
          <w:ilvl w:val="1"/>
          <w:numId w:val="34"/>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Collect performance metrics and diversity metrics data from participating institutions.</w:t>
      </w:r>
    </w:p>
    <w:p w14:paraId="2200713E" w14:textId="77777777" w:rsidR="00EE434B" w:rsidRPr="00662029" w:rsidRDefault="00EE434B">
      <w:pPr>
        <w:pStyle w:val="NormalWeb"/>
        <w:numPr>
          <w:ilvl w:val="0"/>
          <w:numId w:val="34"/>
        </w:numPr>
        <w:rPr>
          <w:rFonts w:asciiTheme="majorBidi" w:hAnsiTheme="majorBidi" w:cstheme="majorBidi"/>
        </w:rPr>
      </w:pPr>
      <w:r w:rsidRPr="00662029">
        <w:rPr>
          <w:rStyle w:val="Strong"/>
          <w:rFonts w:asciiTheme="majorBidi" w:eastAsiaTheme="majorEastAsia" w:hAnsiTheme="majorBidi" w:cstheme="majorBidi"/>
        </w:rPr>
        <w:t>Data Collection – Ongoing Monitoring:</w:t>
      </w:r>
    </w:p>
    <w:p w14:paraId="0605236E" w14:textId="77777777" w:rsidR="00EE434B" w:rsidRPr="00662029" w:rsidRDefault="00EE434B">
      <w:pPr>
        <w:numPr>
          <w:ilvl w:val="1"/>
          <w:numId w:val="34"/>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Monitor data collection process for completeness and accuracy.</w:t>
      </w:r>
    </w:p>
    <w:p w14:paraId="0E2CE684" w14:textId="77777777" w:rsidR="00EE434B" w:rsidRPr="00662029" w:rsidRDefault="00EE434B">
      <w:pPr>
        <w:numPr>
          <w:ilvl w:val="1"/>
          <w:numId w:val="34"/>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Address any issues or gaps in data collection.</w:t>
      </w:r>
    </w:p>
    <w:p w14:paraId="6B94083A" w14:textId="77777777" w:rsidR="00EE434B" w:rsidRPr="00B419AB" w:rsidRDefault="00EE434B" w:rsidP="00B419AB">
      <w:pPr>
        <w:pStyle w:val="Heading2"/>
      </w:pPr>
      <w:r w:rsidRPr="00B419AB">
        <w:t>Year 2</w:t>
      </w:r>
    </w:p>
    <w:p w14:paraId="290C94B4" w14:textId="77777777" w:rsidR="00EE434B" w:rsidRPr="00662029" w:rsidRDefault="00EE434B" w:rsidP="00EE434B">
      <w:pPr>
        <w:pStyle w:val="Heading4"/>
        <w:rPr>
          <w:rFonts w:asciiTheme="majorBidi" w:hAnsiTheme="majorBidi"/>
        </w:rPr>
      </w:pPr>
      <w:r w:rsidRPr="00662029">
        <w:rPr>
          <w:rFonts w:asciiTheme="majorBidi" w:hAnsiTheme="majorBidi"/>
        </w:rPr>
        <w:t>Q1 (Months 13-15)</w:t>
      </w:r>
    </w:p>
    <w:p w14:paraId="62B18C23" w14:textId="77777777" w:rsidR="00EE434B" w:rsidRPr="00662029" w:rsidRDefault="00EE434B">
      <w:pPr>
        <w:pStyle w:val="NormalWeb"/>
        <w:numPr>
          <w:ilvl w:val="0"/>
          <w:numId w:val="35"/>
        </w:numPr>
        <w:rPr>
          <w:rFonts w:asciiTheme="majorBidi" w:hAnsiTheme="majorBidi" w:cstheme="majorBidi"/>
        </w:rPr>
      </w:pPr>
      <w:r w:rsidRPr="00662029">
        <w:rPr>
          <w:rStyle w:val="Strong"/>
          <w:rFonts w:asciiTheme="majorBidi" w:eastAsiaTheme="majorEastAsia" w:hAnsiTheme="majorBidi" w:cstheme="majorBidi"/>
        </w:rPr>
        <w:t>Data Collection – Phase 2 (Quantitative) Continued:</w:t>
      </w:r>
    </w:p>
    <w:p w14:paraId="505A173F" w14:textId="77777777" w:rsidR="00EE434B" w:rsidRPr="00662029" w:rsidRDefault="00EE434B">
      <w:pPr>
        <w:numPr>
          <w:ilvl w:val="1"/>
          <w:numId w:val="35"/>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Continue collecting survey responses and performance metrics.</w:t>
      </w:r>
    </w:p>
    <w:p w14:paraId="2B3AA162" w14:textId="77777777" w:rsidR="00EE434B" w:rsidRPr="00662029" w:rsidRDefault="00EE434B">
      <w:pPr>
        <w:numPr>
          <w:ilvl w:val="1"/>
          <w:numId w:val="35"/>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Begin initial data cleaning and preparation for analysis.</w:t>
      </w:r>
    </w:p>
    <w:p w14:paraId="034DE9BF" w14:textId="77777777" w:rsidR="00EE434B" w:rsidRPr="00662029" w:rsidRDefault="00EE434B">
      <w:pPr>
        <w:pStyle w:val="NormalWeb"/>
        <w:numPr>
          <w:ilvl w:val="0"/>
          <w:numId w:val="35"/>
        </w:numPr>
        <w:rPr>
          <w:rFonts w:asciiTheme="majorBidi" w:hAnsiTheme="majorBidi" w:cstheme="majorBidi"/>
        </w:rPr>
      </w:pPr>
      <w:r w:rsidRPr="00662029">
        <w:rPr>
          <w:rStyle w:val="Strong"/>
          <w:rFonts w:asciiTheme="majorBidi" w:eastAsiaTheme="majorEastAsia" w:hAnsiTheme="majorBidi" w:cstheme="majorBidi"/>
        </w:rPr>
        <w:t>Qualitative Data Analysis:</w:t>
      </w:r>
    </w:p>
    <w:p w14:paraId="5F0D0041" w14:textId="77777777" w:rsidR="00EE434B" w:rsidRPr="00662029" w:rsidRDefault="00EE434B">
      <w:pPr>
        <w:numPr>
          <w:ilvl w:val="1"/>
          <w:numId w:val="35"/>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Complete transcription and coding of all qualitative data.</w:t>
      </w:r>
    </w:p>
    <w:p w14:paraId="10CF9C7A" w14:textId="77777777" w:rsidR="00EE434B" w:rsidRPr="00662029" w:rsidRDefault="00EE434B">
      <w:pPr>
        <w:numPr>
          <w:ilvl w:val="1"/>
          <w:numId w:val="35"/>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Finalize thematic analysis and identify key findings.</w:t>
      </w:r>
    </w:p>
    <w:p w14:paraId="07B2BD28" w14:textId="77777777" w:rsidR="00EE434B" w:rsidRPr="00662029" w:rsidRDefault="00EE434B" w:rsidP="00EE434B">
      <w:pPr>
        <w:pStyle w:val="Heading4"/>
        <w:rPr>
          <w:rFonts w:asciiTheme="majorBidi" w:hAnsiTheme="majorBidi"/>
        </w:rPr>
      </w:pPr>
      <w:r w:rsidRPr="00662029">
        <w:rPr>
          <w:rFonts w:asciiTheme="majorBidi" w:hAnsiTheme="majorBidi"/>
        </w:rPr>
        <w:t>Q2 (Months 16-18)</w:t>
      </w:r>
    </w:p>
    <w:p w14:paraId="6F0F49EC" w14:textId="77777777" w:rsidR="00EE434B" w:rsidRPr="00662029" w:rsidRDefault="00EE434B">
      <w:pPr>
        <w:pStyle w:val="NormalWeb"/>
        <w:numPr>
          <w:ilvl w:val="0"/>
          <w:numId w:val="36"/>
        </w:numPr>
        <w:rPr>
          <w:rFonts w:asciiTheme="majorBidi" w:hAnsiTheme="majorBidi" w:cstheme="majorBidi"/>
        </w:rPr>
      </w:pPr>
      <w:r w:rsidRPr="00662029">
        <w:rPr>
          <w:rStyle w:val="Strong"/>
          <w:rFonts w:asciiTheme="majorBidi" w:eastAsiaTheme="majorEastAsia" w:hAnsiTheme="majorBidi" w:cstheme="majorBidi"/>
        </w:rPr>
        <w:t>Quantitative Data Analysis – Initial Phase:</w:t>
      </w:r>
    </w:p>
    <w:p w14:paraId="3893CAE3" w14:textId="77777777" w:rsidR="00EE434B" w:rsidRPr="00662029" w:rsidRDefault="00EE434B">
      <w:pPr>
        <w:numPr>
          <w:ilvl w:val="1"/>
          <w:numId w:val="36"/>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Conduct descriptive statistics and basic inferential analyses (t-tests, ANOVA) on survey data.</w:t>
      </w:r>
    </w:p>
    <w:p w14:paraId="18DB2C87" w14:textId="77777777" w:rsidR="00EE434B" w:rsidRPr="00662029" w:rsidRDefault="00EE434B">
      <w:pPr>
        <w:numPr>
          <w:ilvl w:val="1"/>
          <w:numId w:val="36"/>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Begin correlation and regression analyses to explore relationships between variables.</w:t>
      </w:r>
    </w:p>
    <w:p w14:paraId="2B47E427" w14:textId="77777777" w:rsidR="00EE434B" w:rsidRPr="00662029" w:rsidRDefault="00EE434B">
      <w:pPr>
        <w:pStyle w:val="NormalWeb"/>
        <w:numPr>
          <w:ilvl w:val="0"/>
          <w:numId w:val="36"/>
        </w:numPr>
        <w:rPr>
          <w:rFonts w:asciiTheme="majorBidi" w:hAnsiTheme="majorBidi" w:cstheme="majorBidi"/>
        </w:rPr>
      </w:pPr>
      <w:r w:rsidRPr="00662029">
        <w:rPr>
          <w:rStyle w:val="Strong"/>
          <w:rFonts w:asciiTheme="majorBidi" w:eastAsiaTheme="majorEastAsia" w:hAnsiTheme="majorBidi" w:cstheme="majorBidi"/>
        </w:rPr>
        <w:t>Integration of Qualitative and Quantitative Data:</w:t>
      </w:r>
    </w:p>
    <w:p w14:paraId="00086CFC" w14:textId="77777777" w:rsidR="00EE434B" w:rsidRPr="00662029" w:rsidRDefault="00EE434B">
      <w:pPr>
        <w:numPr>
          <w:ilvl w:val="1"/>
          <w:numId w:val="36"/>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Compare qualitative themes with quantitative findings.</w:t>
      </w:r>
    </w:p>
    <w:p w14:paraId="5E49B797" w14:textId="77777777" w:rsidR="00EE434B" w:rsidRPr="00662029" w:rsidRDefault="00EE434B">
      <w:pPr>
        <w:numPr>
          <w:ilvl w:val="1"/>
          <w:numId w:val="36"/>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Identify areas of convergence and divergence.</w:t>
      </w:r>
    </w:p>
    <w:p w14:paraId="4D1516F7" w14:textId="77777777" w:rsidR="00EE434B" w:rsidRPr="00662029" w:rsidRDefault="00EE434B" w:rsidP="00EE434B">
      <w:pPr>
        <w:pStyle w:val="Heading4"/>
        <w:rPr>
          <w:rFonts w:asciiTheme="majorBidi" w:hAnsiTheme="majorBidi"/>
        </w:rPr>
      </w:pPr>
      <w:r w:rsidRPr="00662029">
        <w:rPr>
          <w:rFonts w:asciiTheme="majorBidi" w:hAnsiTheme="majorBidi"/>
        </w:rPr>
        <w:t>Q3 (Months 19-21)</w:t>
      </w:r>
    </w:p>
    <w:p w14:paraId="3D1ED38D" w14:textId="77777777" w:rsidR="00EE434B" w:rsidRPr="00662029" w:rsidRDefault="00EE434B">
      <w:pPr>
        <w:pStyle w:val="NormalWeb"/>
        <w:numPr>
          <w:ilvl w:val="0"/>
          <w:numId w:val="37"/>
        </w:numPr>
        <w:rPr>
          <w:rFonts w:asciiTheme="majorBidi" w:hAnsiTheme="majorBidi" w:cstheme="majorBidi"/>
        </w:rPr>
      </w:pPr>
      <w:r w:rsidRPr="00662029">
        <w:rPr>
          <w:rStyle w:val="Strong"/>
          <w:rFonts w:asciiTheme="majorBidi" w:eastAsiaTheme="majorEastAsia" w:hAnsiTheme="majorBidi" w:cstheme="majorBidi"/>
        </w:rPr>
        <w:t>Quantitative Data Analysis – Advanced Phase:</w:t>
      </w:r>
    </w:p>
    <w:p w14:paraId="62A6AF8C" w14:textId="77777777" w:rsidR="00EE434B" w:rsidRPr="00662029" w:rsidRDefault="00EE434B">
      <w:pPr>
        <w:numPr>
          <w:ilvl w:val="1"/>
          <w:numId w:val="37"/>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Complete all statistical analyses, including cluster and trend analyses.</w:t>
      </w:r>
    </w:p>
    <w:p w14:paraId="2FA97A35" w14:textId="77777777" w:rsidR="00EE434B" w:rsidRPr="00662029" w:rsidRDefault="00EE434B">
      <w:pPr>
        <w:numPr>
          <w:ilvl w:val="1"/>
          <w:numId w:val="37"/>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Finalize performance metrics and diversity metrics comparisons.</w:t>
      </w:r>
    </w:p>
    <w:p w14:paraId="13C20FC2" w14:textId="77777777" w:rsidR="00EE434B" w:rsidRPr="00662029" w:rsidRDefault="00EE434B">
      <w:pPr>
        <w:pStyle w:val="NormalWeb"/>
        <w:numPr>
          <w:ilvl w:val="0"/>
          <w:numId w:val="37"/>
        </w:numPr>
        <w:rPr>
          <w:rFonts w:asciiTheme="majorBidi" w:hAnsiTheme="majorBidi" w:cstheme="majorBidi"/>
        </w:rPr>
      </w:pPr>
      <w:r w:rsidRPr="00662029">
        <w:rPr>
          <w:rStyle w:val="Strong"/>
          <w:rFonts w:asciiTheme="majorBidi" w:eastAsiaTheme="majorEastAsia" w:hAnsiTheme="majorBidi" w:cstheme="majorBidi"/>
        </w:rPr>
        <w:t>Prepare Interim Report:</w:t>
      </w:r>
    </w:p>
    <w:p w14:paraId="16E34A6A" w14:textId="77777777" w:rsidR="00EE434B" w:rsidRPr="00662029" w:rsidRDefault="00EE434B">
      <w:pPr>
        <w:numPr>
          <w:ilvl w:val="1"/>
          <w:numId w:val="37"/>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Summarize initial findings from both qualitative and quantitative data.</w:t>
      </w:r>
    </w:p>
    <w:p w14:paraId="28AA7C2E" w14:textId="77777777" w:rsidR="00EE434B" w:rsidRPr="00662029" w:rsidRDefault="00EE434B">
      <w:pPr>
        <w:numPr>
          <w:ilvl w:val="1"/>
          <w:numId w:val="37"/>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Identify any additional data needs or follow-up research.</w:t>
      </w:r>
    </w:p>
    <w:p w14:paraId="2F6AC8FA" w14:textId="77777777" w:rsidR="00EE434B" w:rsidRPr="00662029" w:rsidRDefault="00EE434B" w:rsidP="00EE434B">
      <w:pPr>
        <w:pStyle w:val="Heading4"/>
        <w:rPr>
          <w:rFonts w:asciiTheme="majorBidi" w:hAnsiTheme="majorBidi"/>
        </w:rPr>
      </w:pPr>
      <w:r w:rsidRPr="00662029">
        <w:rPr>
          <w:rFonts w:asciiTheme="majorBidi" w:hAnsiTheme="majorBidi"/>
        </w:rPr>
        <w:t>Q4 (Months 22-24)</w:t>
      </w:r>
    </w:p>
    <w:p w14:paraId="2EACF79D" w14:textId="77777777" w:rsidR="00EE434B" w:rsidRPr="00662029" w:rsidRDefault="00EE434B">
      <w:pPr>
        <w:pStyle w:val="NormalWeb"/>
        <w:numPr>
          <w:ilvl w:val="0"/>
          <w:numId w:val="38"/>
        </w:numPr>
        <w:rPr>
          <w:rFonts w:asciiTheme="majorBidi" w:hAnsiTheme="majorBidi" w:cstheme="majorBidi"/>
        </w:rPr>
      </w:pPr>
      <w:r w:rsidRPr="00662029">
        <w:rPr>
          <w:rStyle w:val="Strong"/>
          <w:rFonts w:asciiTheme="majorBidi" w:eastAsiaTheme="majorEastAsia" w:hAnsiTheme="majorBidi" w:cstheme="majorBidi"/>
        </w:rPr>
        <w:t>Dissemination of Preliminary Findings:</w:t>
      </w:r>
    </w:p>
    <w:p w14:paraId="3CA3FEE1" w14:textId="77777777" w:rsidR="00EE434B" w:rsidRPr="00662029" w:rsidRDefault="00EE434B">
      <w:pPr>
        <w:numPr>
          <w:ilvl w:val="1"/>
          <w:numId w:val="38"/>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Present interim findings at academic conferences or industry seminars.</w:t>
      </w:r>
    </w:p>
    <w:p w14:paraId="7A75C418" w14:textId="77777777" w:rsidR="00EE434B" w:rsidRPr="00662029" w:rsidRDefault="00EE434B">
      <w:pPr>
        <w:numPr>
          <w:ilvl w:val="1"/>
          <w:numId w:val="38"/>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Gather feedback from peers and stakeholders.</w:t>
      </w:r>
    </w:p>
    <w:p w14:paraId="12F0BC11" w14:textId="77777777" w:rsidR="00EE434B" w:rsidRPr="00662029" w:rsidRDefault="00EE434B">
      <w:pPr>
        <w:pStyle w:val="NormalWeb"/>
        <w:numPr>
          <w:ilvl w:val="0"/>
          <w:numId w:val="38"/>
        </w:numPr>
        <w:rPr>
          <w:rFonts w:asciiTheme="majorBidi" w:hAnsiTheme="majorBidi" w:cstheme="majorBidi"/>
        </w:rPr>
      </w:pPr>
      <w:r w:rsidRPr="00662029">
        <w:rPr>
          <w:rStyle w:val="Strong"/>
          <w:rFonts w:asciiTheme="majorBidi" w:eastAsiaTheme="majorEastAsia" w:hAnsiTheme="majorBidi" w:cstheme="majorBidi"/>
        </w:rPr>
        <w:t>Refinement and Additional Data Collection (if needed):</w:t>
      </w:r>
    </w:p>
    <w:p w14:paraId="386B88A8" w14:textId="77777777" w:rsidR="00EE434B" w:rsidRPr="00662029" w:rsidRDefault="00EE434B">
      <w:pPr>
        <w:numPr>
          <w:ilvl w:val="1"/>
          <w:numId w:val="38"/>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Address any gaps or weaknesses in the data.</w:t>
      </w:r>
    </w:p>
    <w:p w14:paraId="10665C84" w14:textId="77777777" w:rsidR="00EE434B" w:rsidRPr="00662029" w:rsidRDefault="00EE434B">
      <w:pPr>
        <w:numPr>
          <w:ilvl w:val="1"/>
          <w:numId w:val="38"/>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Conduct follow-up interviews or surveys as necessary.</w:t>
      </w:r>
    </w:p>
    <w:p w14:paraId="41F7F25E" w14:textId="77777777" w:rsidR="00EE434B" w:rsidRPr="00B419AB" w:rsidRDefault="00EE434B" w:rsidP="00B419AB">
      <w:pPr>
        <w:pStyle w:val="Heading2"/>
      </w:pPr>
      <w:r w:rsidRPr="00B419AB">
        <w:t>Year 3</w:t>
      </w:r>
    </w:p>
    <w:p w14:paraId="6019E5C0" w14:textId="77777777" w:rsidR="00EE434B" w:rsidRPr="00662029" w:rsidRDefault="00EE434B" w:rsidP="00EE434B">
      <w:pPr>
        <w:pStyle w:val="Heading3"/>
        <w:rPr>
          <w:rFonts w:asciiTheme="majorBidi" w:hAnsiTheme="majorBidi"/>
        </w:rPr>
      </w:pPr>
      <w:r w:rsidRPr="00662029">
        <w:rPr>
          <w:rFonts w:asciiTheme="majorBidi" w:hAnsiTheme="majorBidi"/>
        </w:rPr>
        <w:t>Q1 (Months 25-27)</w:t>
      </w:r>
    </w:p>
    <w:p w14:paraId="5C8FDC47" w14:textId="77777777" w:rsidR="00EE434B" w:rsidRPr="00662029" w:rsidRDefault="00EE434B">
      <w:pPr>
        <w:pStyle w:val="NormalWeb"/>
        <w:numPr>
          <w:ilvl w:val="0"/>
          <w:numId w:val="39"/>
        </w:numPr>
        <w:rPr>
          <w:rFonts w:asciiTheme="majorBidi" w:hAnsiTheme="majorBidi" w:cstheme="majorBidi"/>
        </w:rPr>
      </w:pPr>
      <w:r w:rsidRPr="00662029">
        <w:rPr>
          <w:rStyle w:val="Strong"/>
          <w:rFonts w:asciiTheme="majorBidi" w:eastAsiaTheme="majorEastAsia" w:hAnsiTheme="majorBidi" w:cstheme="majorBidi"/>
        </w:rPr>
        <w:t>Comprehensive Data Analysis:</w:t>
      </w:r>
    </w:p>
    <w:p w14:paraId="16026E5B" w14:textId="77777777" w:rsidR="00EE434B" w:rsidRPr="00662029" w:rsidRDefault="00EE434B">
      <w:pPr>
        <w:numPr>
          <w:ilvl w:val="1"/>
          <w:numId w:val="39"/>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Reassess and refine analyses based on feedback and additional data.</w:t>
      </w:r>
    </w:p>
    <w:p w14:paraId="7650555F" w14:textId="77777777" w:rsidR="00EE434B" w:rsidRPr="00662029" w:rsidRDefault="00EE434B">
      <w:pPr>
        <w:numPr>
          <w:ilvl w:val="1"/>
          <w:numId w:val="39"/>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Integrate all findings into a cohesive framework.</w:t>
      </w:r>
    </w:p>
    <w:p w14:paraId="02E8262F" w14:textId="77777777" w:rsidR="00EE434B" w:rsidRPr="00662029" w:rsidRDefault="00EE434B">
      <w:pPr>
        <w:pStyle w:val="NormalWeb"/>
        <w:numPr>
          <w:ilvl w:val="0"/>
          <w:numId w:val="39"/>
        </w:numPr>
        <w:rPr>
          <w:rFonts w:asciiTheme="majorBidi" w:hAnsiTheme="majorBidi" w:cstheme="majorBidi"/>
        </w:rPr>
      </w:pPr>
      <w:r w:rsidRPr="00662029">
        <w:rPr>
          <w:rStyle w:val="Strong"/>
          <w:rFonts w:asciiTheme="majorBidi" w:eastAsiaTheme="majorEastAsia" w:hAnsiTheme="majorBidi" w:cstheme="majorBidi"/>
        </w:rPr>
        <w:t>Preparation of Final Report:</w:t>
      </w:r>
    </w:p>
    <w:p w14:paraId="1F0D988A" w14:textId="77777777" w:rsidR="00EE434B" w:rsidRPr="00662029" w:rsidRDefault="00EE434B">
      <w:pPr>
        <w:numPr>
          <w:ilvl w:val="1"/>
          <w:numId w:val="39"/>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Begin drafting the final report, including all sections (introduction, literature review, methodology, results, discussion, conclusions).</w:t>
      </w:r>
    </w:p>
    <w:p w14:paraId="67A1BA34" w14:textId="77777777" w:rsidR="00EE434B" w:rsidRPr="00662029" w:rsidRDefault="00EE434B" w:rsidP="00EE434B">
      <w:pPr>
        <w:pStyle w:val="Heading3"/>
        <w:rPr>
          <w:rFonts w:asciiTheme="majorBidi" w:hAnsiTheme="majorBidi"/>
        </w:rPr>
      </w:pPr>
      <w:r w:rsidRPr="00662029">
        <w:rPr>
          <w:rFonts w:asciiTheme="majorBidi" w:hAnsiTheme="majorBidi"/>
        </w:rPr>
        <w:t>Q2 (Months 28-30)</w:t>
      </w:r>
    </w:p>
    <w:p w14:paraId="42714617" w14:textId="77777777" w:rsidR="00EE434B" w:rsidRPr="00662029" w:rsidRDefault="00EE434B">
      <w:pPr>
        <w:pStyle w:val="NormalWeb"/>
        <w:numPr>
          <w:ilvl w:val="0"/>
          <w:numId w:val="40"/>
        </w:numPr>
        <w:rPr>
          <w:rFonts w:asciiTheme="majorBidi" w:hAnsiTheme="majorBidi" w:cstheme="majorBidi"/>
        </w:rPr>
      </w:pPr>
      <w:r w:rsidRPr="00662029">
        <w:rPr>
          <w:rStyle w:val="Strong"/>
          <w:rFonts w:asciiTheme="majorBidi" w:eastAsiaTheme="majorEastAsia" w:hAnsiTheme="majorBidi" w:cstheme="majorBidi"/>
        </w:rPr>
        <w:t>Final Report Writing:</w:t>
      </w:r>
    </w:p>
    <w:p w14:paraId="0E9ABB19" w14:textId="77777777" w:rsidR="00EE434B" w:rsidRPr="00662029" w:rsidRDefault="00EE434B">
      <w:pPr>
        <w:numPr>
          <w:ilvl w:val="1"/>
          <w:numId w:val="40"/>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Continue drafting and refining the final report.</w:t>
      </w:r>
    </w:p>
    <w:p w14:paraId="61086048" w14:textId="77777777" w:rsidR="00EE434B" w:rsidRPr="00662029" w:rsidRDefault="00EE434B">
      <w:pPr>
        <w:numPr>
          <w:ilvl w:val="1"/>
          <w:numId w:val="40"/>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Ensure all data is accurately represented and thoroughly analyzed.</w:t>
      </w:r>
    </w:p>
    <w:p w14:paraId="19629ED3" w14:textId="77777777" w:rsidR="00EE434B" w:rsidRPr="00662029" w:rsidRDefault="00EE434B">
      <w:pPr>
        <w:pStyle w:val="NormalWeb"/>
        <w:numPr>
          <w:ilvl w:val="0"/>
          <w:numId w:val="40"/>
        </w:numPr>
        <w:rPr>
          <w:rFonts w:asciiTheme="majorBidi" w:hAnsiTheme="majorBidi" w:cstheme="majorBidi"/>
        </w:rPr>
      </w:pPr>
      <w:r w:rsidRPr="00662029">
        <w:rPr>
          <w:rStyle w:val="Strong"/>
          <w:rFonts w:asciiTheme="majorBidi" w:eastAsiaTheme="majorEastAsia" w:hAnsiTheme="majorBidi" w:cstheme="majorBidi"/>
        </w:rPr>
        <w:t>Review and Revision:</w:t>
      </w:r>
    </w:p>
    <w:p w14:paraId="7773B102" w14:textId="77777777" w:rsidR="00EE434B" w:rsidRPr="00662029" w:rsidRDefault="00EE434B">
      <w:pPr>
        <w:numPr>
          <w:ilvl w:val="1"/>
          <w:numId w:val="40"/>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Circulate the draft report to key stakeholders and research team members for feedback.</w:t>
      </w:r>
    </w:p>
    <w:p w14:paraId="2C5A87F3" w14:textId="77777777" w:rsidR="00EE434B" w:rsidRPr="00662029" w:rsidRDefault="00EE434B">
      <w:pPr>
        <w:numPr>
          <w:ilvl w:val="1"/>
          <w:numId w:val="40"/>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Revise the report based on feedback received.</w:t>
      </w:r>
    </w:p>
    <w:p w14:paraId="281E303F" w14:textId="77777777" w:rsidR="00EE434B" w:rsidRPr="00662029" w:rsidRDefault="00EE434B" w:rsidP="00EE434B">
      <w:pPr>
        <w:pStyle w:val="Heading3"/>
        <w:rPr>
          <w:rFonts w:asciiTheme="majorBidi" w:hAnsiTheme="majorBidi"/>
        </w:rPr>
      </w:pPr>
      <w:r w:rsidRPr="00662029">
        <w:rPr>
          <w:rFonts w:asciiTheme="majorBidi" w:hAnsiTheme="majorBidi"/>
        </w:rPr>
        <w:t>Q3 (Months 31-33)</w:t>
      </w:r>
    </w:p>
    <w:p w14:paraId="292DB8DB" w14:textId="77777777" w:rsidR="00EE434B" w:rsidRPr="00662029" w:rsidRDefault="00EE434B">
      <w:pPr>
        <w:pStyle w:val="NormalWeb"/>
        <w:numPr>
          <w:ilvl w:val="0"/>
          <w:numId w:val="41"/>
        </w:numPr>
        <w:rPr>
          <w:rFonts w:asciiTheme="majorBidi" w:hAnsiTheme="majorBidi" w:cstheme="majorBidi"/>
        </w:rPr>
      </w:pPr>
      <w:r w:rsidRPr="00662029">
        <w:rPr>
          <w:rStyle w:val="Strong"/>
          <w:rFonts w:asciiTheme="majorBidi" w:eastAsiaTheme="majorEastAsia" w:hAnsiTheme="majorBidi" w:cstheme="majorBidi"/>
        </w:rPr>
        <w:t>Final Report Completion:</w:t>
      </w:r>
    </w:p>
    <w:p w14:paraId="5A196679" w14:textId="77777777" w:rsidR="00EE434B" w:rsidRPr="00662029" w:rsidRDefault="00EE434B">
      <w:pPr>
        <w:numPr>
          <w:ilvl w:val="1"/>
          <w:numId w:val="4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Finalize the report, ensuring all sections are complete and well-integrated.</w:t>
      </w:r>
    </w:p>
    <w:p w14:paraId="1B7D23A6" w14:textId="77777777" w:rsidR="00EE434B" w:rsidRPr="00662029" w:rsidRDefault="00EE434B">
      <w:pPr>
        <w:numPr>
          <w:ilvl w:val="1"/>
          <w:numId w:val="4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Prepare visual aids (charts, graphs) for key findings.</w:t>
      </w:r>
    </w:p>
    <w:p w14:paraId="2ACD5C2A" w14:textId="77777777" w:rsidR="00EE434B" w:rsidRPr="00662029" w:rsidRDefault="00EE434B">
      <w:pPr>
        <w:pStyle w:val="NormalWeb"/>
        <w:numPr>
          <w:ilvl w:val="0"/>
          <w:numId w:val="41"/>
        </w:numPr>
        <w:rPr>
          <w:rFonts w:asciiTheme="majorBidi" w:hAnsiTheme="majorBidi" w:cstheme="majorBidi"/>
        </w:rPr>
      </w:pPr>
      <w:r w:rsidRPr="00662029">
        <w:rPr>
          <w:rStyle w:val="Strong"/>
          <w:rFonts w:asciiTheme="majorBidi" w:eastAsiaTheme="majorEastAsia" w:hAnsiTheme="majorBidi" w:cstheme="majorBidi"/>
        </w:rPr>
        <w:t>Preparation for Dissemination:</w:t>
      </w:r>
    </w:p>
    <w:p w14:paraId="23558E54" w14:textId="77777777" w:rsidR="00EE434B" w:rsidRPr="00662029" w:rsidRDefault="00EE434B">
      <w:pPr>
        <w:numPr>
          <w:ilvl w:val="1"/>
          <w:numId w:val="4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Develop a dissemination plan (academic publications, industry reports, presentations).</w:t>
      </w:r>
    </w:p>
    <w:p w14:paraId="2441E28A" w14:textId="77777777" w:rsidR="00EE434B" w:rsidRPr="00662029" w:rsidRDefault="00EE434B">
      <w:pPr>
        <w:numPr>
          <w:ilvl w:val="1"/>
          <w:numId w:val="4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Prepare summaries and press releases for broader audiences.</w:t>
      </w:r>
    </w:p>
    <w:p w14:paraId="0E9CA08D" w14:textId="77777777" w:rsidR="00EE434B" w:rsidRPr="00662029" w:rsidRDefault="00EE434B" w:rsidP="00EE434B">
      <w:pPr>
        <w:pStyle w:val="Heading3"/>
        <w:rPr>
          <w:rFonts w:asciiTheme="majorBidi" w:hAnsiTheme="majorBidi"/>
        </w:rPr>
      </w:pPr>
      <w:r w:rsidRPr="00662029">
        <w:rPr>
          <w:rFonts w:asciiTheme="majorBidi" w:hAnsiTheme="majorBidi"/>
        </w:rPr>
        <w:t>Q4 (Months 34-36)</w:t>
      </w:r>
    </w:p>
    <w:p w14:paraId="29C80196" w14:textId="77777777" w:rsidR="00EE434B" w:rsidRPr="00662029" w:rsidRDefault="00EE434B">
      <w:pPr>
        <w:pStyle w:val="NormalWeb"/>
        <w:numPr>
          <w:ilvl w:val="0"/>
          <w:numId w:val="42"/>
        </w:numPr>
        <w:rPr>
          <w:rFonts w:asciiTheme="majorBidi" w:hAnsiTheme="majorBidi" w:cstheme="majorBidi"/>
        </w:rPr>
      </w:pPr>
      <w:r w:rsidRPr="00662029">
        <w:rPr>
          <w:rStyle w:val="Strong"/>
          <w:rFonts w:asciiTheme="majorBidi" w:eastAsiaTheme="majorEastAsia" w:hAnsiTheme="majorBidi" w:cstheme="majorBidi"/>
        </w:rPr>
        <w:t>Dissemination of Findings:</w:t>
      </w:r>
    </w:p>
    <w:p w14:paraId="78F1B274" w14:textId="77777777" w:rsidR="00EE434B" w:rsidRPr="00662029" w:rsidRDefault="00EE434B">
      <w:pPr>
        <w:numPr>
          <w:ilvl w:val="1"/>
          <w:numId w:val="4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Submit the final report to funding bodies and stakeholders.</w:t>
      </w:r>
    </w:p>
    <w:p w14:paraId="6B57F99C" w14:textId="77777777" w:rsidR="00EE434B" w:rsidRPr="00662029" w:rsidRDefault="00EE434B">
      <w:pPr>
        <w:numPr>
          <w:ilvl w:val="1"/>
          <w:numId w:val="4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Publish findings in academic journals and present at conferences.</w:t>
      </w:r>
    </w:p>
    <w:p w14:paraId="290FBE0C" w14:textId="77777777" w:rsidR="00EE434B" w:rsidRPr="00662029" w:rsidRDefault="00EE434B">
      <w:pPr>
        <w:numPr>
          <w:ilvl w:val="1"/>
          <w:numId w:val="4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Distribute reports to participating institutions and relevant industry bodies.</w:t>
      </w:r>
    </w:p>
    <w:p w14:paraId="5BFAAD3F" w14:textId="77777777" w:rsidR="00EE434B" w:rsidRPr="00662029" w:rsidRDefault="00EE434B">
      <w:pPr>
        <w:pStyle w:val="NormalWeb"/>
        <w:numPr>
          <w:ilvl w:val="0"/>
          <w:numId w:val="42"/>
        </w:numPr>
        <w:rPr>
          <w:rFonts w:asciiTheme="majorBidi" w:hAnsiTheme="majorBidi" w:cstheme="majorBidi"/>
        </w:rPr>
      </w:pPr>
      <w:r w:rsidRPr="00662029">
        <w:rPr>
          <w:rStyle w:val="Strong"/>
          <w:rFonts w:asciiTheme="majorBidi" w:eastAsiaTheme="majorEastAsia" w:hAnsiTheme="majorBidi" w:cstheme="majorBidi"/>
        </w:rPr>
        <w:t>Project Evaluation and Wrap-Up:</w:t>
      </w:r>
    </w:p>
    <w:p w14:paraId="3AD53064" w14:textId="77777777" w:rsidR="00EE434B" w:rsidRPr="00662029" w:rsidRDefault="00EE434B">
      <w:pPr>
        <w:numPr>
          <w:ilvl w:val="1"/>
          <w:numId w:val="4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Conduct a project debrief with the research team to evaluate outcomes and processes.</w:t>
      </w:r>
    </w:p>
    <w:p w14:paraId="1FAE3263" w14:textId="77777777" w:rsidR="00EE434B" w:rsidRPr="00662029" w:rsidRDefault="00EE434B">
      <w:pPr>
        <w:numPr>
          <w:ilvl w:val="1"/>
          <w:numId w:val="4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Identify lessons learned and potential areas for future research.</w:t>
      </w:r>
    </w:p>
    <w:p w14:paraId="78CFD36F" w14:textId="77777777" w:rsidR="00EE434B" w:rsidRPr="00662029" w:rsidRDefault="00EE434B">
      <w:pPr>
        <w:numPr>
          <w:ilvl w:val="1"/>
          <w:numId w:val="4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Finalize all administrative and financial aspects of the project.</w:t>
      </w:r>
    </w:p>
    <w:p w14:paraId="57EF3080" w14:textId="7D481F84" w:rsidR="00C07B9A" w:rsidRDefault="00EE434B" w:rsidP="00B47890">
      <w:pPr>
        <w:pStyle w:val="NormalWeb"/>
        <w:jc w:val="both"/>
        <w:rPr>
          <w:rFonts w:asciiTheme="majorBidi" w:hAnsiTheme="majorBidi" w:cstheme="majorBidi"/>
        </w:rPr>
      </w:pPr>
      <w:r w:rsidRPr="00662029">
        <w:rPr>
          <w:rFonts w:asciiTheme="majorBidi" w:hAnsiTheme="majorBidi" w:cstheme="majorBidi"/>
        </w:rPr>
        <w:t xml:space="preserve">By following this detailed three-year timescale, </w:t>
      </w:r>
      <w:r w:rsidR="00485AA1" w:rsidRPr="00662029">
        <w:rPr>
          <w:rFonts w:asciiTheme="majorBidi" w:hAnsiTheme="majorBidi" w:cstheme="majorBidi"/>
        </w:rPr>
        <w:t>I</w:t>
      </w:r>
      <w:r w:rsidRPr="00662029">
        <w:rPr>
          <w:rFonts w:asciiTheme="majorBidi" w:hAnsiTheme="majorBidi" w:cstheme="majorBidi"/>
        </w:rPr>
        <w:t xml:space="preserve"> will ensure a structured and systematic approach to </w:t>
      </w:r>
      <w:r w:rsidR="00485AA1" w:rsidRPr="00662029">
        <w:rPr>
          <w:rFonts w:asciiTheme="majorBidi" w:hAnsiTheme="majorBidi" w:cstheme="majorBidi"/>
        </w:rPr>
        <w:t xml:space="preserve">the </w:t>
      </w:r>
      <w:r w:rsidRPr="00662029">
        <w:rPr>
          <w:rFonts w:asciiTheme="majorBidi" w:hAnsiTheme="majorBidi" w:cstheme="majorBidi"/>
        </w:rPr>
        <w:t xml:space="preserve">research project, allowing </w:t>
      </w:r>
      <w:r w:rsidR="00485AA1" w:rsidRPr="00662029">
        <w:rPr>
          <w:rFonts w:asciiTheme="majorBidi" w:hAnsiTheme="majorBidi" w:cstheme="majorBidi"/>
        </w:rPr>
        <w:t>me</w:t>
      </w:r>
      <w:r w:rsidRPr="00662029">
        <w:rPr>
          <w:rFonts w:asciiTheme="majorBidi" w:hAnsiTheme="majorBidi" w:cstheme="majorBidi"/>
        </w:rPr>
        <w:t xml:space="preserve"> to thoroughly explore the performance, challenges, and opportunities associated with digital transformation in cultural institutions.</w:t>
      </w:r>
    </w:p>
    <w:p w14:paraId="52EDFF51" w14:textId="77777777" w:rsidR="00C07B9A" w:rsidRDefault="00C07B9A">
      <w:pPr>
        <w:rPr>
          <w:rFonts w:asciiTheme="majorBidi" w:eastAsia="Times New Roman" w:hAnsiTheme="majorBidi" w:cstheme="majorBidi"/>
          <w:sz w:val="24"/>
          <w:szCs w:val="24"/>
        </w:rPr>
      </w:pPr>
      <w:r>
        <w:rPr>
          <w:rFonts w:asciiTheme="majorBidi" w:hAnsiTheme="majorBidi" w:cstheme="majorBidi"/>
        </w:rPr>
        <w:br w:type="page"/>
      </w:r>
    </w:p>
    <w:p w14:paraId="0FD8F2AA" w14:textId="77777777" w:rsidR="0065604E" w:rsidRPr="00662029" w:rsidRDefault="0065604E" w:rsidP="00F225A9">
      <w:pPr>
        <w:pStyle w:val="Heading1"/>
        <w:numPr>
          <w:ilvl w:val="0"/>
          <w:numId w:val="0"/>
        </w:numPr>
        <w:ind w:left="432" w:hanging="432"/>
      </w:pPr>
      <w:bookmarkStart w:id="23" w:name="outline-of-contribution"/>
      <w:bookmarkEnd w:id="16"/>
      <w:r w:rsidRPr="00662029">
        <w:t>Bibliography</w:t>
      </w:r>
    </w:p>
    <w:p w14:paraId="77C5B315" w14:textId="35B02E62" w:rsidR="009A7BBE" w:rsidRPr="009A7BBE" w:rsidRDefault="0065604E" w:rsidP="009A7BBE">
      <w:pPr>
        <w:widowControl w:val="0"/>
        <w:autoSpaceDE w:val="0"/>
        <w:autoSpaceDN w:val="0"/>
        <w:adjustRightInd w:val="0"/>
        <w:spacing w:before="180" w:after="0" w:line="240" w:lineRule="auto"/>
        <w:rPr>
          <w:rFonts w:ascii="Times New Roman" w:hAnsi="Times New Roman" w:cs="Times New Roman"/>
          <w:noProof/>
          <w:sz w:val="24"/>
        </w:rPr>
      </w:pPr>
      <w:r w:rsidRPr="00662029">
        <w:rPr>
          <w:rFonts w:asciiTheme="majorBidi" w:hAnsiTheme="majorBidi" w:cstheme="majorBidi"/>
        </w:rPr>
        <w:fldChar w:fldCharType="begin" w:fldLock="1"/>
      </w:r>
      <w:r w:rsidRPr="00662029">
        <w:rPr>
          <w:rFonts w:asciiTheme="majorBidi" w:hAnsiTheme="majorBidi" w:cstheme="majorBidi"/>
        </w:rPr>
        <w:instrText xml:space="preserve">ADDIN Mendeley Bibliography CSL_BIBLIOGRAPHY </w:instrText>
      </w:r>
      <w:r w:rsidRPr="00662029">
        <w:rPr>
          <w:rFonts w:asciiTheme="majorBidi" w:hAnsiTheme="majorBidi" w:cstheme="majorBidi"/>
        </w:rPr>
        <w:fldChar w:fldCharType="separate"/>
      </w:r>
      <w:r w:rsidR="009A7BBE" w:rsidRPr="009A7BBE">
        <w:rPr>
          <w:rFonts w:ascii="Times New Roman" w:hAnsi="Times New Roman" w:cs="Times New Roman"/>
          <w:noProof/>
          <w:sz w:val="24"/>
        </w:rPr>
        <w:t xml:space="preserve">Affonso, I.D. </w:t>
      </w:r>
      <w:r w:rsidR="009A7BBE" w:rsidRPr="009A7BBE">
        <w:rPr>
          <w:rFonts w:ascii="Times New Roman" w:hAnsi="Times New Roman" w:cs="Times New Roman"/>
          <w:i/>
          <w:iCs/>
          <w:noProof/>
          <w:sz w:val="24"/>
        </w:rPr>
        <w:t>et al.</w:t>
      </w:r>
      <w:r w:rsidR="009A7BBE" w:rsidRPr="009A7BBE">
        <w:rPr>
          <w:rFonts w:ascii="Times New Roman" w:hAnsi="Times New Roman" w:cs="Times New Roman"/>
          <w:noProof/>
          <w:sz w:val="24"/>
        </w:rPr>
        <w:t xml:space="preserve"> (2020) ‘Digital Transformation as a Tool for FPSO Project Acceleration’, </w:t>
      </w:r>
      <w:r w:rsidR="009A7BBE" w:rsidRPr="009A7BBE">
        <w:rPr>
          <w:rFonts w:ascii="Times New Roman" w:hAnsi="Times New Roman" w:cs="Times New Roman"/>
          <w:i/>
          <w:iCs/>
          <w:noProof/>
          <w:sz w:val="24"/>
        </w:rPr>
        <w:t>Proceedings of the Annual Offshore Technology Conference</w:t>
      </w:r>
      <w:r w:rsidR="009A7BBE" w:rsidRPr="009A7BBE">
        <w:rPr>
          <w:rFonts w:ascii="Times New Roman" w:hAnsi="Times New Roman" w:cs="Times New Roman"/>
          <w:noProof/>
          <w:sz w:val="24"/>
        </w:rPr>
        <w:t>, 2020-May. Available at: https://doi.org/10.4043/30480-MS.</w:t>
      </w:r>
    </w:p>
    <w:p w14:paraId="76742A35"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Collins, J. and Nisbet, A. (2010) ‘Theatre and performance design: a reader in scenography’, </w:t>
      </w:r>
      <w:r w:rsidRPr="009A7BBE">
        <w:rPr>
          <w:rFonts w:ascii="Times New Roman" w:hAnsi="Times New Roman" w:cs="Times New Roman"/>
          <w:i/>
          <w:iCs/>
          <w:noProof/>
          <w:sz w:val="24"/>
        </w:rPr>
        <w:t>Choice Reviews Online</w:t>
      </w:r>
      <w:r w:rsidRPr="009A7BBE">
        <w:rPr>
          <w:rFonts w:ascii="Times New Roman" w:hAnsi="Times New Roman" w:cs="Times New Roman"/>
          <w:noProof/>
          <w:sz w:val="24"/>
        </w:rPr>
        <w:t>, 48(04), pp. 48-1987-48–1987. Available at: https://doi.org/10.5860/choice.48-1987.</w:t>
      </w:r>
    </w:p>
    <w:p w14:paraId="61841D93"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Crane, D. (2012) ‘Fashion and its social agendas class, gender, and identity in clothing’, </w:t>
      </w:r>
      <w:r w:rsidRPr="009A7BBE">
        <w:rPr>
          <w:rFonts w:ascii="Times New Roman" w:hAnsi="Times New Roman" w:cs="Times New Roman"/>
          <w:i/>
          <w:iCs/>
          <w:noProof/>
          <w:sz w:val="24"/>
        </w:rPr>
        <w:t>The University of Chicago Press</w:t>
      </w:r>
      <w:r w:rsidRPr="009A7BBE">
        <w:rPr>
          <w:rFonts w:ascii="Times New Roman" w:hAnsi="Times New Roman" w:cs="Times New Roman"/>
          <w:noProof/>
          <w:sz w:val="24"/>
        </w:rPr>
        <w:t xml:space="preserve"> [Preprint].</w:t>
      </w:r>
    </w:p>
    <w:p w14:paraId="246F8704"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Dehnert, M. (2020) ‘Sustaining the current or pursuing the new: incumbent digital transformation strategies in the financial service industry: A configurational perspective on firm performance’, </w:t>
      </w:r>
      <w:r w:rsidRPr="009A7BBE">
        <w:rPr>
          <w:rFonts w:ascii="Times New Roman" w:hAnsi="Times New Roman" w:cs="Times New Roman"/>
          <w:i/>
          <w:iCs/>
          <w:noProof/>
          <w:sz w:val="24"/>
        </w:rPr>
        <w:t>Business Research</w:t>
      </w:r>
      <w:r w:rsidRPr="009A7BBE">
        <w:rPr>
          <w:rFonts w:ascii="Times New Roman" w:hAnsi="Times New Roman" w:cs="Times New Roman"/>
          <w:noProof/>
          <w:sz w:val="24"/>
        </w:rPr>
        <w:t>, 13(3), pp. 1071–1113. Available at: https://doi.org/10.1007/s40685-020-00136-8.</w:t>
      </w:r>
    </w:p>
    <w:p w14:paraId="659B6C88"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European Commission (2010) ‘GREEN PAPER - Unlocking the potential of cultural and creative industries ’ . The’, </w:t>
      </w:r>
      <w:r w:rsidRPr="009A7BBE">
        <w:rPr>
          <w:rFonts w:ascii="Times New Roman" w:hAnsi="Times New Roman" w:cs="Times New Roman"/>
          <w:i/>
          <w:iCs/>
          <w:noProof/>
          <w:sz w:val="24"/>
        </w:rPr>
        <w:t>Group</w:t>
      </w:r>
      <w:r w:rsidRPr="009A7BBE">
        <w:rPr>
          <w:rFonts w:ascii="Times New Roman" w:hAnsi="Times New Roman" w:cs="Times New Roman"/>
          <w:noProof/>
          <w:sz w:val="24"/>
        </w:rPr>
        <w:t>, pp. 3–6. Available at: https://op.europa.eu/en/publication-detail/-/publication/1cb6f484-074b-4913-87b3-344ccf020eef/language-en (Accessed: 19 June 2024).</w:t>
      </w:r>
    </w:p>
    <w:p w14:paraId="169F9392"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European Commission (2022) ‘Commission publishes two studies to map the challenges and opportunities for cultural and creative sectors in the digital decade | Shaping Europe’s digital future’, </w:t>
      </w:r>
      <w:r w:rsidRPr="009A7BBE">
        <w:rPr>
          <w:rFonts w:ascii="Times New Roman" w:hAnsi="Times New Roman" w:cs="Times New Roman"/>
          <w:i/>
          <w:iCs/>
          <w:noProof/>
          <w:sz w:val="24"/>
        </w:rPr>
        <w:t>European Commission</w:t>
      </w:r>
      <w:r w:rsidRPr="009A7BBE">
        <w:rPr>
          <w:rFonts w:ascii="Times New Roman" w:hAnsi="Times New Roman" w:cs="Times New Roman"/>
          <w:noProof/>
          <w:sz w:val="24"/>
        </w:rPr>
        <w:t xml:space="preserve"> [Preprint]. Available at: https://digital-strategy.ec.europa.eu/en/news/commission-publishes-two-studies-map-challenges-and-opportunities-cultural-and-creative-sectors (Accessed: 19 June 2024).</w:t>
      </w:r>
    </w:p>
    <w:p w14:paraId="02ED0CAD"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Gershuny, A. </w:t>
      </w:r>
      <w:r w:rsidRPr="009A7BBE">
        <w:rPr>
          <w:rFonts w:ascii="Times New Roman" w:hAnsi="Times New Roman" w:cs="Times New Roman"/>
          <w:i/>
          <w:iCs/>
          <w:noProof/>
          <w:sz w:val="24"/>
        </w:rPr>
        <w:t>et al.</w:t>
      </w:r>
      <w:r w:rsidRPr="009A7BBE">
        <w:rPr>
          <w:rFonts w:ascii="Times New Roman" w:hAnsi="Times New Roman" w:cs="Times New Roman"/>
          <w:noProof/>
          <w:sz w:val="24"/>
        </w:rPr>
        <w:t xml:space="preserve"> (2011) </w:t>
      </w:r>
      <w:r w:rsidRPr="009A7BBE">
        <w:rPr>
          <w:rFonts w:ascii="Times New Roman" w:hAnsi="Times New Roman" w:cs="Times New Roman"/>
          <w:i/>
          <w:iCs/>
          <w:noProof/>
          <w:sz w:val="24"/>
        </w:rPr>
        <w:t>Protecting Our Heritage and Fostering Creativity | UNESCO</w:t>
      </w:r>
      <w:r w:rsidRPr="009A7BBE">
        <w:rPr>
          <w:rFonts w:ascii="Times New Roman" w:hAnsi="Times New Roman" w:cs="Times New Roman"/>
          <w:noProof/>
          <w:sz w:val="24"/>
        </w:rPr>
        <w:t>. Available at: https://www.unesco.org/en/culture (Accessed: 19 June 2024).</w:t>
      </w:r>
    </w:p>
    <w:p w14:paraId="5B0C0B02"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Hesmondhalgh, D. (2013) ‘The cultural industries 3rd’, </w:t>
      </w:r>
      <w:r w:rsidRPr="009A7BBE">
        <w:rPr>
          <w:rFonts w:ascii="Times New Roman" w:hAnsi="Times New Roman" w:cs="Times New Roman"/>
          <w:i/>
          <w:iCs/>
          <w:noProof/>
          <w:sz w:val="24"/>
        </w:rPr>
        <w:t>London: SAGE</w:t>
      </w:r>
      <w:r w:rsidRPr="009A7BBE">
        <w:rPr>
          <w:rFonts w:ascii="Times New Roman" w:hAnsi="Times New Roman" w:cs="Times New Roman"/>
          <w:noProof/>
          <w:sz w:val="24"/>
        </w:rPr>
        <w:t>, (January 2013), pp. 1–25. Available at: https://www.researchgate.net/publication/261554803_The_Cultural_Industries_3rd_Ed.</w:t>
      </w:r>
    </w:p>
    <w:p w14:paraId="780F347A"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Hesmondhalgh, D. and Pratt, A.C. (2005) ‘Cultural industries and cultural policy’, </w:t>
      </w:r>
      <w:r w:rsidRPr="009A7BBE">
        <w:rPr>
          <w:rFonts w:ascii="Times New Roman" w:hAnsi="Times New Roman" w:cs="Times New Roman"/>
          <w:i/>
          <w:iCs/>
          <w:noProof/>
          <w:sz w:val="24"/>
        </w:rPr>
        <w:t>International Journal of Cultural Policy</w:t>
      </w:r>
      <w:r w:rsidRPr="009A7BBE">
        <w:rPr>
          <w:rFonts w:ascii="Times New Roman" w:hAnsi="Times New Roman" w:cs="Times New Roman"/>
          <w:noProof/>
          <w:sz w:val="24"/>
        </w:rPr>
        <w:t>, 11(1), pp. 1–13. Available at: https://doi.org/10.1080/10286630500067598.</w:t>
      </w:r>
    </w:p>
    <w:p w14:paraId="7A5D1A9D"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Hjarvard, S. (2011) ‘John B. Thompson: Merchants of Culture. The Publishing Business in the Twenty-First Century. Cambridge: Polity. 2010.’, </w:t>
      </w:r>
      <w:r w:rsidRPr="009A7BBE">
        <w:rPr>
          <w:rFonts w:ascii="Times New Roman" w:hAnsi="Times New Roman" w:cs="Times New Roman"/>
          <w:i/>
          <w:iCs/>
          <w:noProof/>
          <w:sz w:val="24"/>
        </w:rPr>
        <w:t>MedieKultur: Journal of media and communication research</w:t>
      </w:r>
      <w:r w:rsidRPr="009A7BBE">
        <w:rPr>
          <w:rFonts w:ascii="Times New Roman" w:hAnsi="Times New Roman" w:cs="Times New Roman"/>
          <w:noProof/>
          <w:sz w:val="24"/>
        </w:rPr>
        <w:t>, 27(51). Available at: https://doi.org/10.7146/mediekultur.v27i51.5254.</w:t>
      </w:r>
    </w:p>
    <w:p w14:paraId="60D2E142"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Imran, F. </w:t>
      </w:r>
      <w:r w:rsidRPr="009A7BBE">
        <w:rPr>
          <w:rFonts w:ascii="Times New Roman" w:hAnsi="Times New Roman" w:cs="Times New Roman"/>
          <w:i/>
          <w:iCs/>
          <w:noProof/>
          <w:sz w:val="24"/>
        </w:rPr>
        <w:t>et al.</w:t>
      </w:r>
      <w:r w:rsidRPr="009A7BBE">
        <w:rPr>
          <w:rFonts w:ascii="Times New Roman" w:hAnsi="Times New Roman" w:cs="Times New Roman"/>
          <w:noProof/>
          <w:sz w:val="24"/>
        </w:rPr>
        <w:t xml:space="preserve"> (2021) ‘Journal of Change Management Reframing Leadership and Organizational Practice Digital Transformation of Industrial Organizations: Toward an Integrated Framework’. Available at: https://doi.org/10.1080/14697017.2021.1929406.</w:t>
      </w:r>
    </w:p>
    <w:p w14:paraId="1518944B"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Jencks, C. (2000) </w:t>
      </w:r>
      <w:r w:rsidRPr="009A7BBE">
        <w:rPr>
          <w:rFonts w:ascii="Times New Roman" w:hAnsi="Times New Roman" w:cs="Times New Roman"/>
          <w:i/>
          <w:iCs/>
          <w:noProof/>
          <w:sz w:val="24"/>
        </w:rPr>
        <w:t>The Architecture of Jumping Universe</w:t>
      </w:r>
      <w:r w:rsidRPr="009A7BBE">
        <w:rPr>
          <w:rFonts w:ascii="Times New Roman" w:hAnsi="Times New Roman" w:cs="Times New Roman"/>
          <w:noProof/>
          <w:sz w:val="24"/>
        </w:rPr>
        <w:t xml:space="preserve">, </w:t>
      </w:r>
      <w:r w:rsidRPr="009A7BBE">
        <w:rPr>
          <w:rFonts w:ascii="Times New Roman" w:hAnsi="Times New Roman" w:cs="Times New Roman"/>
          <w:i/>
          <w:iCs/>
          <w:noProof/>
          <w:sz w:val="24"/>
        </w:rPr>
        <w:t>Academy Edition</w:t>
      </w:r>
      <w:r w:rsidRPr="009A7BBE">
        <w:rPr>
          <w:rFonts w:ascii="Times New Roman" w:hAnsi="Times New Roman" w:cs="Times New Roman"/>
          <w:noProof/>
          <w:sz w:val="24"/>
        </w:rPr>
        <w:t>.</w:t>
      </w:r>
    </w:p>
    <w:p w14:paraId="6AFDC9A0"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Kerr, A. (2006) </w:t>
      </w:r>
      <w:r w:rsidRPr="009A7BBE">
        <w:rPr>
          <w:rFonts w:ascii="Times New Roman" w:hAnsi="Times New Roman" w:cs="Times New Roman"/>
          <w:i/>
          <w:iCs/>
          <w:noProof/>
          <w:sz w:val="24"/>
        </w:rPr>
        <w:t>The business and culture of digital games: Gamework/gameplay</w:t>
      </w:r>
      <w:r w:rsidRPr="009A7BBE">
        <w:rPr>
          <w:rFonts w:ascii="Times New Roman" w:hAnsi="Times New Roman" w:cs="Times New Roman"/>
          <w:noProof/>
          <w:sz w:val="24"/>
        </w:rPr>
        <w:t xml:space="preserve">, </w:t>
      </w:r>
      <w:r w:rsidRPr="009A7BBE">
        <w:rPr>
          <w:rFonts w:ascii="Times New Roman" w:hAnsi="Times New Roman" w:cs="Times New Roman"/>
          <w:i/>
          <w:iCs/>
          <w:noProof/>
          <w:sz w:val="24"/>
        </w:rPr>
        <w:t>The Business and Culture of Digital Games: Gamework/Gameplay</w:t>
      </w:r>
      <w:r w:rsidRPr="009A7BBE">
        <w:rPr>
          <w:rFonts w:ascii="Times New Roman" w:hAnsi="Times New Roman" w:cs="Times New Roman"/>
          <w:noProof/>
          <w:sz w:val="24"/>
        </w:rPr>
        <w:t>. SAGE Publications Inc. Available at: https://doi.org/10.4135/9781446211410.</w:t>
      </w:r>
    </w:p>
    <w:p w14:paraId="252CEACD"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Koshelieva, O. </w:t>
      </w:r>
      <w:r w:rsidRPr="009A7BBE">
        <w:rPr>
          <w:rFonts w:ascii="Times New Roman" w:hAnsi="Times New Roman" w:cs="Times New Roman"/>
          <w:i/>
          <w:iCs/>
          <w:noProof/>
          <w:sz w:val="24"/>
        </w:rPr>
        <w:t>et al.</w:t>
      </w:r>
      <w:r w:rsidRPr="009A7BBE">
        <w:rPr>
          <w:rFonts w:ascii="Times New Roman" w:hAnsi="Times New Roman" w:cs="Times New Roman"/>
          <w:noProof/>
          <w:sz w:val="24"/>
        </w:rPr>
        <w:t xml:space="preserve"> (2023) ‘Digital transformation in culture and art: Exploring the challenges, opportunities and implications in cultural studies’, </w:t>
      </w:r>
      <w:r w:rsidRPr="009A7BBE">
        <w:rPr>
          <w:rFonts w:ascii="Times New Roman" w:hAnsi="Times New Roman" w:cs="Times New Roman"/>
          <w:i/>
          <w:iCs/>
          <w:noProof/>
          <w:sz w:val="24"/>
        </w:rPr>
        <w:t>Research Journal in Advanced Humanities</w:t>
      </w:r>
      <w:r w:rsidRPr="009A7BBE">
        <w:rPr>
          <w:rFonts w:ascii="Times New Roman" w:hAnsi="Times New Roman" w:cs="Times New Roman"/>
          <w:noProof/>
          <w:sz w:val="24"/>
        </w:rPr>
        <w:t>, 4(3). Available at: https://royalliteglobal.com/advanced-humanities/article/view/1236 (Accessed: 19 June 2024).</w:t>
      </w:r>
    </w:p>
    <w:p w14:paraId="47386EB3"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Kumar, A. </w:t>
      </w:r>
      <w:r w:rsidRPr="009A7BBE">
        <w:rPr>
          <w:rFonts w:ascii="Times New Roman" w:hAnsi="Times New Roman" w:cs="Times New Roman"/>
          <w:i/>
          <w:iCs/>
          <w:noProof/>
          <w:sz w:val="24"/>
        </w:rPr>
        <w:t>et al.</w:t>
      </w:r>
      <w:r w:rsidRPr="009A7BBE">
        <w:rPr>
          <w:rFonts w:ascii="Times New Roman" w:hAnsi="Times New Roman" w:cs="Times New Roman"/>
          <w:noProof/>
          <w:sz w:val="24"/>
        </w:rPr>
        <w:t xml:space="preserve"> (2022) ‘A framework for assessing social acceptability of industry 4.0 technologies for the development of digital manufacturing’, </w:t>
      </w:r>
      <w:r w:rsidRPr="009A7BBE">
        <w:rPr>
          <w:rFonts w:ascii="Times New Roman" w:hAnsi="Times New Roman" w:cs="Times New Roman"/>
          <w:i/>
          <w:iCs/>
          <w:noProof/>
          <w:sz w:val="24"/>
        </w:rPr>
        <w:t>Technological Forecasting and Social Change</w:t>
      </w:r>
      <w:r w:rsidRPr="009A7BBE">
        <w:rPr>
          <w:rFonts w:ascii="Times New Roman" w:hAnsi="Times New Roman" w:cs="Times New Roman"/>
          <w:noProof/>
          <w:sz w:val="24"/>
        </w:rPr>
        <w:t>, 174, p. 121217. Available at: https://doi.org/10.1016/J.TECHFORE.2021.121217.</w:t>
      </w:r>
    </w:p>
    <w:p w14:paraId="5AFB93A8"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Llopis-Albert, C., Rubio, F. and Valero, F. (2021) ‘Impact of digital transformation on the automotive industry’, </w:t>
      </w:r>
      <w:r w:rsidRPr="009A7BBE">
        <w:rPr>
          <w:rFonts w:ascii="Times New Roman" w:hAnsi="Times New Roman" w:cs="Times New Roman"/>
          <w:i/>
          <w:iCs/>
          <w:noProof/>
          <w:sz w:val="24"/>
        </w:rPr>
        <w:t>Technological Forecasting and Social Change</w:t>
      </w:r>
      <w:r w:rsidRPr="009A7BBE">
        <w:rPr>
          <w:rFonts w:ascii="Times New Roman" w:hAnsi="Times New Roman" w:cs="Times New Roman"/>
          <w:noProof/>
          <w:sz w:val="24"/>
        </w:rPr>
        <w:t>, 162, p. 120343. Available at: https://doi.org/10.1016/J.TECHFORE.2020.120343.</w:t>
      </w:r>
    </w:p>
    <w:p w14:paraId="005C6A94"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Luckman, S. (2015) </w:t>
      </w:r>
      <w:r w:rsidRPr="009A7BBE">
        <w:rPr>
          <w:rFonts w:ascii="Times New Roman" w:hAnsi="Times New Roman" w:cs="Times New Roman"/>
          <w:i/>
          <w:iCs/>
          <w:noProof/>
          <w:sz w:val="24"/>
        </w:rPr>
        <w:t>Craft and the Creative Economy</w:t>
      </w:r>
      <w:r w:rsidRPr="009A7BBE">
        <w:rPr>
          <w:rFonts w:ascii="Times New Roman" w:hAnsi="Times New Roman" w:cs="Times New Roman"/>
          <w:noProof/>
          <w:sz w:val="24"/>
        </w:rPr>
        <w:t xml:space="preserve">, </w:t>
      </w:r>
      <w:r w:rsidRPr="009A7BBE">
        <w:rPr>
          <w:rFonts w:ascii="Times New Roman" w:hAnsi="Times New Roman" w:cs="Times New Roman"/>
          <w:i/>
          <w:iCs/>
          <w:noProof/>
          <w:sz w:val="24"/>
        </w:rPr>
        <w:t>Craft and the Creative Economy</w:t>
      </w:r>
      <w:r w:rsidRPr="009A7BBE">
        <w:rPr>
          <w:rFonts w:ascii="Times New Roman" w:hAnsi="Times New Roman" w:cs="Times New Roman"/>
          <w:noProof/>
          <w:sz w:val="24"/>
        </w:rPr>
        <w:t>. Available at: https://doi.org/10.1057/9781137399687.</w:t>
      </w:r>
    </w:p>
    <w:p w14:paraId="74715B5F"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Manjula, S., Balaji, P. and Deepa, N. (2021) ‘) Sazelin Arif, Universiti Teknikal Malaysia Melaka (UTeM), Malaysia. (3) Arjun Prasad Khanal’, </w:t>
      </w:r>
      <w:r w:rsidRPr="009A7BBE">
        <w:rPr>
          <w:rFonts w:ascii="Times New Roman" w:hAnsi="Times New Roman" w:cs="Times New Roman"/>
          <w:i/>
          <w:iCs/>
          <w:noProof/>
          <w:sz w:val="24"/>
        </w:rPr>
        <w:t>Nepal. Review Article Manjula et al</w:t>
      </w:r>
      <w:r w:rsidRPr="009A7BBE">
        <w:rPr>
          <w:rFonts w:ascii="Times New Roman" w:hAnsi="Times New Roman" w:cs="Times New Roman"/>
          <w:noProof/>
          <w:sz w:val="24"/>
        </w:rPr>
        <w:t>, (1), pp. 88–101. Available at: https://doi.org/10.9734/AJAEES/2021/v39i1130729.</w:t>
      </w:r>
    </w:p>
    <w:p w14:paraId="3BCB40C7"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Massi, M., Vecco, M. and Lin, Y. (2020) ‘Digital transformation in the cultural and creative sectors’, in </w:t>
      </w:r>
      <w:r w:rsidRPr="009A7BBE">
        <w:rPr>
          <w:rFonts w:ascii="Times New Roman" w:hAnsi="Times New Roman" w:cs="Times New Roman"/>
          <w:i/>
          <w:iCs/>
          <w:noProof/>
          <w:sz w:val="24"/>
        </w:rPr>
        <w:t>Digital Transformation in the Cultural and Creative Industries</w:t>
      </w:r>
      <w:r w:rsidRPr="009A7BBE">
        <w:rPr>
          <w:rFonts w:ascii="Times New Roman" w:hAnsi="Times New Roman" w:cs="Times New Roman"/>
          <w:noProof/>
          <w:sz w:val="24"/>
        </w:rPr>
        <w:t>, pp. 1–9. Available at: https://doi.org/10.4324/9780429329852-1.</w:t>
      </w:r>
    </w:p>
    <w:p w14:paraId="7F80DE7E"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McFall, L. (2004) </w:t>
      </w:r>
      <w:r w:rsidRPr="009A7BBE">
        <w:rPr>
          <w:rFonts w:ascii="Times New Roman" w:hAnsi="Times New Roman" w:cs="Times New Roman"/>
          <w:i/>
          <w:iCs/>
          <w:noProof/>
          <w:sz w:val="24"/>
        </w:rPr>
        <w:t>Advertising: A cultural economy</w:t>
      </w:r>
      <w:r w:rsidRPr="009A7BBE">
        <w:rPr>
          <w:rFonts w:ascii="Times New Roman" w:hAnsi="Times New Roman" w:cs="Times New Roman"/>
          <w:noProof/>
          <w:sz w:val="24"/>
        </w:rPr>
        <w:t xml:space="preserve">, </w:t>
      </w:r>
      <w:r w:rsidRPr="009A7BBE">
        <w:rPr>
          <w:rFonts w:ascii="Times New Roman" w:hAnsi="Times New Roman" w:cs="Times New Roman"/>
          <w:i/>
          <w:iCs/>
          <w:noProof/>
          <w:sz w:val="24"/>
        </w:rPr>
        <w:t>Advertising: A Cultural Economy</w:t>
      </w:r>
      <w:r w:rsidRPr="009A7BBE">
        <w:rPr>
          <w:rFonts w:ascii="Times New Roman" w:hAnsi="Times New Roman" w:cs="Times New Roman"/>
          <w:noProof/>
          <w:sz w:val="24"/>
        </w:rPr>
        <w:t>. Available at: https://doi.org/10.4135/9781446215418.</w:t>
      </w:r>
    </w:p>
    <w:p w14:paraId="0DE47D90"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Naimi-Sadigh, A., Asgari, T. and Rabiei, M. (2022) ‘Digital Transformation in the Value Chain Disruption of Banking Services’, </w:t>
      </w:r>
      <w:r w:rsidRPr="009A7BBE">
        <w:rPr>
          <w:rFonts w:ascii="Times New Roman" w:hAnsi="Times New Roman" w:cs="Times New Roman"/>
          <w:i/>
          <w:iCs/>
          <w:noProof/>
          <w:sz w:val="24"/>
        </w:rPr>
        <w:t>Journal of the Knowledge Economy</w:t>
      </w:r>
      <w:r w:rsidRPr="009A7BBE">
        <w:rPr>
          <w:rFonts w:ascii="Times New Roman" w:hAnsi="Times New Roman" w:cs="Times New Roman"/>
          <w:noProof/>
          <w:sz w:val="24"/>
        </w:rPr>
        <w:t>, 13(2), pp. 1212–1242. Available at: https://doi.org/10.1007/S13132-021-00759-0.</w:t>
      </w:r>
    </w:p>
    <w:p w14:paraId="11B1C579"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Negus, K. (1999) </w:t>
      </w:r>
      <w:r w:rsidRPr="009A7BBE">
        <w:rPr>
          <w:rFonts w:ascii="Times New Roman" w:hAnsi="Times New Roman" w:cs="Times New Roman"/>
          <w:i/>
          <w:iCs/>
          <w:noProof/>
          <w:sz w:val="24"/>
        </w:rPr>
        <w:t>Music genres and corporate cultures</w:t>
      </w:r>
      <w:r w:rsidRPr="009A7BBE">
        <w:rPr>
          <w:rFonts w:ascii="Times New Roman" w:hAnsi="Times New Roman" w:cs="Times New Roman"/>
          <w:noProof/>
          <w:sz w:val="24"/>
        </w:rPr>
        <w:t>. Routledge. Available at: https://www.routledge.com/Music-Genres-and-Corporate-Cultures/Negus/p/book/9780415174008 (Accessed: 23 June 2024).</w:t>
      </w:r>
    </w:p>
    <w:p w14:paraId="6BF1635C"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Reischauer, G. (2022) ‘Digital Transformation 1: Fundamentals’, in </w:t>
      </w:r>
      <w:r w:rsidRPr="009A7BBE">
        <w:rPr>
          <w:rFonts w:ascii="Times New Roman" w:hAnsi="Times New Roman" w:cs="Times New Roman"/>
          <w:i/>
          <w:iCs/>
          <w:noProof/>
          <w:sz w:val="24"/>
        </w:rPr>
        <w:t>Shamiya Mirzagayeva, Heydar Aslanov</w:t>
      </w:r>
      <w:r w:rsidRPr="009A7BBE">
        <w:rPr>
          <w:rFonts w:ascii="Times New Roman" w:hAnsi="Times New Roman" w:cs="Times New Roman"/>
          <w:noProof/>
          <w:sz w:val="24"/>
        </w:rPr>
        <w:t>. Available at: https://web.archive.org/web/20221112173332/https://metafizikajurnali.az/storage/images/site/files/Metafizika-20/Metafizika.Vol.5,No.4,Serial.20,pp.10-21.pdf (Accessed: 19 June 2024).</w:t>
      </w:r>
    </w:p>
    <w:p w14:paraId="267DA74D"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Ren, Y., Li, B. and Liang, D. (2023) ‘Impact of digital transformation on renewable energy companies’ performance: Evidence from China’, </w:t>
      </w:r>
      <w:r w:rsidRPr="009A7BBE">
        <w:rPr>
          <w:rFonts w:ascii="Times New Roman" w:hAnsi="Times New Roman" w:cs="Times New Roman"/>
          <w:i/>
          <w:iCs/>
          <w:noProof/>
          <w:sz w:val="24"/>
        </w:rPr>
        <w:t>Frontiers in Environmental Science</w:t>
      </w:r>
      <w:r w:rsidRPr="009A7BBE">
        <w:rPr>
          <w:rFonts w:ascii="Times New Roman" w:hAnsi="Times New Roman" w:cs="Times New Roman"/>
          <w:noProof/>
          <w:sz w:val="24"/>
        </w:rPr>
        <w:t>, 10. Available at: https://doi.org/10.3389/fenvs.2022.1105686.</w:t>
      </w:r>
    </w:p>
    <w:p w14:paraId="3D87F796"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Sartal, A. </w:t>
      </w:r>
      <w:r w:rsidRPr="009A7BBE">
        <w:rPr>
          <w:rFonts w:ascii="Times New Roman" w:hAnsi="Times New Roman" w:cs="Times New Roman"/>
          <w:i/>
          <w:iCs/>
          <w:noProof/>
          <w:sz w:val="24"/>
        </w:rPr>
        <w:t>et al.</w:t>
      </w:r>
      <w:r w:rsidRPr="009A7BBE">
        <w:rPr>
          <w:rFonts w:ascii="Times New Roman" w:hAnsi="Times New Roman" w:cs="Times New Roman"/>
          <w:noProof/>
          <w:sz w:val="24"/>
        </w:rPr>
        <w:t xml:space="preserve"> (2020) ‘The sustainable manufacturing concept, evolution and opportunities within Industry 4.0: A literature review’, </w:t>
      </w:r>
      <w:r w:rsidRPr="009A7BBE">
        <w:rPr>
          <w:rFonts w:ascii="Times New Roman" w:hAnsi="Times New Roman" w:cs="Times New Roman"/>
          <w:i/>
          <w:iCs/>
          <w:noProof/>
          <w:sz w:val="24"/>
        </w:rPr>
        <w:t>Advances in Mechanical Engineering</w:t>
      </w:r>
      <w:r w:rsidRPr="009A7BBE">
        <w:rPr>
          <w:rFonts w:ascii="Times New Roman" w:hAnsi="Times New Roman" w:cs="Times New Roman"/>
          <w:noProof/>
          <w:sz w:val="24"/>
        </w:rPr>
        <w:t>, 12(5). Available at: https://doi.org/10.1177/1687814020925232/ASSET/IMAGES/LARGE/10.1177_1687814020925232-FIG2.JPEG.</w:t>
      </w:r>
    </w:p>
    <w:p w14:paraId="2431FB54"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valantic (2024) </w:t>
      </w:r>
      <w:r w:rsidRPr="009A7BBE">
        <w:rPr>
          <w:rFonts w:ascii="Times New Roman" w:hAnsi="Times New Roman" w:cs="Times New Roman"/>
          <w:i/>
          <w:iCs/>
          <w:noProof/>
          <w:sz w:val="24"/>
        </w:rPr>
        <w:t>Digital Transformation of the Creative Industry</w:t>
      </w:r>
      <w:r w:rsidRPr="009A7BBE">
        <w:rPr>
          <w:rFonts w:ascii="Times New Roman" w:hAnsi="Times New Roman" w:cs="Times New Roman"/>
          <w:noProof/>
          <w:sz w:val="24"/>
        </w:rPr>
        <w:t>. Available at: https://www.valantic.com/en/industries/creative-industry/ (Accessed: 19 June 2024).</w:t>
      </w:r>
    </w:p>
    <w:p w14:paraId="2C838415"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Velthuis, O. (2005) ‘Talking Prices Symbolic Meanings of Prices on the Market for Contemporary Art’, </w:t>
      </w:r>
      <w:r w:rsidRPr="009A7BBE">
        <w:rPr>
          <w:rFonts w:ascii="Times New Roman" w:hAnsi="Times New Roman" w:cs="Times New Roman"/>
          <w:i/>
          <w:iCs/>
          <w:noProof/>
          <w:sz w:val="24"/>
        </w:rPr>
        <w:t>Princeton University Press</w:t>
      </w:r>
      <w:r w:rsidRPr="009A7BBE">
        <w:rPr>
          <w:rFonts w:ascii="Times New Roman" w:hAnsi="Times New Roman" w:cs="Times New Roman"/>
          <w:noProof/>
          <w:sz w:val="24"/>
        </w:rPr>
        <w:t xml:space="preserve"> [Preprint], (August 2005). Available at: https://doi.org/10.2307/j.ctt4cgd14.</w:t>
      </w:r>
    </w:p>
    <w:p w14:paraId="4C6EE6CE"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Vial, G. (2019) ‘Understanding digital transformation: A review and a research agenda’, </w:t>
      </w:r>
      <w:r w:rsidRPr="009A7BBE">
        <w:rPr>
          <w:rFonts w:ascii="Times New Roman" w:hAnsi="Times New Roman" w:cs="Times New Roman"/>
          <w:i/>
          <w:iCs/>
          <w:noProof/>
          <w:sz w:val="24"/>
        </w:rPr>
        <w:t>Journal of Strategic Information Systems</w:t>
      </w:r>
      <w:r w:rsidRPr="009A7BBE">
        <w:rPr>
          <w:rFonts w:ascii="Times New Roman" w:hAnsi="Times New Roman" w:cs="Times New Roman"/>
          <w:noProof/>
          <w:sz w:val="24"/>
        </w:rPr>
        <w:t>. North-Holland, pp. 118–144. Available at: https://doi.org/10.1016/j.jsis.2019.01.003.</w:t>
      </w:r>
    </w:p>
    <w:p w14:paraId="55994A1F"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Warner, K.S.R. and Wäger, M. (2019) ‘Building dynamic capabilities for digital transformation: An ongoing process of strategic renewal’, </w:t>
      </w:r>
      <w:r w:rsidRPr="009A7BBE">
        <w:rPr>
          <w:rFonts w:ascii="Times New Roman" w:hAnsi="Times New Roman" w:cs="Times New Roman"/>
          <w:i/>
          <w:iCs/>
          <w:noProof/>
          <w:sz w:val="24"/>
        </w:rPr>
        <w:t>Long Range Planning</w:t>
      </w:r>
      <w:r w:rsidRPr="009A7BBE">
        <w:rPr>
          <w:rFonts w:ascii="Times New Roman" w:hAnsi="Times New Roman" w:cs="Times New Roman"/>
          <w:noProof/>
          <w:sz w:val="24"/>
        </w:rPr>
        <w:t>, 52(3), pp. 326–349. Available at: https://doi.org/10.1016/J.LRP.2018.12.001.</w:t>
      </w:r>
    </w:p>
    <w:p w14:paraId="74BD6691"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Zhao, Q ; </w:t>
      </w:r>
      <w:r w:rsidRPr="009A7BBE">
        <w:rPr>
          <w:rFonts w:ascii="Times New Roman" w:hAnsi="Times New Roman" w:cs="Times New Roman"/>
          <w:i/>
          <w:iCs/>
          <w:noProof/>
          <w:sz w:val="24"/>
        </w:rPr>
        <w:t>et al.</w:t>
      </w:r>
      <w:r w:rsidRPr="009A7BBE">
        <w:rPr>
          <w:rFonts w:ascii="Times New Roman" w:hAnsi="Times New Roman" w:cs="Times New Roman"/>
          <w:noProof/>
          <w:sz w:val="24"/>
        </w:rPr>
        <w:t xml:space="preserve"> (2023) ‘Analyzing the Relationship between Digital Transformation Strategy and ESG Performance in Large Manufacturing Enterprises: The Mediating Role of Green Innovation’, </w:t>
      </w:r>
      <w:r w:rsidRPr="009A7BBE">
        <w:rPr>
          <w:rFonts w:ascii="Times New Roman" w:hAnsi="Times New Roman" w:cs="Times New Roman"/>
          <w:i/>
          <w:iCs/>
          <w:noProof/>
          <w:sz w:val="24"/>
        </w:rPr>
        <w:t>Sustainability 2023, Vol. 15, Page 9998</w:t>
      </w:r>
      <w:r w:rsidRPr="009A7BBE">
        <w:rPr>
          <w:rFonts w:ascii="Times New Roman" w:hAnsi="Times New Roman" w:cs="Times New Roman"/>
          <w:noProof/>
          <w:sz w:val="24"/>
        </w:rPr>
        <w:t>, 15(13), p. 9998. Available at: https://doi.org/10.3390/SU15139998.</w:t>
      </w:r>
    </w:p>
    <w:p w14:paraId="6695CFE3" w14:textId="5F77A4C5" w:rsidR="00991EF9" w:rsidRDefault="0065604E" w:rsidP="00502B41">
      <w:pPr>
        <w:pStyle w:val="BodyText"/>
        <w:spacing w:after="0"/>
        <w:rPr>
          <w:rFonts w:asciiTheme="majorBidi" w:hAnsiTheme="majorBidi" w:cstheme="majorBidi"/>
        </w:rPr>
      </w:pPr>
      <w:r w:rsidRPr="00662029">
        <w:rPr>
          <w:rFonts w:asciiTheme="majorBidi" w:hAnsiTheme="majorBidi" w:cstheme="majorBidi"/>
        </w:rPr>
        <w:fldChar w:fldCharType="end"/>
      </w:r>
      <w:bookmarkEnd w:id="0"/>
      <w:bookmarkEnd w:id="4"/>
      <w:bookmarkEnd w:id="17"/>
      <w:bookmarkEnd w:id="23"/>
    </w:p>
    <w:p w14:paraId="46FC7DEC" w14:textId="2A437263" w:rsidR="00BD292E" w:rsidRDefault="00991EF9" w:rsidP="00A74FC6">
      <w:pPr>
        <w:pStyle w:val="Heading1"/>
        <w:numPr>
          <w:ilvl w:val="0"/>
          <w:numId w:val="0"/>
        </w:numPr>
        <w:ind w:left="432" w:hanging="432"/>
      </w:pPr>
      <w:bookmarkStart w:id="24" w:name="_Appendix"/>
      <w:bookmarkEnd w:id="24"/>
      <w:r>
        <w:t>Appendix</w:t>
      </w:r>
    </w:p>
    <w:p w14:paraId="2DCF398D" w14:textId="243338B1" w:rsidR="000C0D67" w:rsidRDefault="000C0D67" w:rsidP="008933CE">
      <w:pPr>
        <w:pStyle w:val="NormalWeb"/>
        <w:rPr>
          <w:noProof/>
        </w:rPr>
      </w:pPr>
      <w:r>
        <w:rPr>
          <w:noProof/>
        </w:rPr>
        <w:t>Leeds Doctoral College - University of Leeds</w:t>
      </w:r>
      <w:r>
        <w:rPr>
          <w:noProof/>
        </w:rPr>
        <w:br/>
        <w:t xml:space="preserve">Quantitative Data Analysis </w:t>
      </w:r>
      <w:r>
        <w:rPr>
          <w:noProof/>
        </w:rPr>
        <w:br/>
        <w:t>T-Test: One-sample t-test , Two-sample t-test, Paired t-test , and Welch's t-test  in Python</w:t>
      </w:r>
      <w:r w:rsidR="00670C23">
        <w:rPr>
          <w:noProof/>
        </w:rPr>
        <w:br/>
      </w:r>
      <w:hyperlink r:id="rId16" w:history="1">
        <w:r w:rsidR="00670C23" w:rsidRPr="006A2B3B">
          <w:rPr>
            <w:rStyle w:val="Hyperlink"/>
            <w:noProof/>
          </w:rPr>
          <w:t>https://colab.research.google.com/drive/1-IGnUbP8F3gWTFzap1s-ZEiTuUI_fY98</w:t>
        </w:r>
      </w:hyperlink>
      <w:r w:rsidR="00670C23">
        <w:rPr>
          <w:noProof/>
        </w:rPr>
        <w:br/>
      </w:r>
      <w:r>
        <w:rPr>
          <w:noProof/>
        </w:rPr>
        <w:t>By Heider Jeffer</w:t>
      </w:r>
      <w:r w:rsidR="00363412">
        <w:rPr>
          <w:noProof/>
        </w:rPr>
        <w:drawing>
          <wp:inline distT="0" distB="0" distL="0" distR="0" wp14:anchorId="5C12A9D4" wp14:editId="27CE00FC">
            <wp:extent cx="6858000" cy="3427095"/>
            <wp:effectExtent l="0" t="0" r="0" b="0"/>
            <wp:docPr id="1710333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33373"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427095"/>
                    </a:xfrm>
                    <a:prstGeom prst="rect">
                      <a:avLst/>
                    </a:prstGeom>
                    <a:noFill/>
                    <a:ln>
                      <a:noFill/>
                    </a:ln>
                  </pic:spPr>
                </pic:pic>
              </a:graphicData>
            </a:graphic>
          </wp:inline>
        </w:drawing>
      </w:r>
    </w:p>
    <w:p w14:paraId="7FDB7549" w14:textId="564EF30E" w:rsidR="00A74FC6" w:rsidRDefault="00A74FC6" w:rsidP="00A74FC6">
      <w:pPr>
        <w:pStyle w:val="NormalWeb"/>
      </w:pPr>
      <w:r>
        <w:rPr>
          <w:noProof/>
        </w:rPr>
        <w:drawing>
          <wp:inline distT="0" distB="0" distL="0" distR="0" wp14:anchorId="3AD7B22E" wp14:editId="7852993A">
            <wp:extent cx="6858000" cy="3818255"/>
            <wp:effectExtent l="0" t="0" r="0" b="0"/>
            <wp:docPr id="201591584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15846" name="Picture 1" descr="A computer screen shot of a black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818255"/>
                    </a:xfrm>
                    <a:prstGeom prst="rect">
                      <a:avLst/>
                    </a:prstGeom>
                    <a:noFill/>
                    <a:ln>
                      <a:noFill/>
                    </a:ln>
                  </pic:spPr>
                </pic:pic>
              </a:graphicData>
            </a:graphic>
          </wp:inline>
        </w:drawing>
      </w:r>
    </w:p>
    <w:p w14:paraId="620B496A" w14:textId="35D259F0" w:rsidR="00A74FC6" w:rsidRDefault="00A74FC6" w:rsidP="00A74FC6">
      <w:pPr>
        <w:pStyle w:val="NormalWeb"/>
      </w:pPr>
      <w:r>
        <w:rPr>
          <w:noProof/>
        </w:rPr>
        <w:drawing>
          <wp:inline distT="0" distB="0" distL="0" distR="0" wp14:anchorId="04D10722" wp14:editId="56708605">
            <wp:extent cx="6858000" cy="6477000"/>
            <wp:effectExtent l="0" t="0" r="0" b="0"/>
            <wp:docPr id="280977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6477000"/>
                    </a:xfrm>
                    <a:prstGeom prst="rect">
                      <a:avLst/>
                    </a:prstGeom>
                    <a:noFill/>
                    <a:ln>
                      <a:noFill/>
                    </a:ln>
                  </pic:spPr>
                </pic:pic>
              </a:graphicData>
            </a:graphic>
          </wp:inline>
        </w:drawing>
      </w:r>
    </w:p>
    <w:p w14:paraId="44942EC0" w14:textId="2158A21B" w:rsidR="00A74FC6" w:rsidRDefault="00A74FC6" w:rsidP="00A74FC6">
      <w:pPr>
        <w:pStyle w:val="NormalWeb"/>
      </w:pPr>
      <w:r>
        <w:rPr>
          <w:noProof/>
        </w:rPr>
        <w:drawing>
          <wp:inline distT="0" distB="0" distL="0" distR="0" wp14:anchorId="5D55EDE4" wp14:editId="254C917C">
            <wp:extent cx="6858000" cy="3414395"/>
            <wp:effectExtent l="0" t="0" r="0" b="0"/>
            <wp:docPr id="344946879" name="Picture 3" descr="A graph and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46879" name="Picture 3" descr="A graph and diagram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414395"/>
                    </a:xfrm>
                    <a:prstGeom prst="rect">
                      <a:avLst/>
                    </a:prstGeom>
                    <a:noFill/>
                    <a:ln>
                      <a:noFill/>
                    </a:ln>
                  </pic:spPr>
                </pic:pic>
              </a:graphicData>
            </a:graphic>
          </wp:inline>
        </w:drawing>
      </w:r>
    </w:p>
    <w:p w14:paraId="0586CDDF" w14:textId="558030A2" w:rsidR="00A74FC6" w:rsidRDefault="00A74FC6" w:rsidP="00A74FC6">
      <w:pPr>
        <w:pStyle w:val="NormalWeb"/>
      </w:pPr>
      <w:r>
        <w:rPr>
          <w:noProof/>
        </w:rPr>
        <w:drawing>
          <wp:inline distT="0" distB="0" distL="0" distR="0" wp14:anchorId="01250D95" wp14:editId="07D6C640">
            <wp:extent cx="6858000" cy="3731260"/>
            <wp:effectExtent l="0" t="0" r="0" b="2540"/>
            <wp:docPr id="1891676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731260"/>
                    </a:xfrm>
                    <a:prstGeom prst="rect">
                      <a:avLst/>
                    </a:prstGeom>
                    <a:noFill/>
                    <a:ln>
                      <a:noFill/>
                    </a:ln>
                  </pic:spPr>
                </pic:pic>
              </a:graphicData>
            </a:graphic>
          </wp:inline>
        </w:drawing>
      </w:r>
    </w:p>
    <w:p w14:paraId="457E451B" w14:textId="4FB4D8D9" w:rsidR="00A74FC6" w:rsidRDefault="00A74FC6" w:rsidP="00A74FC6">
      <w:pPr>
        <w:pStyle w:val="NormalWeb"/>
      </w:pPr>
      <w:r>
        <w:rPr>
          <w:noProof/>
        </w:rPr>
        <w:drawing>
          <wp:inline distT="0" distB="0" distL="0" distR="0" wp14:anchorId="0AA3B5B3" wp14:editId="33CFBF83">
            <wp:extent cx="6858000" cy="6935470"/>
            <wp:effectExtent l="0" t="0" r="0" b="0"/>
            <wp:docPr id="1393990667"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90667" name="Picture 5" descr="A screen 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6935470"/>
                    </a:xfrm>
                    <a:prstGeom prst="rect">
                      <a:avLst/>
                    </a:prstGeom>
                    <a:noFill/>
                    <a:ln>
                      <a:noFill/>
                    </a:ln>
                  </pic:spPr>
                </pic:pic>
              </a:graphicData>
            </a:graphic>
          </wp:inline>
        </w:drawing>
      </w:r>
    </w:p>
    <w:p w14:paraId="7565D0E2" w14:textId="54F28D71" w:rsidR="00A74FC6" w:rsidRDefault="00A74FC6" w:rsidP="00A74FC6">
      <w:pPr>
        <w:pStyle w:val="NormalWeb"/>
      </w:pPr>
      <w:r>
        <w:rPr>
          <w:noProof/>
        </w:rPr>
        <w:drawing>
          <wp:inline distT="0" distB="0" distL="0" distR="0" wp14:anchorId="77117FEE" wp14:editId="7FB7195E">
            <wp:extent cx="6858000" cy="4495800"/>
            <wp:effectExtent l="0" t="0" r="0" b="0"/>
            <wp:docPr id="176965602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6026" name="Picture 6" descr="A screenshot of a computer scree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495800"/>
                    </a:xfrm>
                    <a:prstGeom prst="rect">
                      <a:avLst/>
                    </a:prstGeom>
                    <a:noFill/>
                    <a:ln>
                      <a:noFill/>
                    </a:ln>
                  </pic:spPr>
                </pic:pic>
              </a:graphicData>
            </a:graphic>
          </wp:inline>
        </w:drawing>
      </w:r>
    </w:p>
    <w:p w14:paraId="70403150" w14:textId="1A9F9A8C" w:rsidR="000C0D67" w:rsidRDefault="000C0D67">
      <w:pPr>
        <w:rPr>
          <w:rFonts w:asciiTheme="majorBidi" w:hAnsiTheme="majorBidi" w:cstheme="majorBidi"/>
        </w:rPr>
      </w:pPr>
      <w:r>
        <w:rPr>
          <w:rFonts w:asciiTheme="majorBidi" w:hAnsiTheme="majorBidi" w:cstheme="majorBidi"/>
        </w:rPr>
        <w:br w:type="page"/>
      </w:r>
    </w:p>
    <w:p w14:paraId="048269C8" w14:textId="77777777" w:rsidR="00895CC8" w:rsidRDefault="000C0D67" w:rsidP="003A055B">
      <w:pPr>
        <w:pStyle w:val="BodyText"/>
        <w:spacing w:after="0"/>
        <w:rPr>
          <w:rFonts w:asciiTheme="majorBidi" w:hAnsiTheme="majorBidi" w:cstheme="majorBidi"/>
          <w:rtl/>
        </w:rPr>
      </w:pPr>
      <w:r w:rsidRPr="000C0D67">
        <w:rPr>
          <w:rFonts w:asciiTheme="majorBidi" w:hAnsiTheme="majorBidi" w:cstheme="majorBidi"/>
        </w:rPr>
        <w:t>Leeds Doctoral College - University of Leeds</w:t>
      </w:r>
      <w:r>
        <w:rPr>
          <w:rFonts w:asciiTheme="majorBidi" w:hAnsiTheme="majorBidi" w:cstheme="majorBidi"/>
        </w:rPr>
        <w:br/>
      </w:r>
      <w:r w:rsidRPr="000C0D67">
        <w:rPr>
          <w:rFonts w:asciiTheme="majorBidi" w:hAnsiTheme="majorBidi" w:cstheme="majorBidi"/>
        </w:rPr>
        <w:t xml:space="preserve">Quantitative Data Analysis </w:t>
      </w:r>
      <w:r>
        <w:rPr>
          <w:rFonts w:asciiTheme="majorBidi" w:hAnsiTheme="majorBidi" w:cstheme="majorBidi"/>
        </w:rPr>
        <w:br/>
      </w:r>
      <w:r w:rsidR="0047485C" w:rsidRPr="0047485C">
        <w:rPr>
          <w:rFonts w:asciiTheme="majorBidi" w:hAnsiTheme="majorBidi" w:cstheme="majorBidi"/>
        </w:rPr>
        <w:t>ANOVA in Python</w:t>
      </w:r>
      <w:r w:rsidR="00670C23">
        <w:rPr>
          <w:rFonts w:asciiTheme="majorBidi" w:hAnsiTheme="majorBidi" w:cstheme="majorBidi"/>
        </w:rPr>
        <w:t xml:space="preserve"> </w:t>
      </w:r>
      <w:hyperlink r:id="rId23" w:history="1">
        <w:r w:rsidR="00670C23" w:rsidRPr="006A2B3B">
          <w:rPr>
            <w:rStyle w:val="Hyperlink"/>
            <w:rFonts w:asciiTheme="majorBidi" w:hAnsiTheme="majorBidi" w:cstheme="majorBidi"/>
          </w:rPr>
          <w:t>https://colab.research.google.com/drive/1-Q672tb7HZAU_u7HoVtsZ4plsrDS8QU-</w:t>
        </w:r>
      </w:hyperlink>
      <w:r w:rsidR="00DD5897">
        <w:rPr>
          <w:rFonts w:asciiTheme="majorBidi" w:hAnsiTheme="majorBidi" w:cstheme="majorBidi"/>
        </w:rPr>
        <w:br/>
      </w:r>
      <w:r w:rsidRPr="000C0D67">
        <w:rPr>
          <w:rFonts w:asciiTheme="majorBidi" w:hAnsiTheme="majorBidi" w:cstheme="majorBidi"/>
        </w:rPr>
        <w:t>By Heider Jeffer</w:t>
      </w:r>
    </w:p>
    <w:p w14:paraId="77F8BBAE" w14:textId="028C4F51" w:rsidR="00A74FC6" w:rsidRDefault="00895CC8" w:rsidP="00895CC8">
      <w:pPr>
        <w:pStyle w:val="BodyText"/>
        <w:spacing w:after="0"/>
        <w:jc w:val="center"/>
        <w:rPr>
          <w:rFonts w:asciiTheme="majorBidi" w:hAnsiTheme="majorBidi" w:cstheme="majorBidi"/>
          <w:rtl/>
        </w:rPr>
      </w:pPr>
      <w:r>
        <w:rPr>
          <w:noProof/>
        </w:rPr>
        <w:drawing>
          <wp:inline distT="0" distB="0" distL="0" distR="0" wp14:anchorId="08EA760C" wp14:editId="0992D204">
            <wp:extent cx="5870505" cy="3695700"/>
            <wp:effectExtent l="0" t="0" r="0" b="0"/>
            <wp:docPr id="891335284" name="Picture 3" descr="A graph showing a comparison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35284" name="Picture 3" descr="A graph showing a comparison of a number of column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1738" cy="3702772"/>
                    </a:xfrm>
                    <a:prstGeom prst="rect">
                      <a:avLst/>
                    </a:prstGeom>
                    <a:noFill/>
                    <a:ln>
                      <a:noFill/>
                    </a:ln>
                  </pic:spPr>
                </pic:pic>
              </a:graphicData>
            </a:graphic>
          </wp:inline>
        </w:drawing>
      </w:r>
    </w:p>
    <w:p w14:paraId="4F4FAF99" w14:textId="4D5DFD28" w:rsidR="00DD5897" w:rsidRDefault="00DD5897" w:rsidP="00895CC8">
      <w:pPr>
        <w:pStyle w:val="NormalWeb"/>
        <w:jc w:val="center"/>
      </w:pPr>
      <w:r>
        <w:rPr>
          <w:noProof/>
        </w:rPr>
        <w:drawing>
          <wp:inline distT="0" distB="0" distL="0" distR="0" wp14:anchorId="40B3DDC5" wp14:editId="215F0FBD">
            <wp:extent cx="6013450" cy="4412647"/>
            <wp:effectExtent l="0" t="0" r="6350" b="6985"/>
            <wp:docPr id="15857995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99531" name="Picture 1" descr="A screenshot of a computer pr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9968" cy="4417430"/>
                    </a:xfrm>
                    <a:prstGeom prst="rect">
                      <a:avLst/>
                    </a:prstGeom>
                    <a:noFill/>
                    <a:ln>
                      <a:noFill/>
                    </a:ln>
                  </pic:spPr>
                </pic:pic>
              </a:graphicData>
            </a:graphic>
          </wp:inline>
        </w:drawing>
      </w:r>
    </w:p>
    <w:p w14:paraId="27D738CD" w14:textId="54A0BC3E" w:rsidR="00DD5897" w:rsidRDefault="00DD5897" w:rsidP="00C77A99">
      <w:pPr>
        <w:pStyle w:val="NormalWeb"/>
        <w:jc w:val="center"/>
      </w:pPr>
      <w:r>
        <w:rPr>
          <w:noProof/>
        </w:rPr>
        <w:drawing>
          <wp:inline distT="0" distB="0" distL="0" distR="0" wp14:anchorId="1AC58DA2" wp14:editId="35628857">
            <wp:extent cx="6858000" cy="6117590"/>
            <wp:effectExtent l="0" t="0" r="0" b="0"/>
            <wp:docPr id="5386029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0295" name="Picture 2" descr="A screen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6117590"/>
                    </a:xfrm>
                    <a:prstGeom prst="rect">
                      <a:avLst/>
                    </a:prstGeom>
                    <a:noFill/>
                    <a:ln>
                      <a:noFill/>
                    </a:ln>
                  </pic:spPr>
                </pic:pic>
              </a:graphicData>
            </a:graphic>
          </wp:inline>
        </w:drawing>
      </w:r>
    </w:p>
    <w:p w14:paraId="57362637" w14:textId="41028B5B" w:rsidR="00DD5897" w:rsidRDefault="00DD5897" w:rsidP="00DD5897">
      <w:pPr>
        <w:pStyle w:val="NormalWeb"/>
      </w:pPr>
    </w:p>
    <w:p w14:paraId="5D7D4DCB" w14:textId="77777777" w:rsidR="00670C23" w:rsidRPr="00662029" w:rsidRDefault="00670C23" w:rsidP="0047485C">
      <w:pPr>
        <w:pStyle w:val="BodyText"/>
        <w:spacing w:after="0"/>
        <w:rPr>
          <w:rFonts w:asciiTheme="majorBidi" w:hAnsiTheme="majorBidi" w:cstheme="majorBidi"/>
        </w:rPr>
      </w:pPr>
    </w:p>
    <w:sectPr w:rsidR="00670C23" w:rsidRPr="00662029" w:rsidSect="00381FE3">
      <w:pgSz w:w="12240" w:h="15840" w:code="1"/>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ECB996" w14:textId="77777777" w:rsidR="00DD188A" w:rsidRDefault="00DD188A" w:rsidP="00360B8A">
      <w:pPr>
        <w:spacing w:after="0" w:line="240" w:lineRule="auto"/>
      </w:pPr>
      <w:r>
        <w:separator/>
      </w:r>
    </w:p>
  </w:endnote>
  <w:endnote w:type="continuationSeparator" w:id="0">
    <w:p w14:paraId="75800C1F" w14:textId="77777777" w:rsidR="00DD188A" w:rsidRDefault="00DD188A" w:rsidP="00360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A25B7C" w14:textId="77777777" w:rsidR="00DD188A" w:rsidRDefault="00DD188A" w:rsidP="00360B8A">
      <w:pPr>
        <w:spacing w:after="0" w:line="240" w:lineRule="auto"/>
      </w:pPr>
      <w:r>
        <w:separator/>
      </w:r>
    </w:p>
  </w:footnote>
  <w:footnote w:type="continuationSeparator" w:id="0">
    <w:p w14:paraId="10F59D67" w14:textId="77777777" w:rsidR="00DD188A" w:rsidRDefault="00DD188A" w:rsidP="00360B8A">
      <w:pPr>
        <w:spacing w:after="0" w:line="240" w:lineRule="auto"/>
      </w:pPr>
      <w:r>
        <w:continuationSeparator/>
      </w:r>
    </w:p>
  </w:footnote>
  <w:footnote w:id="1">
    <w:p w14:paraId="6686DC23" w14:textId="6D7F17E9" w:rsidR="001858F7" w:rsidRDefault="001858F7">
      <w:pPr>
        <w:pStyle w:val="FootnoteText"/>
      </w:pPr>
      <w:r>
        <w:rPr>
          <w:rStyle w:val="FootnoteReference"/>
        </w:rPr>
        <w:footnoteRef/>
      </w:r>
      <w:r>
        <w:t xml:space="preserve"> </w:t>
      </w:r>
      <w:hyperlink r:id="rId1" w:history="1">
        <w:r w:rsidR="005F223C" w:rsidRPr="001B3A0D">
          <w:rPr>
            <w:rStyle w:val="Hyperlink"/>
          </w:rPr>
          <w:t>https://lumivero.com/products/nvivo/</w:t>
        </w:r>
      </w:hyperlink>
      <w:r w:rsidR="005F223C">
        <w:t xml:space="preserve"> </w:t>
      </w:r>
    </w:p>
  </w:footnote>
  <w:footnote w:id="2">
    <w:p w14:paraId="60C93B5C" w14:textId="40AE3E28" w:rsidR="001858F7" w:rsidRDefault="001858F7">
      <w:pPr>
        <w:pStyle w:val="FootnoteText"/>
      </w:pPr>
      <w:r>
        <w:rPr>
          <w:rStyle w:val="FootnoteReference"/>
        </w:rPr>
        <w:footnoteRef/>
      </w:r>
      <w:r>
        <w:t xml:space="preserve"> </w:t>
      </w:r>
      <w:hyperlink r:id="rId2" w:history="1">
        <w:r w:rsidR="005F223C" w:rsidRPr="001B3A0D">
          <w:rPr>
            <w:rStyle w:val="Hyperlink"/>
          </w:rPr>
          <w:t>https://atlasti.com/</w:t>
        </w:r>
      </w:hyperlink>
      <w:r w:rsidR="005F223C">
        <w:t xml:space="preserve"> </w:t>
      </w:r>
    </w:p>
  </w:footnote>
  <w:footnote w:id="3">
    <w:p w14:paraId="548ADB46" w14:textId="5F16925C" w:rsidR="005216E2" w:rsidRDefault="005216E2">
      <w:pPr>
        <w:pStyle w:val="FootnoteText"/>
      </w:pPr>
      <w:r>
        <w:rPr>
          <w:rStyle w:val="FootnoteReference"/>
        </w:rPr>
        <w:footnoteRef/>
      </w:r>
      <w:r>
        <w:t xml:space="preserve"> </w:t>
      </w:r>
      <w:hyperlink r:id="rId3" w:history="1">
        <w:r w:rsidR="00614B8E" w:rsidRPr="00F51D59">
          <w:rPr>
            <w:rStyle w:val="Hyperlink"/>
          </w:rPr>
          <w:t>https://colab.research.google.com/drive/1-IGnUbP8F3gWTFzap1s-ZEiTuUI_fY98</w:t>
        </w:r>
      </w:hyperlink>
      <w:r w:rsidR="00614B8E">
        <w:t xml:space="preserve"> </w:t>
      </w:r>
    </w:p>
  </w:footnote>
  <w:footnote w:id="4">
    <w:p w14:paraId="30336F0F" w14:textId="6F72213A" w:rsidR="005216E2" w:rsidRDefault="005216E2">
      <w:pPr>
        <w:pStyle w:val="FootnoteText"/>
      </w:pPr>
      <w:r>
        <w:rPr>
          <w:rStyle w:val="FootnoteReference"/>
        </w:rPr>
        <w:footnoteRef/>
      </w:r>
      <w:r>
        <w:t xml:space="preserve"> </w:t>
      </w:r>
      <w:hyperlink r:id="rId4" w:history="1">
        <w:r w:rsidR="00670C23" w:rsidRPr="006A2B3B">
          <w:rPr>
            <w:rStyle w:val="Hyperlink"/>
          </w:rPr>
          <w:t>https://colab.research.google.com/drive/1-Q672tb7HZAU_u7HoVtsZ4plsrDS8QU-</w:t>
        </w:r>
      </w:hyperlink>
      <w:r w:rsidR="00670C23">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10B3563"/>
    <w:multiLevelType w:val="multilevel"/>
    <w:tmpl w:val="99420C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F06CD"/>
    <w:multiLevelType w:val="multilevel"/>
    <w:tmpl w:val="13ACE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7F3CA5"/>
    <w:multiLevelType w:val="multilevel"/>
    <w:tmpl w:val="66F68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582F3B"/>
    <w:multiLevelType w:val="multilevel"/>
    <w:tmpl w:val="449CA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C55419"/>
    <w:multiLevelType w:val="multilevel"/>
    <w:tmpl w:val="17C2DB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DC4B04"/>
    <w:multiLevelType w:val="multilevel"/>
    <w:tmpl w:val="21984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CC5EF1"/>
    <w:multiLevelType w:val="hybridMultilevel"/>
    <w:tmpl w:val="0A9EB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170381"/>
    <w:multiLevelType w:val="multilevel"/>
    <w:tmpl w:val="3A6CB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E004EB"/>
    <w:multiLevelType w:val="hybridMultilevel"/>
    <w:tmpl w:val="CD2CA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E1F76C2"/>
    <w:multiLevelType w:val="multilevel"/>
    <w:tmpl w:val="9F3A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EC2DEE"/>
    <w:multiLevelType w:val="multilevel"/>
    <w:tmpl w:val="9020B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DD2850"/>
    <w:multiLevelType w:val="multilevel"/>
    <w:tmpl w:val="90D0F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9A03C97"/>
    <w:multiLevelType w:val="multilevel"/>
    <w:tmpl w:val="5074D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E10F16"/>
    <w:multiLevelType w:val="multilevel"/>
    <w:tmpl w:val="ECE6B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F02143"/>
    <w:multiLevelType w:val="multilevel"/>
    <w:tmpl w:val="60E25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78491A"/>
    <w:multiLevelType w:val="multilevel"/>
    <w:tmpl w:val="3ABA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977BAE"/>
    <w:multiLevelType w:val="multilevel"/>
    <w:tmpl w:val="2AB82E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D318E7"/>
    <w:multiLevelType w:val="multilevel"/>
    <w:tmpl w:val="17A21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E647F0"/>
    <w:multiLevelType w:val="multilevel"/>
    <w:tmpl w:val="26FAA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732604"/>
    <w:multiLevelType w:val="multilevel"/>
    <w:tmpl w:val="631215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511C8F"/>
    <w:multiLevelType w:val="multilevel"/>
    <w:tmpl w:val="BE4E4E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002032"/>
    <w:multiLevelType w:val="multilevel"/>
    <w:tmpl w:val="BE705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3F117C"/>
    <w:multiLevelType w:val="hybridMultilevel"/>
    <w:tmpl w:val="FE640390"/>
    <w:lvl w:ilvl="0" w:tplc="04090001">
      <w:start w:val="1"/>
      <w:numFmt w:val="bullet"/>
      <w:lvlText w:val=""/>
      <w:lvlJc w:val="left"/>
      <w:pPr>
        <w:ind w:left="5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23A131D"/>
    <w:multiLevelType w:val="multilevel"/>
    <w:tmpl w:val="D16E1C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F30A31"/>
    <w:multiLevelType w:val="multilevel"/>
    <w:tmpl w:val="5F3E64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CB7D10"/>
    <w:multiLevelType w:val="multilevel"/>
    <w:tmpl w:val="44A04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DD385F"/>
    <w:multiLevelType w:val="multilevel"/>
    <w:tmpl w:val="A3FEC7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00081E"/>
    <w:multiLevelType w:val="multilevel"/>
    <w:tmpl w:val="15AA7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4764CC"/>
    <w:multiLevelType w:val="multilevel"/>
    <w:tmpl w:val="4692A5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705B21"/>
    <w:multiLevelType w:val="multilevel"/>
    <w:tmpl w:val="7BFE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DC06F3"/>
    <w:multiLevelType w:val="multilevel"/>
    <w:tmpl w:val="919A39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A34B2D"/>
    <w:multiLevelType w:val="multilevel"/>
    <w:tmpl w:val="8F123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8A65C2"/>
    <w:multiLevelType w:val="multilevel"/>
    <w:tmpl w:val="34E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863563"/>
    <w:multiLevelType w:val="multilevel"/>
    <w:tmpl w:val="BE241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C34B30"/>
    <w:multiLevelType w:val="hybridMultilevel"/>
    <w:tmpl w:val="46BC0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50D72FB"/>
    <w:multiLevelType w:val="multilevel"/>
    <w:tmpl w:val="C35E6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366E95"/>
    <w:multiLevelType w:val="multilevel"/>
    <w:tmpl w:val="4ECECD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2F7E3F"/>
    <w:multiLevelType w:val="hybridMultilevel"/>
    <w:tmpl w:val="31B44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AE92E1C"/>
    <w:multiLevelType w:val="multilevel"/>
    <w:tmpl w:val="50D69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877B5E"/>
    <w:multiLevelType w:val="multilevel"/>
    <w:tmpl w:val="5588D9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315D93"/>
    <w:multiLevelType w:val="multilevel"/>
    <w:tmpl w:val="53484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A5F6D2B"/>
    <w:multiLevelType w:val="multilevel"/>
    <w:tmpl w:val="AE347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594C7D"/>
    <w:multiLevelType w:val="multilevel"/>
    <w:tmpl w:val="1A2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8238854">
    <w:abstractNumId w:val="24"/>
  </w:num>
  <w:num w:numId="5" w16cid:durableId="922300634">
    <w:abstractNumId w:val="36"/>
  </w:num>
  <w:num w:numId="6" w16cid:durableId="181364918">
    <w:abstractNumId w:val="39"/>
  </w:num>
  <w:num w:numId="7" w16cid:durableId="1580754910">
    <w:abstractNumId w:val="9"/>
  </w:num>
  <w:num w:numId="8" w16cid:durableId="1889605626">
    <w:abstractNumId w:val="1"/>
  </w:num>
  <w:num w:numId="9" w16cid:durableId="1133791844">
    <w:abstractNumId w:val="10"/>
  </w:num>
  <w:num w:numId="10" w16cid:durableId="1584222793">
    <w:abstractNumId w:val="17"/>
  </w:num>
  <w:num w:numId="11" w16cid:durableId="1161852329">
    <w:abstractNumId w:val="44"/>
  </w:num>
  <w:num w:numId="12" w16cid:durableId="1484545067">
    <w:abstractNumId w:val="16"/>
  </w:num>
  <w:num w:numId="13" w16cid:durableId="1709446812">
    <w:abstractNumId w:val="25"/>
  </w:num>
  <w:num w:numId="14" w16cid:durableId="1553299805">
    <w:abstractNumId w:val="6"/>
  </w:num>
  <w:num w:numId="15" w16cid:durableId="221790428">
    <w:abstractNumId w:val="29"/>
  </w:num>
  <w:num w:numId="16" w16cid:durableId="960889987">
    <w:abstractNumId w:val="42"/>
  </w:num>
  <w:num w:numId="17" w16cid:durableId="1313020608">
    <w:abstractNumId w:val="28"/>
  </w:num>
  <w:num w:numId="18" w16cid:durableId="1147891784">
    <w:abstractNumId w:val="34"/>
  </w:num>
  <w:num w:numId="19" w16cid:durableId="574509639">
    <w:abstractNumId w:val="31"/>
  </w:num>
  <w:num w:numId="20" w16cid:durableId="852572423">
    <w:abstractNumId w:val="19"/>
  </w:num>
  <w:num w:numId="21" w16cid:durableId="1118262277">
    <w:abstractNumId w:val="11"/>
  </w:num>
  <w:num w:numId="22" w16cid:durableId="623073719">
    <w:abstractNumId w:val="12"/>
  </w:num>
  <w:num w:numId="23" w16cid:durableId="1662731401">
    <w:abstractNumId w:val="14"/>
  </w:num>
  <w:num w:numId="24" w16cid:durableId="586766855">
    <w:abstractNumId w:val="22"/>
  </w:num>
  <w:num w:numId="25" w16cid:durableId="1943607161">
    <w:abstractNumId w:val="8"/>
  </w:num>
  <w:num w:numId="26" w16cid:durableId="756362535">
    <w:abstractNumId w:val="18"/>
  </w:num>
  <w:num w:numId="27" w16cid:durableId="969094040">
    <w:abstractNumId w:val="41"/>
  </w:num>
  <w:num w:numId="28" w16cid:durableId="390933766">
    <w:abstractNumId w:val="43"/>
  </w:num>
  <w:num w:numId="29" w16cid:durableId="1539121212">
    <w:abstractNumId w:val="5"/>
  </w:num>
  <w:num w:numId="30" w16cid:durableId="979915947">
    <w:abstractNumId w:val="33"/>
  </w:num>
  <w:num w:numId="31" w16cid:durableId="796490772">
    <w:abstractNumId w:val="27"/>
  </w:num>
  <w:num w:numId="32" w16cid:durableId="1536313900">
    <w:abstractNumId w:val="37"/>
  </w:num>
  <w:num w:numId="33" w16cid:durableId="17783067">
    <w:abstractNumId w:val="23"/>
  </w:num>
  <w:num w:numId="34" w16cid:durableId="1076898788">
    <w:abstractNumId w:val="15"/>
  </w:num>
  <w:num w:numId="35" w16cid:durableId="1129201463">
    <w:abstractNumId w:val="4"/>
  </w:num>
  <w:num w:numId="36" w16cid:durableId="224487267">
    <w:abstractNumId w:val="32"/>
  </w:num>
  <w:num w:numId="37" w16cid:durableId="1575429231">
    <w:abstractNumId w:val="2"/>
  </w:num>
  <w:num w:numId="38" w16cid:durableId="330719157">
    <w:abstractNumId w:val="35"/>
  </w:num>
  <w:num w:numId="39" w16cid:durableId="71631575">
    <w:abstractNumId w:val="38"/>
  </w:num>
  <w:num w:numId="40" w16cid:durableId="215972168">
    <w:abstractNumId w:val="21"/>
  </w:num>
  <w:num w:numId="41" w16cid:durableId="1258976404">
    <w:abstractNumId w:val="3"/>
  </w:num>
  <w:num w:numId="42" w16cid:durableId="164706629">
    <w:abstractNumId w:val="20"/>
  </w:num>
  <w:num w:numId="43" w16cid:durableId="1653097009">
    <w:abstractNumId w:val="13"/>
  </w:num>
  <w:num w:numId="44" w16cid:durableId="1523744010">
    <w:abstractNumId w:val="40"/>
  </w:num>
  <w:num w:numId="45" w16cid:durableId="219436871">
    <w:abstractNumId w:val="7"/>
  </w:num>
  <w:num w:numId="46" w16cid:durableId="945384309">
    <w:abstractNumId w:val="26"/>
  </w:num>
  <w:num w:numId="47" w16cid:durableId="2045786051">
    <w:abstractNumId w:val="3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kwtawFAF/2z78tAAAA"/>
  </w:docVars>
  <w:rsids>
    <w:rsidRoot w:val="0065604E"/>
    <w:rsid w:val="00001390"/>
    <w:rsid w:val="00003D72"/>
    <w:rsid w:val="00010858"/>
    <w:rsid w:val="0001261A"/>
    <w:rsid w:val="00016E17"/>
    <w:rsid w:val="00020C1A"/>
    <w:rsid w:val="0002205E"/>
    <w:rsid w:val="0002393C"/>
    <w:rsid w:val="0002710F"/>
    <w:rsid w:val="0002729E"/>
    <w:rsid w:val="0002796B"/>
    <w:rsid w:val="00027B5E"/>
    <w:rsid w:val="0003110B"/>
    <w:rsid w:val="00035F58"/>
    <w:rsid w:val="00043903"/>
    <w:rsid w:val="00046401"/>
    <w:rsid w:val="0005255B"/>
    <w:rsid w:val="00053B3E"/>
    <w:rsid w:val="00053D31"/>
    <w:rsid w:val="0005650D"/>
    <w:rsid w:val="0006141E"/>
    <w:rsid w:val="000652D4"/>
    <w:rsid w:val="000671C9"/>
    <w:rsid w:val="000724DB"/>
    <w:rsid w:val="00072666"/>
    <w:rsid w:val="000803B2"/>
    <w:rsid w:val="00082D8A"/>
    <w:rsid w:val="00084D7D"/>
    <w:rsid w:val="00084F54"/>
    <w:rsid w:val="00090C37"/>
    <w:rsid w:val="00094C9C"/>
    <w:rsid w:val="00096DBF"/>
    <w:rsid w:val="00097C27"/>
    <w:rsid w:val="000B7179"/>
    <w:rsid w:val="000C0D67"/>
    <w:rsid w:val="000C1469"/>
    <w:rsid w:val="000C2729"/>
    <w:rsid w:val="000C4983"/>
    <w:rsid w:val="000C4A75"/>
    <w:rsid w:val="000C6664"/>
    <w:rsid w:val="000D00D4"/>
    <w:rsid w:val="000D25B6"/>
    <w:rsid w:val="000E34DE"/>
    <w:rsid w:val="000E6170"/>
    <w:rsid w:val="000E7459"/>
    <w:rsid w:val="000F032F"/>
    <w:rsid w:val="000F03F0"/>
    <w:rsid w:val="000F15BC"/>
    <w:rsid w:val="000F7654"/>
    <w:rsid w:val="00100296"/>
    <w:rsid w:val="00105888"/>
    <w:rsid w:val="00105B70"/>
    <w:rsid w:val="00113487"/>
    <w:rsid w:val="00113C15"/>
    <w:rsid w:val="00127979"/>
    <w:rsid w:val="00136932"/>
    <w:rsid w:val="00136BA9"/>
    <w:rsid w:val="001442AE"/>
    <w:rsid w:val="00151E08"/>
    <w:rsid w:val="00152178"/>
    <w:rsid w:val="0015366D"/>
    <w:rsid w:val="00153808"/>
    <w:rsid w:val="00157CE7"/>
    <w:rsid w:val="00160800"/>
    <w:rsid w:val="00165AB0"/>
    <w:rsid w:val="00171B68"/>
    <w:rsid w:val="00173DAD"/>
    <w:rsid w:val="00174981"/>
    <w:rsid w:val="00180885"/>
    <w:rsid w:val="00181FA8"/>
    <w:rsid w:val="001858F7"/>
    <w:rsid w:val="00185DD6"/>
    <w:rsid w:val="00186262"/>
    <w:rsid w:val="00186CAE"/>
    <w:rsid w:val="001879CA"/>
    <w:rsid w:val="00191547"/>
    <w:rsid w:val="00193559"/>
    <w:rsid w:val="001A149F"/>
    <w:rsid w:val="001A29A2"/>
    <w:rsid w:val="001A583E"/>
    <w:rsid w:val="001B027B"/>
    <w:rsid w:val="001C0B78"/>
    <w:rsid w:val="001C1740"/>
    <w:rsid w:val="001C1C2A"/>
    <w:rsid w:val="001C3F20"/>
    <w:rsid w:val="001D16F0"/>
    <w:rsid w:val="001D4C42"/>
    <w:rsid w:val="001E22C3"/>
    <w:rsid w:val="001E28F2"/>
    <w:rsid w:val="001E48CF"/>
    <w:rsid w:val="001E68FC"/>
    <w:rsid w:val="001F2669"/>
    <w:rsid w:val="001F2AF8"/>
    <w:rsid w:val="001F3999"/>
    <w:rsid w:val="001F679E"/>
    <w:rsid w:val="00202650"/>
    <w:rsid w:val="00213C9E"/>
    <w:rsid w:val="00214ACE"/>
    <w:rsid w:val="0021769C"/>
    <w:rsid w:val="00232CA4"/>
    <w:rsid w:val="002346BA"/>
    <w:rsid w:val="00240EBC"/>
    <w:rsid w:val="00241372"/>
    <w:rsid w:val="00243354"/>
    <w:rsid w:val="0024621C"/>
    <w:rsid w:val="00252563"/>
    <w:rsid w:val="00252C4B"/>
    <w:rsid w:val="00253740"/>
    <w:rsid w:val="002578DF"/>
    <w:rsid w:val="002633B1"/>
    <w:rsid w:val="00264C6A"/>
    <w:rsid w:val="0027081F"/>
    <w:rsid w:val="00274963"/>
    <w:rsid w:val="002809C6"/>
    <w:rsid w:val="00283A7F"/>
    <w:rsid w:val="00283BCE"/>
    <w:rsid w:val="00286158"/>
    <w:rsid w:val="0029070D"/>
    <w:rsid w:val="002918D1"/>
    <w:rsid w:val="00292199"/>
    <w:rsid w:val="002931DB"/>
    <w:rsid w:val="00296FF0"/>
    <w:rsid w:val="002A3251"/>
    <w:rsid w:val="002A47A1"/>
    <w:rsid w:val="002B21C5"/>
    <w:rsid w:val="002B58BB"/>
    <w:rsid w:val="002C109B"/>
    <w:rsid w:val="002C1FEE"/>
    <w:rsid w:val="002C54D3"/>
    <w:rsid w:val="002C722F"/>
    <w:rsid w:val="002D0105"/>
    <w:rsid w:val="002D0D16"/>
    <w:rsid w:val="002D1B57"/>
    <w:rsid w:val="002D2189"/>
    <w:rsid w:val="002D3B17"/>
    <w:rsid w:val="002D7F0D"/>
    <w:rsid w:val="002E1082"/>
    <w:rsid w:val="002E1C79"/>
    <w:rsid w:val="002E2361"/>
    <w:rsid w:val="002E25FF"/>
    <w:rsid w:val="002F3231"/>
    <w:rsid w:val="002F33FA"/>
    <w:rsid w:val="002F362D"/>
    <w:rsid w:val="002F3E58"/>
    <w:rsid w:val="002F4F36"/>
    <w:rsid w:val="002F54B9"/>
    <w:rsid w:val="002F72F8"/>
    <w:rsid w:val="003058B9"/>
    <w:rsid w:val="0030690A"/>
    <w:rsid w:val="00307055"/>
    <w:rsid w:val="00314BCA"/>
    <w:rsid w:val="003223CA"/>
    <w:rsid w:val="00323560"/>
    <w:rsid w:val="00325673"/>
    <w:rsid w:val="00335E75"/>
    <w:rsid w:val="00336C80"/>
    <w:rsid w:val="00340C2E"/>
    <w:rsid w:val="00342942"/>
    <w:rsid w:val="003507E5"/>
    <w:rsid w:val="00350E6D"/>
    <w:rsid w:val="003526BC"/>
    <w:rsid w:val="00357D7E"/>
    <w:rsid w:val="003604AD"/>
    <w:rsid w:val="00360B8A"/>
    <w:rsid w:val="003619CF"/>
    <w:rsid w:val="00363412"/>
    <w:rsid w:val="00365473"/>
    <w:rsid w:val="00366ED7"/>
    <w:rsid w:val="00375C67"/>
    <w:rsid w:val="0037695D"/>
    <w:rsid w:val="0037781B"/>
    <w:rsid w:val="00380765"/>
    <w:rsid w:val="00381FE3"/>
    <w:rsid w:val="003826EB"/>
    <w:rsid w:val="00382A2F"/>
    <w:rsid w:val="00383321"/>
    <w:rsid w:val="003833B1"/>
    <w:rsid w:val="003839FC"/>
    <w:rsid w:val="0038723C"/>
    <w:rsid w:val="00390021"/>
    <w:rsid w:val="00390349"/>
    <w:rsid w:val="00392641"/>
    <w:rsid w:val="0039330C"/>
    <w:rsid w:val="003A055B"/>
    <w:rsid w:val="003A1D23"/>
    <w:rsid w:val="003A1EA0"/>
    <w:rsid w:val="003A1F58"/>
    <w:rsid w:val="003A2CC4"/>
    <w:rsid w:val="003B2EEA"/>
    <w:rsid w:val="003B2F50"/>
    <w:rsid w:val="003B4236"/>
    <w:rsid w:val="003B793E"/>
    <w:rsid w:val="003C0648"/>
    <w:rsid w:val="003C22D5"/>
    <w:rsid w:val="003C2A63"/>
    <w:rsid w:val="003E02B0"/>
    <w:rsid w:val="003E13ED"/>
    <w:rsid w:val="003F5DA3"/>
    <w:rsid w:val="003F785A"/>
    <w:rsid w:val="0040234A"/>
    <w:rsid w:val="004024AE"/>
    <w:rsid w:val="00405578"/>
    <w:rsid w:val="00405D70"/>
    <w:rsid w:val="004063E6"/>
    <w:rsid w:val="0041239B"/>
    <w:rsid w:val="00416A03"/>
    <w:rsid w:val="00416B45"/>
    <w:rsid w:val="00422034"/>
    <w:rsid w:val="00426559"/>
    <w:rsid w:val="0042709A"/>
    <w:rsid w:val="00427B20"/>
    <w:rsid w:val="00433D23"/>
    <w:rsid w:val="00433F6A"/>
    <w:rsid w:val="00437B79"/>
    <w:rsid w:val="004428D5"/>
    <w:rsid w:val="00442B55"/>
    <w:rsid w:val="0044748E"/>
    <w:rsid w:val="00450800"/>
    <w:rsid w:val="00453843"/>
    <w:rsid w:val="00454084"/>
    <w:rsid w:val="00455427"/>
    <w:rsid w:val="00466D0A"/>
    <w:rsid w:val="0047184D"/>
    <w:rsid w:val="0047485C"/>
    <w:rsid w:val="0048207C"/>
    <w:rsid w:val="00484731"/>
    <w:rsid w:val="00485AA1"/>
    <w:rsid w:val="0048717B"/>
    <w:rsid w:val="00491098"/>
    <w:rsid w:val="004920B8"/>
    <w:rsid w:val="0049444F"/>
    <w:rsid w:val="00497A99"/>
    <w:rsid w:val="004A47D0"/>
    <w:rsid w:val="004B24B7"/>
    <w:rsid w:val="004B2D93"/>
    <w:rsid w:val="004B3E53"/>
    <w:rsid w:val="004B5516"/>
    <w:rsid w:val="004B6932"/>
    <w:rsid w:val="004C046A"/>
    <w:rsid w:val="004C2231"/>
    <w:rsid w:val="004C27AF"/>
    <w:rsid w:val="004C2A11"/>
    <w:rsid w:val="004C331F"/>
    <w:rsid w:val="004C5B51"/>
    <w:rsid w:val="004C5D80"/>
    <w:rsid w:val="004C6E9D"/>
    <w:rsid w:val="004C7F5F"/>
    <w:rsid w:val="004D0BC3"/>
    <w:rsid w:val="004D2AB3"/>
    <w:rsid w:val="004D4445"/>
    <w:rsid w:val="004D4E46"/>
    <w:rsid w:val="004E1F84"/>
    <w:rsid w:val="004E3659"/>
    <w:rsid w:val="004E3860"/>
    <w:rsid w:val="004E727C"/>
    <w:rsid w:val="004F2060"/>
    <w:rsid w:val="004F7A08"/>
    <w:rsid w:val="00502B41"/>
    <w:rsid w:val="00511BE8"/>
    <w:rsid w:val="005172E2"/>
    <w:rsid w:val="0052131D"/>
    <w:rsid w:val="005216E2"/>
    <w:rsid w:val="005274AB"/>
    <w:rsid w:val="00542DDB"/>
    <w:rsid w:val="00544580"/>
    <w:rsid w:val="00547B3A"/>
    <w:rsid w:val="00547EBA"/>
    <w:rsid w:val="005502BE"/>
    <w:rsid w:val="00552AA9"/>
    <w:rsid w:val="005610D1"/>
    <w:rsid w:val="00572099"/>
    <w:rsid w:val="00577693"/>
    <w:rsid w:val="00591B60"/>
    <w:rsid w:val="00597E43"/>
    <w:rsid w:val="00597F6C"/>
    <w:rsid w:val="005A1C6C"/>
    <w:rsid w:val="005A41FD"/>
    <w:rsid w:val="005A544C"/>
    <w:rsid w:val="005B0AEF"/>
    <w:rsid w:val="005B261E"/>
    <w:rsid w:val="005B525A"/>
    <w:rsid w:val="005B7861"/>
    <w:rsid w:val="005C1518"/>
    <w:rsid w:val="005C2677"/>
    <w:rsid w:val="005C406F"/>
    <w:rsid w:val="005D0992"/>
    <w:rsid w:val="005D1F16"/>
    <w:rsid w:val="005D302D"/>
    <w:rsid w:val="005D3736"/>
    <w:rsid w:val="005E1957"/>
    <w:rsid w:val="005E4C7E"/>
    <w:rsid w:val="005F223C"/>
    <w:rsid w:val="006029E1"/>
    <w:rsid w:val="00604388"/>
    <w:rsid w:val="00614B8E"/>
    <w:rsid w:val="00615E48"/>
    <w:rsid w:val="006170BD"/>
    <w:rsid w:val="006178E3"/>
    <w:rsid w:val="006258D7"/>
    <w:rsid w:val="00625F5A"/>
    <w:rsid w:val="00626FF4"/>
    <w:rsid w:val="006302C6"/>
    <w:rsid w:val="00631AF4"/>
    <w:rsid w:val="00632E50"/>
    <w:rsid w:val="00636367"/>
    <w:rsid w:val="0064109E"/>
    <w:rsid w:val="00645677"/>
    <w:rsid w:val="00650F51"/>
    <w:rsid w:val="006536CE"/>
    <w:rsid w:val="006559B6"/>
    <w:rsid w:val="0065604E"/>
    <w:rsid w:val="0065659E"/>
    <w:rsid w:val="00656BE6"/>
    <w:rsid w:val="006572B4"/>
    <w:rsid w:val="00662029"/>
    <w:rsid w:val="00665933"/>
    <w:rsid w:val="00667488"/>
    <w:rsid w:val="00670C23"/>
    <w:rsid w:val="006766E8"/>
    <w:rsid w:val="0067779A"/>
    <w:rsid w:val="006812FF"/>
    <w:rsid w:val="00682A90"/>
    <w:rsid w:val="0069569B"/>
    <w:rsid w:val="006A02CD"/>
    <w:rsid w:val="006A379F"/>
    <w:rsid w:val="006A54B8"/>
    <w:rsid w:val="006A5E0B"/>
    <w:rsid w:val="006A61F4"/>
    <w:rsid w:val="006B1CC1"/>
    <w:rsid w:val="006B32EC"/>
    <w:rsid w:val="006B3ECD"/>
    <w:rsid w:val="006B5B7F"/>
    <w:rsid w:val="006B648E"/>
    <w:rsid w:val="006C2033"/>
    <w:rsid w:val="006C36C3"/>
    <w:rsid w:val="006C7CD9"/>
    <w:rsid w:val="006D0E3E"/>
    <w:rsid w:val="006D140A"/>
    <w:rsid w:val="006D14CF"/>
    <w:rsid w:val="006E1817"/>
    <w:rsid w:val="006E1DA2"/>
    <w:rsid w:val="006E50F8"/>
    <w:rsid w:val="006E5B39"/>
    <w:rsid w:val="006E6F76"/>
    <w:rsid w:val="006E7619"/>
    <w:rsid w:val="006F0E7C"/>
    <w:rsid w:val="006F216B"/>
    <w:rsid w:val="006F3B50"/>
    <w:rsid w:val="006F3D84"/>
    <w:rsid w:val="006F4628"/>
    <w:rsid w:val="006F70BC"/>
    <w:rsid w:val="007031C5"/>
    <w:rsid w:val="007034DA"/>
    <w:rsid w:val="00703842"/>
    <w:rsid w:val="00704C6B"/>
    <w:rsid w:val="00705B8E"/>
    <w:rsid w:val="0070785A"/>
    <w:rsid w:val="00707987"/>
    <w:rsid w:val="00713E24"/>
    <w:rsid w:val="007151CB"/>
    <w:rsid w:val="00717A84"/>
    <w:rsid w:val="007208D2"/>
    <w:rsid w:val="0072252C"/>
    <w:rsid w:val="00725889"/>
    <w:rsid w:val="00726C7D"/>
    <w:rsid w:val="00727B10"/>
    <w:rsid w:val="007323DA"/>
    <w:rsid w:val="00733B02"/>
    <w:rsid w:val="00735607"/>
    <w:rsid w:val="007409FB"/>
    <w:rsid w:val="007411CF"/>
    <w:rsid w:val="007417F7"/>
    <w:rsid w:val="00741954"/>
    <w:rsid w:val="00743CF9"/>
    <w:rsid w:val="00744489"/>
    <w:rsid w:val="00750B9D"/>
    <w:rsid w:val="00750FA9"/>
    <w:rsid w:val="0075252E"/>
    <w:rsid w:val="00753BEB"/>
    <w:rsid w:val="00754ACC"/>
    <w:rsid w:val="00755628"/>
    <w:rsid w:val="00761FF6"/>
    <w:rsid w:val="00762634"/>
    <w:rsid w:val="00763792"/>
    <w:rsid w:val="00763814"/>
    <w:rsid w:val="00767936"/>
    <w:rsid w:val="00773B64"/>
    <w:rsid w:val="00774BEE"/>
    <w:rsid w:val="00775225"/>
    <w:rsid w:val="00786E63"/>
    <w:rsid w:val="007901B1"/>
    <w:rsid w:val="007965DE"/>
    <w:rsid w:val="007A1537"/>
    <w:rsid w:val="007A33AC"/>
    <w:rsid w:val="007A5A25"/>
    <w:rsid w:val="007A6A0A"/>
    <w:rsid w:val="007B12CE"/>
    <w:rsid w:val="007B2850"/>
    <w:rsid w:val="007B4F46"/>
    <w:rsid w:val="007B71A4"/>
    <w:rsid w:val="007C2E76"/>
    <w:rsid w:val="007D1FAB"/>
    <w:rsid w:val="007D596B"/>
    <w:rsid w:val="007D69AA"/>
    <w:rsid w:val="007E0EF5"/>
    <w:rsid w:val="007E4287"/>
    <w:rsid w:val="007E780F"/>
    <w:rsid w:val="007F507A"/>
    <w:rsid w:val="007F7168"/>
    <w:rsid w:val="007F7AE7"/>
    <w:rsid w:val="00801043"/>
    <w:rsid w:val="008102C8"/>
    <w:rsid w:val="008102CF"/>
    <w:rsid w:val="008134D1"/>
    <w:rsid w:val="0081471A"/>
    <w:rsid w:val="00821404"/>
    <w:rsid w:val="008319C7"/>
    <w:rsid w:val="00835270"/>
    <w:rsid w:val="008359BA"/>
    <w:rsid w:val="00844E72"/>
    <w:rsid w:val="00854730"/>
    <w:rsid w:val="00855D8E"/>
    <w:rsid w:val="00864188"/>
    <w:rsid w:val="00864213"/>
    <w:rsid w:val="008642F2"/>
    <w:rsid w:val="00867301"/>
    <w:rsid w:val="00871C21"/>
    <w:rsid w:val="00875222"/>
    <w:rsid w:val="00883A6A"/>
    <w:rsid w:val="00886943"/>
    <w:rsid w:val="008870D9"/>
    <w:rsid w:val="00890DF0"/>
    <w:rsid w:val="0089253F"/>
    <w:rsid w:val="008928CC"/>
    <w:rsid w:val="00892979"/>
    <w:rsid w:val="008933CE"/>
    <w:rsid w:val="00894212"/>
    <w:rsid w:val="00895CC8"/>
    <w:rsid w:val="00895D6B"/>
    <w:rsid w:val="0089674E"/>
    <w:rsid w:val="008A0127"/>
    <w:rsid w:val="008A15D5"/>
    <w:rsid w:val="008A1D74"/>
    <w:rsid w:val="008A5D0A"/>
    <w:rsid w:val="008A5FFA"/>
    <w:rsid w:val="008B00D3"/>
    <w:rsid w:val="008B1029"/>
    <w:rsid w:val="008B299C"/>
    <w:rsid w:val="008B2F96"/>
    <w:rsid w:val="008B5EC8"/>
    <w:rsid w:val="008B658B"/>
    <w:rsid w:val="008C198A"/>
    <w:rsid w:val="008C2946"/>
    <w:rsid w:val="008C39A8"/>
    <w:rsid w:val="008C4E62"/>
    <w:rsid w:val="008C772A"/>
    <w:rsid w:val="008D0B0C"/>
    <w:rsid w:val="008D703E"/>
    <w:rsid w:val="008E0F39"/>
    <w:rsid w:val="008E5206"/>
    <w:rsid w:val="009005E7"/>
    <w:rsid w:val="00903745"/>
    <w:rsid w:val="00907855"/>
    <w:rsid w:val="00910676"/>
    <w:rsid w:val="00913A49"/>
    <w:rsid w:val="00914F1B"/>
    <w:rsid w:val="00915CBA"/>
    <w:rsid w:val="00936FCE"/>
    <w:rsid w:val="00940E64"/>
    <w:rsid w:val="00943ACE"/>
    <w:rsid w:val="00944511"/>
    <w:rsid w:val="009461A5"/>
    <w:rsid w:val="00954F10"/>
    <w:rsid w:val="00967096"/>
    <w:rsid w:val="00974BB9"/>
    <w:rsid w:val="00977263"/>
    <w:rsid w:val="00984ACE"/>
    <w:rsid w:val="00984C17"/>
    <w:rsid w:val="00991EF9"/>
    <w:rsid w:val="00995982"/>
    <w:rsid w:val="009A2FDC"/>
    <w:rsid w:val="009A4C8C"/>
    <w:rsid w:val="009A7720"/>
    <w:rsid w:val="009A7BBE"/>
    <w:rsid w:val="009B4CF8"/>
    <w:rsid w:val="009B5D9A"/>
    <w:rsid w:val="009D4540"/>
    <w:rsid w:val="009D4E8E"/>
    <w:rsid w:val="009F54AB"/>
    <w:rsid w:val="009F69A9"/>
    <w:rsid w:val="009F7991"/>
    <w:rsid w:val="00A00813"/>
    <w:rsid w:val="00A03903"/>
    <w:rsid w:val="00A03DDB"/>
    <w:rsid w:val="00A05ADC"/>
    <w:rsid w:val="00A113B8"/>
    <w:rsid w:val="00A11B74"/>
    <w:rsid w:val="00A129D1"/>
    <w:rsid w:val="00A16851"/>
    <w:rsid w:val="00A23B41"/>
    <w:rsid w:val="00A257CA"/>
    <w:rsid w:val="00A26B8F"/>
    <w:rsid w:val="00A35A42"/>
    <w:rsid w:val="00A360C2"/>
    <w:rsid w:val="00A42C72"/>
    <w:rsid w:val="00A43802"/>
    <w:rsid w:val="00A439AA"/>
    <w:rsid w:val="00A507EA"/>
    <w:rsid w:val="00A533BA"/>
    <w:rsid w:val="00A56181"/>
    <w:rsid w:val="00A64A53"/>
    <w:rsid w:val="00A64BB7"/>
    <w:rsid w:val="00A65504"/>
    <w:rsid w:val="00A74FC6"/>
    <w:rsid w:val="00A75F3E"/>
    <w:rsid w:val="00A840E4"/>
    <w:rsid w:val="00A847BF"/>
    <w:rsid w:val="00A8657F"/>
    <w:rsid w:val="00A93E15"/>
    <w:rsid w:val="00A94557"/>
    <w:rsid w:val="00A950E3"/>
    <w:rsid w:val="00A957EF"/>
    <w:rsid w:val="00A95CB0"/>
    <w:rsid w:val="00AA2E91"/>
    <w:rsid w:val="00AA7818"/>
    <w:rsid w:val="00AB0D0B"/>
    <w:rsid w:val="00AC40A7"/>
    <w:rsid w:val="00AC584A"/>
    <w:rsid w:val="00AD254E"/>
    <w:rsid w:val="00AD6ABC"/>
    <w:rsid w:val="00AD6D1B"/>
    <w:rsid w:val="00AE3F73"/>
    <w:rsid w:val="00AE4E59"/>
    <w:rsid w:val="00AE4FCD"/>
    <w:rsid w:val="00AE75AB"/>
    <w:rsid w:val="00AF4D53"/>
    <w:rsid w:val="00B01C91"/>
    <w:rsid w:val="00B0353A"/>
    <w:rsid w:val="00B055C0"/>
    <w:rsid w:val="00B05B7E"/>
    <w:rsid w:val="00B0684F"/>
    <w:rsid w:val="00B07725"/>
    <w:rsid w:val="00B0788C"/>
    <w:rsid w:val="00B12B81"/>
    <w:rsid w:val="00B13E29"/>
    <w:rsid w:val="00B15C72"/>
    <w:rsid w:val="00B313D2"/>
    <w:rsid w:val="00B36B61"/>
    <w:rsid w:val="00B419AB"/>
    <w:rsid w:val="00B42A9C"/>
    <w:rsid w:val="00B4326B"/>
    <w:rsid w:val="00B47890"/>
    <w:rsid w:val="00B5281A"/>
    <w:rsid w:val="00B610FC"/>
    <w:rsid w:val="00B62442"/>
    <w:rsid w:val="00B63777"/>
    <w:rsid w:val="00B63C20"/>
    <w:rsid w:val="00B641EB"/>
    <w:rsid w:val="00B679A4"/>
    <w:rsid w:val="00B70850"/>
    <w:rsid w:val="00B73B22"/>
    <w:rsid w:val="00B76708"/>
    <w:rsid w:val="00B817C2"/>
    <w:rsid w:val="00B8270F"/>
    <w:rsid w:val="00B84344"/>
    <w:rsid w:val="00B8480C"/>
    <w:rsid w:val="00B84D5F"/>
    <w:rsid w:val="00B84D71"/>
    <w:rsid w:val="00B85D2B"/>
    <w:rsid w:val="00B96231"/>
    <w:rsid w:val="00BA0CB8"/>
    <w:rsid w:val="00BA1265"/>
    <w:rsid w:val="00BA2E1D"/>
    <w:rsid w:val="00BA32CB"/>
    <w:rsid w:val="00BA4765"/>
    <w:rsid w:val="00BA6ADF"/>
    <w:rsid w:val="00BB6D87"/>
    <w:rsid w:val="00BC4DF9"/>
    <w:rsid w:val="00BC6074"/>
    <w:rsid w:val="00BD1D81"/>
    <w:rsid w:val="00BD292E"/>
    <w:rsid w:val="00BD5376"/>
    <w:rsid w:val="00BD7A84"/>
    <w:rsid w:val="00BE6818"/>
    <w:rsid w:val="00BE693D"/>
    <w:rsid w:val="00BE751F"/>
    <w:rsid w:val="00BE773A"/>
    <w:rsid w:val="00BF0C6F"/>
    <w:rsid w:val="00BF327F"/>
    <w:rsid w:val="00BF4A50"/>
    <w:rsid w:val="00C009A7"/>
    <w:rsid w:val="00C027EC"/>
    <w:rsid w:val="00C028CA"/>
    <w:rsid w:val="00C042EF"/>
    <w:rsid w:val="00C056D1"/>
    <w:rsid w:val="00C06E64"/>
    <w:rsid w:val="00C07B9A"/>
    <w:rsid w:val="00C14505"/>
    <w:rsid w:val="00C15248"/>
    <w:rsid w:val="00C207CF"/>
    <w:rsid w:val="00C23070"/>
    <w:rsid w:val="00C25CAF"/>
    <w:rsid w:val="00C2680F"/>
    <w:rsid w:val="00C26AC1"/>
    <w:rsid w:val="00C27A4D"/>
    <w:rsid w:val="00C308D3"/>
    <w:rsid w:val="00C30F85"/>
    <w:rsid w:val="00C3369B"/>
    <w:rsid w:val="00C41256"/>
    <w:rsid w:val="00C41AEB"/>
    <w:rsid w:val="00C51B03"/>
    <w:rsid w:val="00C5399B"/>
    <w:rsid w:val="00C5558D"/>
    <w:rsid w:val="00C63045"/>
    <w:rsid w:val="00C670EA"/>
    <w:rsid w:val="00C73601"/>
    <w:rsid w:val="00C75C09"/>
    <w:rsid w:val="00C77A99"/>
    <w:rsid w:val="00C811D4"/>
    <w:rsid w:val="00C811DB"/>
    <w:rsid w:val="00C83408"/>
    <w:rsid w:val="00C835AB"/>
    <w:rsid w:val="00C84404"/>
    <w:rsid w:val="00C95029"/>
    <w:rsid w:val="00C97625"/>
    <w:rsid w:val="00C97703"/>
    <w:rsid w:val="00CA0F45"/>
    <w:rsid w:val="00CA19E8"/>
    <w:rsid w:val="00CA4E8C"/>
    <w:rsid w:val="00CA5B91"/>
    <w:rsid w:val="00CA5E3C"/>
    <w:rsid w:val="00CA67DC"/>
    <w:rsid w:val="00CA6A38"/>
    <w:rsid w:val="00CA6B64"/>
    <w:rsid w:val="00CB24A9"/>
    <w:rsid w:val="00CB3834"/>
    <w:rsid w:val="00CC376D"/>
    <w:rsid w:val="00CC3A31"/>
    <w:rsid w:val="00CC41DC"/>
    <w:rsid w:val="00CC521C"/>
    <w:rsid w:val="00CD3008"/>
    <w:rsid w:val="00CD5D3C"/>
    <w:rsid w:val="00CD5E39"/>
    <w:rsid w:val="00CD613F"/>
    <w:rsid w:val="00CE6580"/>
    <w:rsid w:val="00CF7FF4"/>
    <w:rsid w:val="00D0167A"/>
    <w:rsid w:val="00D01FF5"/>
    <w:rsid w:val="00D0385E"/>
    <w:rsid w:val="00D05E5B"/>
    <w:rsid w:val="00D109C9"/>
    <w:rsid w:val="00D132F5"/>
    <w:rsid w:val="00D1446F"/>
    <w:rsid w:val="00D169EA"/>
    <w:rsid w:val="00D23B45"/>
    <w:rsid w:val="00D23C31"/>
    <w:rsid w:val="00D2764A"/>
    <w:rsid w:val="00D276E2"/>
    <w:rsid w:val="00D3281F"/>
    <w:rsid w:val="00D3462A"/>
    <w:rsid w:val="00D3594D"/>
    <w:rsid w:val="00D36E88"/>
    <w:rsid w:val="00D432FB"/>
    <w:rsid w:val="00D47269"/>
    <w:rsid w:val="00D50359"/>
    <w:rsid w:val="00D5166E"/>
    <w:rsid w:val="00D5433D"/>
    <w:rsid w:val="00D56368"/>
    <w:rsid w:val="00D6417C"/>
    <w:rsid w:val="00D81894"/>
    <w:rsid w:val="00D82951"/>
    <w:rsid w:val="00D86E0A"/>
    <w:rsid w:val="00D92F70"/>
    <w:rsid w:val="00DA17E4"/>
    <w:rsid w:val="00DA2925"/>
    <w:rsid w:val="00DA42D3"/>
    <w:rsid w:val="00DA5242"/>
    <w:rsid w:val="00DA5714"/>
    <w:rsid w:val="00DB2643"/>
    <w:rsid w:val="00DB479C"/>
    <w:rsid w:val="00DB68A8"/>
    <w:rsid w:val="00DB68C0"/>
    <w:rsid w:val="00DB7279"/>
    <w:rsid w:val="00DC0013"/>
    <w:rsid w:val="00DC2CC4"/>
    <w:rsid w:val="00DD0D82"/>
    <w:rsid w:val="00DD0E52"/>
    <w:rsid w:val="00DD188A"/>
    <w:rsid w:val="00DD4529"/>
    <w:rsid w:val="00DD5897"/>
    <w:rsid w:val="00DD6857"/>
    <w:rsid w:val="00DD6AE7"/>
    <w:rsid w:val="00DE2805"/>
    <w:rsid w:val="00DE3B71"/>
    <w:rsid w:val="00DE4924"/>
    <w:rsid w:val="00DE4BF1"/>
    <w:rsid w:val="00DE521F"/>
    <w:rsid w:val="00DF39A5"/>
    <w:rsid w:val="00E117B8"/>
    <w:rsid w:val="00E17090"/>
    <w:rsid w:val="00E17240"/>
    <w:rsid w:val="00E17AD2"/>
    <w:rsid w:val="00E17AED"/>
    <w:rsid w:val="00E20D6E"/>
    <w:rsid w:val="00E22DE9"/>
    <w:rsid w:val="00E2317E"/>
    <w:rsid w:val="00E23500"/>
    <w:rsid w:val="00E30FE3"/>
    <w:rsid w:val="00E31AB7"/>
    <w:rsid w:val="00E32C19"/>
    <w:rsid w:val="00E330B4"/>
    <w:rsid w:val="00E40FDE"/>
    <w:rsid w:val="00E430A1"/>
    <w:rsid w:val="00E53CA2"/>
    <w:rsid w:val="00E5509D"/>
    <w:rsid w:val="00E60BEF"/>
    <w:rsid w:val="00E61B85"/>
    <w:rsid w:val="00E61F28"/>
    <w:rsid w:val="00E6202A"/>
    <w:rsid w:val="00E63FC8"/>
    <w:rsid w:val="00E649EA"/>
    <w:rsid w:val="00E65531"/>
    <w:rsid w:val="00E677CF"/>
    <w:rsid w:val="00E678D0"/>
    <w:rsid w:val="00E67EFE"/>
    <w:rsid w:val="00E70619"/>
    <w:rsid w:val="00E71353"/>
    <w:rsid w:val="00E86F90"/>
    <w:rsid w:val="00E87ACE"/>
    <w:rsid w:val="00E97343"/>
    <w:rsid w:val="00EA1D11"/>
    <w:rsid w:val="00EA4E1D"/>
    <w:rsid w:val="00EA6ACD"/>
    <w:rsid w:val="00EA6C64"/>
    <w:rsid w:val="00EA6DF6"/>
    <w:rsid w:val="00EB545A"/>
    <w:rsid w:val="00EB60EE"/>
    <w:rsid w:val="00EB65E1"/>
    <w:rsid w:val="00EB70DE"/>
    <w:rsid w:val="00EC025F"/>
    <w:rsid w:val="00EC20F3"/>
    <w:rsid w:val="00EC5CF8"/>
    <w:rsid w:val="00ED1580"/>
    <w:rsid w:val="00ED1E4F"/>
    <w:rsid w:val="00ED4691"/>
    <w:rsid w:val="00ED65FE"/>
    <w:rsid w:val="00ED79BA"/>
    <w:rsid w:val="00EE19D4"/>
    <w:rsid w:val="00EE278A"/>
    <w:rsid w:val="00EE434B"/>
    <w:rsid w:val="00EF066A"/>
    <w:rsid w:val="00EF2235"/>
    <w:rsid w:val="00EF24F3"/>
    <w:rsid w:val="00EF52E7"/>
    <w:rsid w:val="00EF5973"/>
    <w:rsid w:val="00F004AF"/>
    <w:rsid w:val="00F0296E"/>
    <w:rsid w:val="00F04F85"/>
    <w:rsid w:val="00F050F8"/>
    <w:rsid w:val="00F06702"/>
    <w:rsid w:val="00F10FC4"/>
    <w:rsid w:val="00F1139C"/>
    <w:rsid w:val="00F11B09"/>
    <w:rsid w:val="00F12409"/>
    <w:rsid w:val="00F16DA9"/>
    <w:rsid w:val="00F1780C"/>
    <w:rsid w:val="00F20557"/>
    <w:rsid w:val="00F225A9"/>
    <w:rsid w:val="00F22C65"/>
    <w:rsid w:val="00F30477"/>
    <w:rsid w:val="00F32BAF"/>
    <w:rsid w:val="00F36645"/>
    <w:rsid w:val="00F40D53"/>
    <w:rsid w:val="00F454DE"/>
    <w:rsid w:val="00F4559E"/>
    <w:rsid w:val="00F517BE"/>
    <w:rsid w:val="00F53958"/>
    <w:rsid w:val="00F66B39"/>
    <w:rsid w:val="00F7104B"/>
    <w:rsid w:val="00F71EE5"/>
    <w:rsid w:val="00F72229"/>
    <w:rsid w:val="00F77A4E"/>
    <w:rsid w:val="00F81424"/>
    <w:rsid w:val="00F83269"/>
    <w:rsid w:val="00F848AB"/>
    <w:rsid w:val="00F952DC"/>
    <w:rsid w:val="00F97B09"/>
    <w:rsid w:val="00FA3DAD"/>
    <w:rsid w:val="00FA5572"/>
    <w:rsid w:val="00FA5A3B"/>
    <w:rsid w:val="00FA6F76"/>
    <w:rsid w:val="00FB426D"/>
    <w:rsid w:val="00FB55C8"/>
    <w:rsid w:val="00FC4D46"/>
    <w:rsid w:val="00FD2A6C"/>
    <w:rsid w:val="00FD578E"/>
    <w:rsid w:val="00FE0D9E"/>
    <w:rsid w:val="00FE2BB9"/>
    <w:rsid w:val="00FF0BC6"/>
    <w:rsid w:val="00FF2887"/>
    <w:rsid w:val="00FF3AC7"/>
    <w:rsid w:val="00FF72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55"/>
  </w:style>
  <w:style w:type="paragraph" w:styleId="Heading1">
    <w:name w:val="heading 1"/>
    <w:basedOn w:val="Normal"/>
    <w:next w:val="Normal"/>
    <w:link w:val="Heading1Char"/>
    <w:uiPriority w:val="9"/>
    <w:qFormat/>
    <w:rsid w:val="00442B55"/>
    <w:pPr>
      <w:keepNext/>
      <w:keepLines/>
      <w:numPr>
        <w:numId w:val="4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42B55"/>
    <w:pPr>
      <w:keepNext/>
      <w:keepLines/>
      <w:numPr>
        <w:ilvl w:val="1"/>
        <w:numId w:val="4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42B55"/>
    <w:pPr>
      <w:keepNext/>
      <w:keepLines/>
      <w:numPr>
        <w:ilvl w:val="2"/>
        <w:numId w:val="4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42B55"/>
    <w:pPr>
      <w:keepNext/>
      <w:keepLines/>
      <w:numPr>
        <w:ilvl w:val="3"/>
        <w:numId w:val="4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42B55"/>
    <w:pPr>
      <w:keepNext/>
      <w:keepLines/>
      <w:numPr>
        <w:ilvl w:val="4"/>
        <w:numId w:val="4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442B55"/>
    <w:pPr>
      <w:keepNext/>
      <w:keepLines/>
      <w:numPr>
        <w:ilvl w:val="5"/>
        <w:numId w:val="4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442B55"/>
    <w:pPr>
      <w:keepNext/>
      <w:keepLines/>
      <w:numPr>
        <w:ilvl w:val="6"/>
        <w:numId w:val="4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2B55"/>
    <w:pPr>
      <w:keepNext/>
      <w:keepLines/>
      <w:numPr>
        <w:ilvl w:val="7"/>
        <w:numId w:val="4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42B55"/>
    <w:pPr>
      <w:keepNext/>
      <w:keepLines/>
      <w:numPr>
        <w:ilvl w:val="8"/>
        <w:numId w:val="4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B55"/>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42B55"/>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42B5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42B5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42B55"/>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442B55"/>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442B5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42B5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2B5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42B5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42B55"/>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42B5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42B55"/>
    <w:rPr>
      <w:color w:val="5A5A5A" w:themeColor="text1" w:themeTint="A5"/>
      <w:spacing w:val="10"/>
    </w:rPr>
  </w:style>
  <w:style w:type="paragraph" w:styleId="Quote">
    <w:name w:val="Quote"/>
    <w:basedOn w:val="Normal"/>
    <w:next w:val="Normal"/>
    <w:link w:val="QuoteChar"/>
    <w:uiPriority w:val="29"/>
    <w:qFormat/>
    <w:rsid w:val="00442B55"/>
    <w:pPr>
      <w:spacing w:before="160"/>
      <w:ind w:left="720" w:right="720"/>
    </w:pPr>
    <w:rPr>
      <w:i/>
      <w:iCs/>
      <w:color w:val="000000" w:themeColor="text1"/>
    </w:rPr>
  </w:style>
  <w:style w:type="character" w:customStyle="1" w:styleId="QuoteChar">
    <w:name w:val="Quote Char"/>
    <w:basedOn w:val="DefaultParagraphFont"/>
    <w:link w:val="Quote"/>
    <w:uiPriority w:val="29"/>
    <w:rsid w:val="00442B55"/>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442B55"/>
    <w:rPr>
      <w:b/>
      <w:bCs/>
      <w:i/>
      <w:iCs/>
      <w:caps/>
    </w:rPr>
  </w:style>
  <w:style w:type="paragraph" w:styleId="IntenseQuote">
    <w:name w:val="Intense Quote"/>
    <w:basedOn w:val="Normal"/>
    <w:next w:val="Normal"/>
    <w:link w:val="IntenseQuoteChar"/>
    <w:uiPriority w:val="30"/>
    <w:qFormat/>
    <w:rsid w:val="00442B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42B55"/>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442B55"/>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442B55"/>
    <w:pPr>
      <w:spacing w:after="200" w:line="240" w:lineRule="auto"/>
    </w:pPr>
    <w:rPr>
      <w:i/>
      <w:iCs/>
      <w:color w:val="0E2841" w:themeColor="text2"/>
      <w:sz w:val="18"/>
      <w:szCs w:val="18"/>
    </w:rPr>
  </w:style>
  <w:style w:type="character" w:styleId="Strong">
    <w:name w:val="Strong"/>
    <w:basedOn w:val="DefaultParagraphFont"/>
    <w:uiPriority w:val="22"/>
    <w:qFormat/>
    <w:rsid w:val="00442B55"/>
    <w:rPr>
      <w:b/>
      <w:bCs/>
      <w:color w:val="000000" w:themeColor="text1"/>
    </w:rPr>
  </w:style>
  <w:style w:type="character" w:styleId="Emphasis">
    <w:name w:val="Emphasis"/>
    <w:basedOn w:val="DefaultParagraphFont"/>
    <w:uiPriority w:val="20"/>
    <w:qFormat/>
    <w:rsid w:val="00442B55"/>
    <w:rPr>
      <w:i/>
      <w:iCs/>
      <w:color w:val="auto"/>
    </w:rPr>
  </w:style>
  <w:style w:type="paragraph" w:styleId="NoSpacing">
    <w:name w:val="No Spacing"/>
    <w:uiPriority w:val="1"/>
    <w:qFormat/>
    <w:rsid w:val="00442B55"/>
    <w:pPr>
      <w:spacing w:after="0" w:line="240" w:lineRule="auto"/>
    </w:pPr>
  </w:style>
  <w:style w:type="character" w:styleId="SubtleEmphasis">
    <w:name w:val="Subtle Emphasis"/>
    <w:basedOn w:val="DefaultParagraphFont"/>
    <w:uiPriority w:val="19"/>
    <w:qFormat/>
    <w:rsid w:val="00442B55"/>
    <w:rPr>
      <w:i/>
      <w:iCs/>
      <w:color w:val="404040" w:themeColor="text1" w:themeTint="BF"/>
    </w:rPr>
  </w:style>
  <w:style w:type="character" w:styleId="SubtleReference">
    <w:name w:val="Subtle Reference"/>
    <w:basedOn w:val="DefaultParagraphFont"/>
    <w:uiPriority w:val="31"/>
    <w:qFormat/>
    <w:rsid w:val="00442B55"/>
    <w:rPr>
      <w:smallCaps/>
      <w:color w:val="404040" w:themeColor="text1" w:themeTint="BF"/>
      <w:u w:val="single" w:color="7F7F7F" w:themeColor="text1" w:themeTint="80"/>
    </w:rPr>
  </w:style>
  <w:style w:type="character" w:styleId="BookTitle">
    <w:name w:val="Book Title"/>
    <w:basedOn w:val="DefaultParagraphFont"/>
    <w:uiPriority w:val="33"/>
    <w:qFormat/>
    <w:rsid w:val="00442B55"/>
    <w:rPr>
      <w:b w:val="0"/>
      <w:bCs w:val="0"/>
      <w:smallCaps/>
      <w:spacing w:val="5"/>
    </w:rPr>
  </w:style>
  <w:style w:type="paragraph" w:styleId="TOCHeading">
    <w:name w:val="TOC Heading"/>
    <w:basedOn w:val="Heading1"/>
    <w:next w:val="Normal"/>
    <w:uiPriority w:val="39"/>
    <w:semiHidden/>
    <w:unhideWhenUsed/>
    <w:qFormat/>
    <w:rsid w:val="00442B55"/>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A4C8C"/>
    <w:rPr>
      <w:color w:val="0000FF"/>
      <w:u w:val="single"/>
    </w:rPr>
  </w:style>
  <w:style w:type="character" w:styleId="UnresolvedMention">
    <w:name w:val="Unresolved Mention"/>
    <w:basedOn w:val="DefaultParagraphFont"/>
    <w:uiPriority w:val="99"/>
    <w:semiHidden/>
    <w:unhideWhenUsed/>
    <w:rsid w:val="004C6E9D"/>
    <w:rPr>
      <w:color w:val="605E5C"/>
      <w:shd w:val="clear" w:color="auto" w:fill="E1DFDD"/>
    </w:rPr>
  </w:style>
  <w:style w:type="paragraph" w:styleId="FootnoteText">
    <w:name w:val="footnote text"/>
    <w:basedOn w:val="Normal"/>
    <w:link w:val="FootnoteTextChar"/>
    <w:uiPriority w:val="99"/>
    <w:semiHidden/>
    <w:unhideWhenUsed/>
    <w:rsid w:val="00360B8A"/>
    <w:pPr>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360B8A"/>
    <w:rPr>
      <w:rFonts w:ascii="Times New Roman" w:eastAsia="Times New Roman" w:hAnsi="Times New Roman" w:cs="Times New Roman"/>
      <w:sz w:val="20"/>
      <w:szCs w:val="20"/>
    </w:rPr>
  </w:style>
  <w:style w:type="character" w:styleId="FootnoteReference">
    <w:name w:val="footnote reference"/>
    <w:uiPriority w:val="99"/>
    <w:semiHidden/>
    <w:unhideWhenUsed/>
    <w:rsid w:val="00360B8A"/>
    <w:rPr>
      <w:vertAlign w:val="superscript"/>
    </w:rPr>
  </w:style>
  <w:style w:type="character" w:customStyle="1" w:styleId="line-clamp-1">
    <w:name w:val="line-clamp-1"/>
    <w:basedOn w:val="DefaultParagraphFont"/>
    <w:rsid w:val="00E117B8"/>
  </w:style>
  <w:style w:type="character" w:styleId="FollowedHyperlink">
    <w:name w:val="FollowedHyperlink"/>
    <w:basedOn w:val="DefaultParagraphFont"/>
    <w:uiPriority w:val="99"/>
    <w:semiHidden/>
    <w:unhideWhenUsed/>
    <w:rsid w:val="00DF39A5"/>
    <w:rPr>
      <w:color w:val="96607D" w:themeColor="followedHyperlink"/>
      <w:u w:val="single"/>
    </w:rPr>
  </w:style>
  <w:style w:type="paragraph" w:customStyle="1" w:styleId="whitespace-pre-wrap">
    <w:name w:val="whitespace-pre-wrap"/>
    <w:basedOn w:val="Normal"/>
    <w:rsid w:val="00D23C3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70269">
      <w:bodyDiv w:val="1"/>
      <w:marLeft w:val="0"/>
      <w:marRight w:val="0"/>
      <w:marTop w:val="0"/>
      <w:marBottom w:val="0"/>
      <w:divBdr>
        <w:top w:val="none" w:sz="0" w:space="0" w:color="auto"/>
        <w:left w:val="none" w:sz="0" w:space="0" w:color="auto"/>
        <w:bottom w:val="none" w:sz="0" w:space="0" w:color="auto"/>
        <w:right w:val="none" w:sz="0" w:space="0" w:color="auto"/>
      </w:divBdr>
    </w:div>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64961245">
      <w:bodyDiv w:val="1"/>
      <w:marLeft w:val="0"/>
      <w:marRight w:val="0"/>
      <w:marTop w:val="0"/>
      <w:marBottom w:val="0"/>
      <w:divBdr>
        <w:top w:val="none" w:sz="0" w:space="0" w:color="auto"/>
        <w:left w:val="none" w:sz="0" w:space="0" w:color="auto"/>
        <w:bottom w:val="none" w:sz="0" w:space="0" w:color="auto"/>
        <w:right w:val="none" w:sz="0" w:space="0" w:color="auto"/>
      </w:divBdr>
      <w:divsChild>
        <w:div w:id="247933541">
          <w:marLeft w:val="0"/>
          <w:marRight w:val="0"/>
          <w:marTop w:val="0"/>
          <w:marBottom w:val="0"/>
          <w:divBdr>
            <w:top w:val="none" w:sz="0" w:space="0" w:color="auto"/>
            <w:left w:val="none" w:sz="0" w:space="0" w:color="auto"/>
            <w:bottom w:val="none" w:sz="0" w:space="0" w:color="auto"/>
            <w:right w:val="none" w:sz="0" w:space="0" w:color="auto"/>
          </w:divBdr>
          <w:divsChild>
            <w:div w:id="2031249606">
              <w:marLeft w:val="0"/>
              <w:marRight w:val="0"/>
              <w:marTop w:val="0"/>
              <w:marBottom w:val="0"/>
              <w:divBdr>
                <w:top w:val="none" w:sz="0" w:space="0" w:color="auto"/>
                <w:left w:val="none" w:sz="0" w:space="0" w:color="auto"/>
                <w:bottom w:val="none" w:sz="0" w:space="0" w:color="auto"/>
                <w:right w:val="none" w:sz="0" w:space="0" w:color="auto"/>
              </w:divBdr>
              <w:divsChild>
                <w:div w:id="301814973">
                  <w:marLeft w:val="0"/>
                  <w:marRight w:val="0"/>
                  <w:marTop w:val="0"/>
                  <w:marBottom w:val="0"/>
                  <w:divBdr>
                    <w:top w:val="none" w:sz="0" w:space="0" w:color="auto"/>
                    <w:left w:val="none" w:sz="0" w:space="0" w:color="auto"/>
                    <w:bottom w:val="none" w:sz="0" w:space="0" w:color="auto"/>
                    <w:right w:val="none" w:sz="0" w:space="0" w:color="auto"/>
                  </w:divBdr>
                  <w:divsChild>
                    <w:div w:id="1717966470">
                      <w:marLeft w:val="0"/>
                      <w:marRight w:val="0"/>
                      <w:marTop w:val="0"/>
                      <w:marBottom w:val="0"/>
                      <w:divBdr>
                        <w:top w:val="none" w:sz="0" w:space="0" w:color="auto"/>
                        <w:left w:val="none" w:sz="0" w:space="0" w:color="auto"/>
                        <w:bottom w:val="none" w:sz="0" w:space="0" w:color="auto"/>
                        <w:right w:val="none" w:sz="0" w:space="0" w:color="auto"/>
                      </w:divBdr>
                      <w:divsChild>
                        <w:div w:id="879365394">
                          <w:marLeft w:val="0"/>
                          <w:marRight w:val="0"/>
                          <w:marTop w:val="0"/>
                          <w:marBottom w:val="0"/>
                          <w:divBdr>
                            <w:top w:val="none" w:sz="0" w:space="0" w:color="auto"/>
                            <w:left w:val="none" w:sz="0" w:space="0" w:color="auto"/>
                            <w:bottom w:val="none" w:sz="0" w:space="0" w:color="auto"/>
                            <w:right w:val="none" w:sz="0" w:space="0" w:color="auto"/>
                          </w:divBdr>
                          <w:divsChild>
                            <w:div w:id="325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25391">
      <w:bodyDiv w:val="1"/>
      <w:marLeft w:val="0"/>
      <w:marRight w:val="0"/>
      <w:marTop w:val="0"/>
      <w:marBottom w:val="0"/>
      <w:divBdr>
        <w:top w:val="none" w:sz="0" w:space="0" w:color="auto"/>
        <w:left w:val="none" w:sz="0" w:space="0" w:color="auto"/>
        <w:bottom w:val="none" w:sz="0" w:space="0" w:color="auto"/>
        <w:right w:val="none" w:sz="0" w:space="0" w:color="auto"/>
      </w:divBdr>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40599703">
      <w:bodyDiv w:val="1"/>
      <w:marLeft w:val="0"/>
      <w:marRight w:val="0"/>
      <w:marTop w:val="0"/>
      <w:marBottom w:val="0"/>
      <w:divBdr>
        <w:top w:val="none" w:sz="0" w:space="0" w:color="auto"/>
        <w:left w:val="none" w:sz="0" w:space="0" w:color="auto"/>
        <w:bottom w:val="none" w:sz="0" w:space="0" w:color="auto"/>
        <w:right w:val="none" w:sz="0" w:space="0" w:color="auto"/>
      </w:divBdr>
      <w:divsChild>
        <w:div w:id="1512065720">
          <w:marLeft w:val="0"/>
          <w:marRight w:val="0"/>
          <w:marTop w:val="0"/>
          <w:marBottom w:val="0"/>
          <w:divBdr>
            <w:top w:val="none" w:sz="0" w:space="0" w:color="auto"/>
            <w:left w:val="none" w:sz="0" w:space="0" w:color="auto"/>
            <w:bottom w:val="none" w:sz="0" w:space="0" w:color="auto"/>
            <w:right w:val="none" w:sz="0" w:space="0" w:color="auto"/>
          </w:divBdr>
          <w:divsChild>
            <w:div w:id="209458683">
              <w:marLeft w:val="0"/>
              <w:marRight w:val="0"/>
              <w:marTop w:val="0"/>
              <w:marBottom w:val="0"/>
              <w:divBdr>
                <w:top w:val="none" w:sz="0" w:space="0" w:color="auto"/>
                <w:left w:val="none" w:sz="0" w:space="0" w:color="auto"/>
                <w:bottom w:val="none" w:sz="0" w:space="0" w:color="auto"/>
                <w:right w:val="none" w:sz="0" w:space="0" w:color="auto"/>
              </w:divBdr>
              <w:divsChild>
                <w:div w:id="1018846865">
                  <w:marLeft w:val="0"/>
                  <w:marRight w:val="0"/>
                  <w:marTop w:val="0"/>
                  <w:marBottom w:val="0"/>
                  <w:divBdr>
                    <w:top w:val="none" w:sz="0" w:space="0" w:color="auto"/>
                    <w:left w:val="none" w:sz="0" w:space="0" w:color="auto"/>
                    <w:bottom w:val="none" w:sz="0" w:space="0" w:color="auto"/>
                    <w:right w:val="none" w:sz="0" w:space="0" w:color="auto"/>
                  </w:divBdr>
                  <w:divsChild>
                    <w:div w:id="1630672709">
                      <w:marLeft w:val="0"/>
                      <w:marRight w:val="0"/>
                      <w:marTop w:val="0"/>
                      <w:marBottom w:val="0"/>
                      <w:divBdr>
                        <w:top w:val="none" w:sz="0" w:space="0" w:color="auto"/>
                        <w:left w:val="none" w:sz="0" w:space="0" w:color="auto"/>
                        <w:bottom w:val="none" w:sz="0" w:space="0" w:color="auto"/>
                        <w:right w:val="none" w:sz="0" w:space="0" w:color="auto"/>
                      </w:divBdr>
                      <w:divsChild>
                        <w:div w:id="1327317773">
                          <w:marLeft w:val="0"/>
                          <w:marRight w:val="0"/>
                          <w:marTop w:val="0"/>
                          <w:marBottom w:val="0"/>
                          <w:divBdr>
                            <w:top w:val="none" w:sz="0" w:space="0" w:color="auto"/>
                            <w:left w:val="none" w:sz="0" w:space="0" w:color="auto"/>
                            <w:bottom w:val="none" w:sz="0" w:space="0" w:color="auto"/>
                            <w:right w:val="none" w:sz="0" w:space="0" w:color="auto"/>
                          </w:divBdr>
                          <w:divsChild>
                            <w:div w:id="104542508">
                              <w:marLeft w:val="0"/>
                              <w:marRight w:val="0"/>
                              <w:marTop w:val="0"/>
                              <w:marBottom w:val="0"/>
                              <w:divBdr>
                                <w:top w:val="none" w:sz="0" w:space="0" w:color="auto"/>
                                <w:left w:val="none" w:sz="0" w:space="0" w:color="auto"/>
                                <w:bottom w:val="none" w:sz="0" w:space="0" w:color="auto"/>
                                <w:right w:val="none" w:sz="0" w:space="0" w:color="auto"/>
                              </w:divBdr>
                              <w:divsChild>
                                <w:div w:id="467825685">
                                  <w:marLeft w:val="0"/>
                                  <w:marRight w:val="0"/>
                                  <w:marTop w:val="0"/>
                                  <w:marBottom w:val="0"/>
                                  <w:divBdr>
                                    <w:top w:val="none" w:sz="0" w:space="0" w:color="auto"/>
                                    <w:left w:val="none" w:sz="0" w:space="0" w:color="auto"/>
                                    <w:bottom w:val="none" w:sz="0" w:space="0" w:color="auto"/>
                                    <w:right w:val="none" w:sz="0" w:space="0" w:color="auto"/>
                                  </w:divBdr>
                                  <w:divsChild>
                                    <w:div w:id="706686539">
                                      <w:marLeft w:val="0"/>
                                      <w:marRight w:val="0"/>
                                      <w:marTop w:val="0"/>
                                      <w:marBottom w:val="0"/>
                                      <w:divBdr>
                                        <w:top w:val="none" w:sz="0" w:space="0" w:color="auto"/>
                                        <w:left w:val="none" w:sz="0" w:space="0" w:color="auto"/>
                                        <w:bottom w:val="none" w:sz="0" w:space="0" w:color="auto"/>
                                        <w:right w:val="none" w:sz="0" w:space="0" w:color="auto"/>
                                      </w:divBdr>
                                      <w:divsChild>
                                        <w:div w:id="187191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8670">
                              <w:marLeft w:val="0"/>
                              <w:marRight w:val="0"/>
                              <w:marTop w:val="0"/>
                              <w:marBottom w:val="0"/>
                              <w:divBdr>
                                <w:top w:val="none" w:sz="0" w:space="0" w:color="auto"/>
                                <w:left w:val="none" w:sz="0" w:space="0" w:color="auto"/>
                                <w:bottom w:val="none" w:sz="0" w:space="0" w:color="auto"/>
                                <w:right w:val="none" w:sz="0" w:space="0" w:color="auto"/>
                              </w:divBdr>
                              <w:divsChild>
                                <w:div w:id="775754874">
                                  <w:marLeft w:val="0"/>
                                  <w:marRight w:val="0"/>
                                  <w:marTop w:val="0"/>
                                  <w:marBottom w:val="0"/>
                                  <w:divBdr>
                                    <w:top w:val="none" w:sz="0" w:space="0" w:color="auto"/>
                                    <w:left w:val="none" w:sz="0" w:space="0" w:color="auto"/>
                                    <w:bottom w:val="none" w:sz="0" w:space="0" w:color="auto"/>
                                    <w:right w:val="none" w:sz="0" w:space="0" w:color="auto"/>
                                  </w:divBdr>
                                  <w:divsChild>
                                    <w:div w:id="575867993">
                                      <w:marLeft w:val="0"/>
                                      <w:marRight w:val="0"/>
                                      <w:marTop w:val="0"/>
                                      <w:marBottom w:val="0"/>
                                      <w:divBdr>
                                        <w:top w:val="none" w:sz="0" w:space="0" w:color="auto"/>
                                        <w:left w:val="none" w:sz="0" w:space="0" w:color="auto"/>
                                        <w:bottom w:val="none" w:sz="0" w:space="0" w:color="auto"/>
                                        <w:right w:val="none" w:sz="0" w:space="0" w:color="auto"/>
                                      </w:divBdr>
                                      <w:divsChild>
                                        <w:div w:id="18633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284360726">
      <w:bodyDiv w:val="1"/>
      <w:marLeft w:val="0"/>
      <w:marRight w:val="0"/>
      <w:marTop w:val="0"/>
      <w:marBottom w:val="0"/>
      <w:divBdr>
        <w:top w:val="none" w:sz="0" w:space="0" w:color="auto"/>
        <w:left w:val="none" w:sz="0" w:space="0" w:color="auto"/>
        <w:bottom w:val="none" w:sz="0" w:space="0" w:color="auto"/>
        <w:right w:val="none" w:sz="0" w:space="0" w:color="auto"/>
      </w:divBdr>
    </w:div>
    <w:div w:id="322009014">
      <w:bodyDiv w:val="1"/>
      <w:marLeft w:val="0"/>
      <w:marRight w:val="0"/>
      <w:marTop w:val="0"/>
      <w:marBottom w:val="0"/>
      <w:divBdr>
        <w:top w:val="none" w:sz="0" w:space="0" w:color="auto"/>
        <w:left w:val="none" w:sz="0" w:space="0" w:color="auto"/>
        <w:bottom w:val="none" w:sz="0" w:space="0" w:color="auto"/>
        <w:right w:val="none" w:sz="0" w:space="0" w:color="auto"/>
      </w:divBdr>
    </w:div>
    <w:div w:id="322010859">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531847733">
      <w:bodyDiv w:val="1"/>
      <w:marLeft w:val="0"/>
      <w:marRight w:val="0"/>
      <w:marTop w:val="0"/>
      <w:marBottom w:val="0"/>
      <w:divBdr>
        <w:top w:val="none" w:sz="0" w:space="0" w:color="auto"/>
        <w:left w:val="none" w:sz="0" w:space="0" w:color="auto"/>
        <w:bottom w:val="none" w:sz="0" w:space="0" w:color="auto"/>
        <w:right w:val="none" w:sz="0" w:space="0" w:color="auto"/>
      </w:divBdr>
    </w:div>
    <w:div w:id="575358289">
      <w:bodyDiv w:val="1"/>
      <w:marLeft w:val="0"/>
      <w:marRight w:val="0"/>
      <w:marTop w:val="0"/>
      <w:marBottom w:val="0"/>
      <w:divBdr>
        <w:top w:val="none" w:sz="0" w:space="0" w:color="auto"/>
        <w:left w:val="none" w:sz="0" w:space="0" w:color="auto"/>
        <w:bottom w:val="none" w:sz="0" w:space="0" w:color="auto"/>
        <w:right w:val="none" w:sz="0" w:space="0" w:color="auto"/>
      </w:divBdr>
    </w:div>
    <w:div w:id="656736527">
      <w:bodyDiv w:val="1"/>
      <w:marLeft w:val="0"/>
      <w:marRight w:val="0"/>
      <w:marTop w:val="0"/>
      <w:marBottom w:val="0"/>
      <w:divBdr>
        <w:top w:val="none" w:sz="0" w:space="0" w:color="auto"/>
        <w:left w:val="none" w:sz="0" w:space="0" w:color="auto"/>
        <w:bottom w:val="none" w:sz="0" w:space="0" w:color="auto"/>
        <w:right w:val="none" w:sz="0" w:space="0" w:color="auto"/>
      </w:divBdr>
    </w:div>
    <w:div w:id="667633363">
      <w:bodyDiv w:val="1"/>
      <w:marLeft w:val="0"/>
      <w:marRight w:val="0"/>
      <w:marTop w:val="0"/>
      <w:marBottom w:val="0"/>
      <w:divBdr>
        <w:top w:val="none" w:sz="0" w:space="0" w:color="auto"/>
        <w:left w:val="none" w:sz="0" w:space="0" w:color="auto"/>
        <w:bottom w:val="none" w:sz="0" w:space="0" w:color="auto"/>
        <w:right w:val="none" w:sz="0" w:space="0" w:color="auto"/>
      </w:divBdr>
    </w:div>
    <w:div w:id="797185637">
      <w:bodyDiv w:val="1"/>
      <w:marLeft w:val="0"/>
      <w:marRight w:val="0"/>
      <w:marTop w:val="0"/>
      <w:marBottom w:val="0"/>
      <w:divBdr>
        <w:top w:val="none" w:sz="0" w:space="0" w:color="auto"/>
        <w:left w:val="none" w:sz="0" w:space="0" w:color="auto"/>
        <w:bottom w:val="none" w:sz="0" w:space="0" w:color="auto"/>
        <w:right w:val="none" w:sz="0" w:space="0" w:color="auto"/>
      </w:divBdr>
      <w:divsChild>
        <w:div w:id="468087029">
          <w:marLeft w:val="0"/>
          <w:marRight w:val="0"/>
          <w:marTop w:val="0"/>
          <w:marBottom w:val="0"/>
          <w:divBdr>
            <w:top w:val="none" w:sz="0" w:space="0" w:color="auto"/>
            <w:left w:val="none" w:sz="0" w:space="0" w:color="auto"/>
            <w:bottom w:val="none" w:sz="0" w:space="0" w:color="auto"/>
            <w:right w:val="none" w:sz="0" w:space="0" w:color="auto"/>
          </w:divBdr>
          <w:divsChild>
            <w:div w:id="1100492153">
              <w:marLeft w:val="0"/>
              <w:marRight w:val="0"/>
              <w:marTop w:val="0"/>
              <w:marBottom w:val="0"/>
              <w:divBdr>
                <w:top w:val="none" w:sz="0" w:space="0" w:color="auto"/>
                <w:left w:val="none" w:sz="0" w:space="0" w:color="auto"/>
                <w:bottom w:val="none" w:sz="0" w:space="0" w:color="auto"/>
                <w:right w:val="none" w:sz="0" w:space="0" w:color="auto"/>
              </w:divBdr>
              <w:divsChild>
                <w:div w:id="1789397171">
                  <w:marLeft w:val="0"/>
                  <w:marRight w:val="0"/>
                  <w:marTop w:val="0"/>
                  <w:marBottom w:val="0"/>
                  <w:divBdr>
                    <w:top w:val="none" w:sz="0" w:space="0" w:color="auto"/>
                    <w:left w:val="none" w:sz="0" w:space="0" w:color="auto"/>
                    <w:bottom w:val="none" w:sz="0" w:space="0" w:color="auto"/>
                    <w:right w:val="none" w:sz="0" w:space="0" w:color="auto"/>
                  </w:divBdr>
                  <w:divsChild>
                    <w:div w:id="736560628">
                      <w:marLeft w:val="0"/>
                      <w:marRight w:val="0"/>
                      <w:marTop w:val="0"/>
                      <w:marBottom w:val="0"/>
                      <w:divBdr>
                        <w:top w:val="none" w:sz="0" w:space="0" w:color="auto"/>
                        <w:left w:val="none" w:sz="0" w:space="0" w:color="auto"/>
                        <w:bottom w:val="none" w:sz="0" w:space="0" w:color="auto"/>
                        <w:right w:val="none" w:sz="0" w:space="0" w:color="auto"/>
                      </w:divBdr>
                      <w:divsChild>
                        <w:div w:id="2004356672">
                          <w:marLeft w:val="0"/>
                          <w:marRight w:val="0"/>
                          <w:marTop w:val="0"/>
                          <w:marBottom w:val="0"/>
                          <w:divBdr>
                            <w:top w:val="none" w:sz="0" w:space="0" w:color="auto"/>
                            <w:left w:val="none" w:sz="0" w:space="0" w:color="auto"/>
                            <w:bottom w:val="none" w:sz="0" w:space="0" w:color="auto"/>
                            <w:right w:val="none" w:sz="0" w:space="0" w:color="auto"/>
                          </w:divBdr>
                          <w:divsChild>
                            <w:div w:id="446169589">
                              <w:marLeft w:val="0"/>
                              <w:marRight w:val="0"/>
                              <w:marTop w:val="0"/>
                              <w:marBottom w:val="0"/>
                              <w:divBdr>
                                <w:top w:val="none" w:sz="0" w:space="0" w:color="auto"/>
                                <w:left w:val="none" w:sz="0" w:space="0" w:color="auto"/>
                                <w:bottom w:val="none" w:sz="0" w:space="0" w:color="auto"/>
                                <w:right w:val="none" w:sz="0" w:space="0" w:color="auto"/>
                              </w:divBdr>
                              <w:divsChild>
                                <w:div w:id="1092899723">
                                  <w:marLeft w:val="0"/>
                                  <w:marRight w:val="0"/>
                                  <w:marTop w:val="0"/>
                                  <w:marBottom w:val="0"/>
                                  <w:divBdr>
                                    <w:top w:val="none" w:sz="0" w:space="0" w:color="auto"/>
                                    <w:left w:val="none" w:sz="0" w:space="0" w:color="auto"/>
                                    <w:bottom w:val="none" w:sz="0" w:space="0" w:color="auto"/>
                                    <w:right w:val="none" w:sz="0" w:space="0" w:color="auto"/>
                                  </w:divBdr>
                                  <w:divsChild>
                                    <w:div w:id="644824176">
                                      <w:marLeft w:val="0"/>
                                      <w:marRight w:val="0"/>
                                      <w:marTop w:val="0"/>
                                      <w:marBottom w:val="0"/>
                                      <w:divBdr>
                                        <w:top w:val="none" w:sz="0" w:space="0" w:color="auto"/>
                                        <w:left w:val="none" w:sz="0" w:space="0" w:color="auto"/>
                                        <w:bottom w:val="none" w:sz="0" w:space="0" w:color="auto"/>
                                        <w:right w:val="none" w:sz="0" w:space="0" w:color="auto"/>
                                      </w:divBdr>
                                      <w:divsChild>
                                        <w:div w:id="11124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984133">
                              <w:marLeft w:val="0"/>
                              <w:marRight w:val="0"/>
                              <w:marTop w:val="0"/>
                              <w:marBottom w:val="0"/>
                              <w:divBdr>
                                <w:top w:val="none" w:sz="0" w:space="0" w:color="auto"/>
                                <w:left w:val="none" w:sz="0" w:space="0" w:color="auto"/>
                                <w:bottom w:val="none" w:sz="0" w:space="0" w:color="auto"/>
                                <w:right w:val="none" w:sz="0" w:space="0" w:color="auto"/>
                              </w:divBdr>
                              <w:divsChild>
                                <w:div w:id="1074860395">
                                  <w:marLeft w:val="0"/>
                                  <w:marRight w:val="0"/>
                                  <w:marTop w:val="0"/>
                                  <w:marBottom w:val="0"/>
                                  <w:divBdr>
                                    <w:top w:val="none" w:sz="0" w:space="0" w:color="auto"/>
                                    <w:left w:val="none" w:sz="0" w:space="0" w:color="auto"/>
                                    <w:bottom w:val="none" w:sz="0" w:space="0" w:color="auto"/>
                                    <w:right w:val="none" w:sz="0" w:space="0" w:color="auto"/>
                                  </w:divBdr>
                                  <w:divsChild>
                                    <w:div w:id="10838605">
                                      <w:marLeft w:val="0"/>
                                      <w:marRight w:val="0"/>
                                      <w:marTop w:val="0"/>
                                      <w:marBottom w:val="0"/>
                                      <w:divBdr>
                                        <w:top w:val="none" w:sz="0" w:space="0" w:color="auto"/>
                                        <w:left w:val="none" w:sz="0" w:space="0" w:color="auto"/>
                                        <w:bottom w:val="none" w:sz="0" w:space="0" w:color="auto"/>
                                        <w:right w:val="none" w:sz="0" w:space="0" w:color="auto"/>
                                      </w:divBdr>
                                      <w:divsChild>
                                        <w:div w:id="42018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8517642">
          <w:marLeft w:val="0"/>
          <w:marRight w:val="0"/>
          <w:marTop w:val="0"/>
          <w:marBottom w:val="0"/>
          <w:divBdr>
            <w:top w:val="none" w:sz="0" w:space="0" w:color="auto"/>
            <w:left w:val="none" w:sz="0" w:space="0" w:color="auto"/>
            <w:bottom w:val="none" w:sz="0" w:space="0" w:color="auto"/>
            <w:right w:val="none" w:sz="0" w:space="0" w:color="auto"/>
          </w:divBdr>
          <w:divsChild>
            <w:div w:id="416707440">
              <w:marLeft w:val="0"/>
              <w:marRight w:val="0"/>
              <w:marTop w:val="0"/>
              <w:marBottom w:val="0"/>
              <w:divBdr>
                <w:top w:val="none" w:sz="0" w:space="0" w:color="auto"/>
                <w:left w:val="none" w:sz="0" w:space="0" w:color="auto"/>
                <w:bottom w:val="none" w:sz="0" w:space="0" w:color="auto"/>
                <w:right w:val="none" w:sz="0" w:space="0" w:color="auto"/>
              </w:divBdr>
              <w:divsChild>
                <w:div w:id="465009710">
                  <w:marLeft w:val="0"/>
                  <w:marRight w:val="0"/>
                  <w:marTop w:val="0"/>
                  <w:marBottom w:val="0"/>
                  <w:divBdr>
                    <w:top w:val="none" w:sz="0" w:space="0" w:color="auto"/>
                    <w:left w:val="none" w:sz="0" w:space="0" w:color="auto"/>
                    <w:bottom w:val="none" w:sz="0" w:space="0" w:color="auto"/>
                    <w:right w:val="none" w:sz="0" w:space="0" w:color="auto"/>
                  </w:divBdr>
                  <w:divsChild>
                    <w:div w:id="843595140">
                      <w:marLeft w:val="0"/>
                      <w:marRight w:val="0"/>
                      <w:marTop w:val="0"/>
                      <w:marBottom w:val="0"/>
                      <w:divBdr>
                        <w:top w:val="none" w:sz="0" w:space="0" w:color="auto"/>
                        <w:left w:val="none" w:sz="0" w:space="0" w:color="auto"/>
                        <w:bottom w:val="none" w:sz="0" w:space="0" w:color="auto"/>
                        <w:right w:val="none" w:sz="0" w:space="0" w:color="auto"/>
                      </w:divBdr>
                      <w:divsChild>
                        <w:div w:id="725881528">
                          <w:marLeft w:val="0"/>
                          <w:marRight w:val="0"/>
                          <w:marTop w:val="0"/>
                          <w:marBottom w:val="0"/>
                          <w:divBdr>
                            <w:top w:val="none" w:sz="0" w:space="0" w:color="auto"/>
                            <w:left w:val="none" w:sz="0" w:space="0" w:color="auto"/>
                            <w:bottom w:val="none" w:sz="0" w:space="0" w:color="auto"/>
                            <w:right w:val="none" w:sz="0" w:space="0" w:color="auto"/>
                          </w:divBdr>
                          <w:divsChild>
                            <w:div w:id="1822192829">
                              <w:marLeft w:val="0"/>
                              <w:marRight w:val="0"/>
                              <w:marTop w:val="0"/>
                              <w:marBottom w:val="0"/>
                              <w:divBdr>
                                <w:top w:val="none" w:sz="0" w:space="0" w:color="auto"/>
                                <w:left w:val="none" w:sz="0" w:space="0" w:color="auto"/>
                                <w:bottom w:val="none" w:sz="0" w:space="0" w:color="auto"/>
                                <w:right w:val="none" w:sz="0" w:space="0" w:color="auto"/>
                              </w:divBdr>
                              <w:divsChild>
                                <w:div w:id="754862204">
                                  <w:marLeft w:val="0"/>
                                  <w:marRight w:val="0"/>
                                  <w:marTop w:val="0"/>
                                  <w:marBottom w:val="0"/>
                                  <w:divBdr>
                                    <w:top w:val="none" w:sz="0" w:space="0" w:color="auto"/>
                                    <w:left w:val="none" w:sz="0" w:space="0" w:color="auto"/>
                                    <w:bottom w:val="none" w:sz="0" w:space="0" w:color="auto"/>
                                    <w:right w:val="none" w:sz="0" w:space="0" w:color="auto"/>
                                  </w:divBdr>
                                  <w:divsChild>
                                    <w:div w:id="300618674">
                                      <w:marLeft w:val="0"/>
                                      <w:marRight w:val="0"/>
                                      <w:marTop w:val="0"/>
                                      <w:marBottom w:val="0"/>
                                      <w:divBdr>
                                        <w:top w:val="none" w:sz="0" w:space="0" w:color="auto"/>
                                        <w:left w:val="none" w:sz="0" w:space="0" w:color="auto"/>
                                        <w:bottom w:val="none" w:sz="0" w:space="0" w:color="auto"/>
                                        <w:right w:val="none" w:sz="0" w:space="0" w:color="auto"/>
                                      </w:divBdr>
                                      <w:divsChild>
                                        <w:div w:id="158008077">
                                          <w:marLeft w:val="0"/>
                                          <w:marRight w:val="0"/>
                                          <w:marTop w:val="0"/>
                                          <w:marBottom w:val="0"/>
                                          <w:divBdr>
                                            <w:top w:val="none" w:sz="0" w:space="0" w:color="auto"/>
                                            <w:left w:val="none" w:sz="0" w:space="0" w:color="auto"/>
                                            <w:bottom w:val="none" w:sz="0" w:space="0" w:color="auto"/>
                                            <w:right w:val="none" w:sz="0" w:space="0" w:color="auto"/>
                                          </w:divBdr>
                                          <w:divsChild>
                                            <w:div w:id="27336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6998513">
          <w:marLeft w:val="0"/>
          <w:marRight w:val="0"/>
          <w:marTop w:val="0"/>
          <w:marBottom w:val="0"/>
          <w:divBdr>
            <w:top w:val="none" w:sz="0" w:space="0" w:color="auto"/>
            <w:left w:val="none" w:sz="0" w:space="0" w:color="auto"/>
            <w:bottom w:val="none" w:sz="0" w:space="0" w:color="auto"/>
            <w:right w:val="none" w:sz="0" w:space="0" w:color="auto"/>
          </w:divBdr>
          <w:divsChild>
            <w:div w:id="601180970">
              <w:marLeft w:val="0"/>
              <w:marRight w:val="0"/>
              <w:marTop w:val="0"/>
              <w:marBottom w:val="0"/>
              <w:divBdr>
                <w:top w:val="none" w:sz="0" w:space="0" w:color="auto"/>
                <w:left w:val="none" w:sz="0" w:space="0" w:color="auto"/>
                <w:bottom w:val="none" w:sz="0" w:space="0" w:color="auto"/>
                <w:right w:val="none" w:sz="0" w:space="0" w:color="auto"/>
              </w:divBdr>
              <w:divsChild>
                <w:div w:id="1243024132">
                  <w:marLeft w:val="0"/>
                  <w:marRight w:val="0"/>
                  <w:marTop w:val="0"/>
                  <w:marBottom w:val="0"/>
                  <w:divBdr>
                    <w:top w:val="none" w:sz="0" w:space="0" w:color="auto"/>
                    <w:left w:val="none" w:sz="0" w:space="0" w:color="auto"/>
                    <w:bottom w:val="none" w:sz="0" w:space="0" w:color="auto"/>
                    <w:right w:val="none" w:sz="0" w:space="0" w:color="auto"/>
                  </w:divBdr>
                  <w:divsChild>
                    <w:div w:id="544103504">
                      <w:marLeft w:val="0"/>
                      <w:marRight w:val="0"/>
                      <w:marTop w:val="0"/>
                      <w:marBottom w:val="0"/>
                      <w:divBdr>
                        <w:top w:val="none" w:sz="0" w:space="0" w:color="auto"/>
                        <w:left w:val="none" w:sz="0" w:space="0" w:color="auto"/>
                        <w:bottom w:val="none" w:sz="0" w:space="0" w:color="auto"/>
                        <w:right w:val="none" w:sz="0" w:space="0" w:color="auto"/>
                      </w:divBdr>
                      <w:divsChild>
                        <w:div w:id="1017662193">
                          <w:marLeft w:val="0"/>
                          <w:marRight w:val="0"/>
                          <w:marTop w:val="0"/>
                          <w:marBottom w:val="0"/>
                          <w:divBdr>
                            <w:top w:val="none" w:sz="0" w:space="0" w:color="auto"/>
                            <w:left w:val="none" w:sz="0" w:space="0" w:color="auto"/>
                            <w:bottom w:val="none" w:sz="0" w:space="0" w:color="auto"/>
                            <w:right w:val="none" w:sz="0" w:space="0" w:color="auto"/>
                          </w:divBdr>
                          <w:divsChild>
                            <w:div w:id="294411342">
                              <w:marLeft w:val="0"/>
                              <w:marRight w:val="0"/>
                              <w:marTop w:val="0"/>
                              <w:marBottom w:val="0"/>
                              <w:divBdr>
                                <w:top w:val="none" w:sz="0" w:space="0" w:color="auto"/>
                                <w:left w:val="none" w:sz="0" w:space="0" w:color="auto"/>
                                <w:bottom w:val="none" w:sz="0" w:space="0" w:color="auto"/>
                                <w:right w:val="none" w:sz="0" w:space="0" w:color="auto"/>
                              </w:divBdr>
                              <w:divsChild>
                                <w:div w:id="1066029602">
                                  <w:marLeft w:val="0"/>
                                  <w:marRight w:val="0"/>
                                  <w:marTop w:val="0"/>
                                  <w:marBottom w:val="0"/>
                                  <w:divBdr>
                                    <w:top w:val="none" w:sz="0" w:space="0" w:color="auto"/>
                                    <w:left w:val="none" w:sz="0" w:space="0" w:color="auto"/>
                                    <w:bottom w:val="none" w:sz="0" w:space="0" w:color="auto"/>
                                    <w:right w:val="none" w:sz="0" w:space="0" w:color="auto"/>
                                  </w:divBdr>
                                  <w:divsChild>
                                    <w:div w:id="15277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940826">
                      <w:marLeft w:val="0"/>
                      <w:marRight w:val="0"/>
                      <w:marTop w:val="0"/>
                      <w:marBottom w:val="0"/>
                      <w:divBdr>
                        <w:top w:val="none" w:sz="0" w:space="0" w:color="auto"/>
                        <w:left w:val="none" w:sz="0" w:space="0" w:color="auto"/>
                        <w:bottom w:val="none" w:sz="0" w:space="0" w:color="auto"/>
                        <w:right w:val="none" w:sz="0" w:space="0" w:color="auto"/>
                      </w:divBdr>
                      <w:divsChild>
                        <w:div w:id="455102144">
                          <w:marLeft w:val="0"/>
                          <w:marRight w:val="0"/>
                          <w:marTop w:val="0"/>
                          <w:marBottom w:val="0"/>
                          <w:divBdr>
                            <w:top w:val="none" w:sz="0" w:space="0" w:color="auto"/>
                            <w:left w:val="none" w:sz="0" w:space="0" w:color="auto"/>
                            <w:bottom w:val="none" w:sz="0" w:space="0" w:color="auto"/>
                            <w:right w:val="none" w:sz="0" w:space="0" w:color="auto"/>
                          </w:divBdr>
                          <w:divsChild>
                            <w:div w:id="1594702205">
                              <w:marLeft w:val="0"/>
                              <w:marRight w:val="0"/>
                              <w:marTop w:val="0"/>
                              <w:marBottom w:val="0"/>
                              <w:divBdr>
                                <w:top w:val="none" w:sz="0" w:space="0" w:color="auto"/>
                                <w:left w:val="none" w:sz="0" w:space="0" w:color="auto"/>
                                <w:bottom w:val="none" w:sz="0" w:space="0" w:color="auto"/>
                                <w:right w:val="none" w:sz="0" w:space="0" w:color="auto"/>
                              </w:divBdr>
                              <w:divsChild>
                                <w:div w:id="1555235018">
                                  <w:marLeft w:val="0"/>
                                  <w:marRight w:val="0"/>
                                  <w:marTop w:val="0"/>
                                  <w:marBottom w:val="0"/>
                                  <w:divBdr>
                                    <w:top w:val="none" w:sz="0" w:space="0" w:color="auto"/>
                                    <w:left w:val="none" w:sz="0" w:space="0" w:color="auto"/>
                                    <w:bottom w:val="none" w:sz="0" w:space="0" w:color="auto"/>
                                    <w:right w:val="none" w:sz="0" w:space="0" w:color="auto"/>
                                  </w:divBdr>
                                  <w:divsChild>
                                    <w:div w:id="308754415">
                                      <w:marLeft w:val="0"/>
                                      <w:marRight w:val="0"/>
                                      <w:marTop w:val="0"/>
                                      <w:marBottom w:val="0"/>
                                      <w:divBdr>
                                        <w:top w:val="none" w:sz="0" w:space="0" w:color="auto"/>
                                        <w:left w:val="none" w:sz="0" w:space="0" w:color="auto"/>
                                        <w:bottom w:val="none" w:sz="0" w:space="0" w:color="auto"/>
                                        <w:right w:val="none" w:sz="0" w:space="0" w:color="auto"/>
                                      </w:divBdr>
                                      <w:divsChild>
                                        <w:div w:id="16364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9610806">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922761490">
      <w:bodyDiv w:val="1"/>
      <w:marLeft w:val="0"/>
      <w:marRight w:val="0"/>
      <w:marTop w:val="0"/>
      <w:marBottom w:val="0"/>
      <w:divBdr>
        <w:top w:val="none" w:sz="0" w:space="0" w:color="auto"/>
        <w:left w:val="none" w:sz="0" w:space="0" w:color="auto"/>
        <w:bottom w:val="none" w:sz="0" w:space="0" w:color="auto"/>
        <w:right w:val="none" w:sz="0" w:space="0" w:color="auto"/>
      </w:divBdr>
    </w:div>
    <w:div w:id="1094976993">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146357443">
      <w:bodyDiv w:val="1"/>
      <w:marLeft w:val="0"/>
      <w:marRight w:val="0"/>
      <w:marTop w:val="0"/>
      <w:marBottom w:val="0"/>
      <w:divBdr>
        <w:top w:val="none" w:sz="0" w:space="0" w:color="auto"/>
        <w:left w:val="none" w:sz="0" w:space="0" w:color="auto"/>
        <w:bottom w:val="none" w:sz="0" w:space="0" w:color="auto"/>
        <w:right w:val="none" w:sz="0" w:space="0" w:color="auto"/>
      </w:divBdr>
    </w:div>
    <w:div w:id="1236161234">
      <w:bodyDiv w:val="1"/>
      <w:marLeft w:val="0"/>
      <w:marRight w:val="0"/>
      <w:marTop w:val="0"/>
      <w:marBottom w:val="0"/>
      <w:divBdr>
        <w:top w:val="none" w:sz="0" w:space="0" w:color="auto"/>
        <w:left w:val="none" w:sz="0" w:space="0" w:color="auto"/>
        <w:bottom w:val="none" w:sz="0" w:space="0" w:color="auto"/>
        <w:right w:val="none" w:sz="0" w:space="0" w:color="auto"/>
      </w:divBdr>
    </w:div>
    <w:div w:id="1251042263">
      <w:bodyDiv w:val="1"/>
      <w:marLeft w:val="0"/>
      <w:marRight w:val="0"/>
      <w:marTop w:val="0"/>
      <w:marBottom w:val="0"/>
      <w:divBdr>
        <w:top w:val="none" w:sz="0" w:space="0" w:color="auto"/>
        <w:left w:val="none" w:sz="0" w:space="0" w:color="auto"/>
        <w:bottom w:val="none" w:sz="0" w:space="0" w:color="auto"/>
        <w:right w:val="none" w:sz="0" w:space="0" w:color="auto"/>
      </w:divBdr>
    </w:div>
    <w:div w:id="1273636198">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315063669">
      <w:bodyDiv w:val="1"/>
      <w:marLeft w:val="0"/>
      <w:marRight w:val="0"/>
      <w:marTop w:val="0"/>
      <w:marBottom w:val="0"/>
      <w:divBdr>
        <w:top w:val="none" w:sz="0" w:space="0" w:color="auto"/>
        <w:left w:val="none" w:sz="0" w:space="0" w:color="auto"/>
        <w:bottom w:val="none" w:sz="0" w:space="0" w:color="auto"/>
        <w:right w:val="none" w:sz="0" w:space="0" w:color="auto"/>
      </w:divBdr>
    </w:div>
    <w:div w:id="1354647772">
      <w:bodyDiv w:val="1"/>
      <w:marLeft w:val="0"/>
      <w:marRight w:val="0"/>
      <w:marTop w:val="0"/>
      <w:marBottom w:val="0"/>
      <w:divBdr>
        <w:top w:val="none" w:sz="0" w:space="0" w:color="auto"/>
        <w:left w:val="none" w:sz="0" w:space="0" w:color="auto"/>
        <w:bottom w:val="none" w:sz="0" w:space="0" w:color="auto"/>
        <w:right w:val="none" w:sz="0" w:space="0" w:color="auto"/>
      </w:divBdr>
      <w:divsChild>
        <w:div w:id="33122183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94039717">
      <w:bodyDiv w:val="1"/>
      <w:marLeft w:val="0"/>
      <w:marRight w:val="0"/>
      <w:marTop w:val="0"/>
      <w:marBottom w:val="0"/>
      <w:divBdr>
        <w:top w:val="none" w:sz="0" w:space="0" w:color="auto"/>
        <w:left w:val="none" w:sz="0" w:space="0" w:color="auto"/>
        <w:bottom w:val="none" w:sz="0" w:space="0" w:color="auto"/>
        <w:right w:val="none" w:sz="0" w:space="0" w:color="auto"/>
      </w:divBdr>
    </w:div>
    <w:div w:id="1452820288">
      <w:bodyDiv w:val="1"/>
      <w:marLeft w:val="0"/>
      <w:marRight w:val="0"/>
      <w:marTop w:val="0"/>
      <w:marBottom w:val="0"/>
      <w:divBdr>
        <w:top w:val="none" w:sz="0" w:space="0" w:color="auto"/>
        <w:left w:val="none" w:sz="0" w:space="0" w:color="auto"/>
        <w:bottom w:val="none" w:sz="0" w:space="0" w:color="auto"/>
        <w:right w:val="none" w:sz="0" w:space="0" w:color="auto"/>
      </w:divBdr>
    </w:div>
    <w:div w:id="1464738878">
      <w:bodyDiv w:val="1"/>
      <w:marLeft w:val="0"/>
      <w:marRight w:val="0"/>
      <w:marTop w:val="0"/>
      <w:marBottom w:val="0"/>
      <w:divBdr>
        <w:top w:val="none" w:sz="0" w:space="0" w:color="auto"/>
        <w:left w:val="none" w:sz="0" w:space="0" w:color="auto"/>
        <w:bottom w:val="none" w:sz="0" w:space="0" w:color="auto"/>
        <w:right w:val="none" w:sz="0" w:space="0" w:color="auto"/>
      </w:divBdr>
    </w:div>
    <w:div w:id="1501235943">
      <w:bodyDiv w:val="1"/>
      <w:marLeft w:val="0"/>
      <w:marRight w:val="0"/>
      <w:marTop w:val="0"/>
      <w:marBottom w:val="0"/>
      <w:divBdr>
        <w:top w:val="none" w:sz="0" w:space="0" w:color="auto"/>
        <w:left w:val="none" w:sz="0" w:space="0" w:color="auto"/>
        <w:bottom w:val="none" w:sz="0" w:space="0" w:color="auto"/>
        <w:right w:val="none" w:sz="0" w:space="0" w:color="auto"/>
      </w:divBdr>
    </w:div>
    <w:div w:id="1541169746">
      <w:bodyDiv w:val="1"/>
      <w:marLeft w:val="0"/>
      <w:marRight w:val="0"/>
      <w:marTop w:val="0"/>
      <w:marBottom w:val="0"/>
      <w:divBdr>
        <w:top w:val="none" w:sz="0" w:space="0" w:color="auto"/>
        <w:left w:val="none" w:sz="0" w:space="0" w:color="auto"/>
        <w:bottom w:val="none" w:sz="0" w:space="0" w:color="auto"/>
        <w:right w:val="none" w:sz="0" w:space="0" w:color="auto"/>
      </w:divBdr>
    </w:div>
    <w:div w:id="1550412726">
      <w:bodyDiv w:val="1"/>
      <w:marLeft w:val="0"/>
      <w:marRight w:val="0"/>
      <w:marTop w:val="0"/>
      <w:marBottom w:val="0"/>
      <w:divBdr>
        <w:top w:val="none" w:sz="0" w:space="0" w:color="auto"/>
        <w:left w:val="none" w:sz="0" w:space="0" w:color="auto"/>
        <w:bottom w:val="none" w:sz="0" w:space="0" w:color="auto"/>
        <w:right w:val="none" w:sz="0" w:space="0" w:color="auto"/>
      </w:divBdr>
    </w:div>
    <w:div w:id="1602446901">
      <w:bodyDiv w:val="1"/>
      <w:marLeft w:val="0"/>
      <w:marRight w:val="0"/>
      <w:marTop w:val="0"/>
      <w:marBottom w:val="0"/>
      <w:divBdr>
        <w:top w:val="none" w:sz="0" w:space="0" w:color="auto"/>
        <w:left w:val="none" w:sz="0" w:space="0" w:color="auto"/>
        <w:bottom w:val="none" w:sz="0" w:space="0" w:color="auto"/>
        <w:right w:val="none" w:sz="0" w:space="0" w:color="auto"/>
      </w:divBdr>
    </w:div>
    <w:div w:id="1626082325">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633489">
      <w:bodyDiv w:val="1"/>
      <w:marLeft w:val="0"/>
      <w:marRight w:val="0"/>
      <w:marTop w:val="0"/>
      <w:marBottom w:val="0"/>
      <w:divBdr>
        <w:top w:val="none" w:sz="0" w:space="0" w:color="auto"/>
        <w:left w:val="none" w:sz="0" w:space="0" w:color="auto"/>
        <w:bottom w:val="none" w:sz="0" w:space="0" w:color="auto"/>
        <w:right w:val="none" w:sz="0" w:space="0" w:color="auto"/>
      </w:divBdr>
    </w:div>
    <w:div w:id="1761825887">
      <w:bodyDiv w:val="1"/>
      <w:marLeft w:val="0"/>
      <w:marRight w:val="0"/>
      <w:marTop w:val="0"/>
      <w:marBottom w:val="0"/>
      <w:divBdr>
        <w:top w:val="none" w:sz="0" w:space="0" w:color="auto"/>
        <w:left w:val="none" w:sz="0" w:space="0" w:color="auto"/>
        <w:bottom w:val="none" w:sz="0" w:space="0" w:color="auto"/>
        <w:right w:val="none" w:sz="0" w:space="0" w:color="auto"/>
      </w:divBdr>
      <w:divsChild>
        <w:div w:id="1437679077">
          <w:marLeft w:val="0"/>
          <w:marRight w:val="0"/>
          <w:marTop w:val="0"/>
          <w:marBottom w:val="0"/>
          <w:divBdr>
            <w:top w:val="none" w:sz="0" w:space="0" w:color="auto"/>
            <w:left w:val="none" w:sz="0" w:space="0" w:color="auto"/>
            <w:bottom w:val="none" w:sz="0" w:space="0" w:color="auto"/>
            <w:right w:val="none" w:sz="0" w:space="0" w:color="auto"/>
          </w:divBdr>
          <w:divsChild>
            <w:div w:id="371929030">
              <w:marLeft w:val="0"/>
              <w:marRight w:val="0"/>
              <w:marTop w:val="0"/>
              <w:marBottom w:val="0"/>
              <w:divBdr>
                <w:top w:val="none" w:sz="0" w:space="0" w:color="auto"/>
                <w:left w:val="none" w:sz="0" w:space="0" w:color="auto"/>
                <w:bottom w:val="none" w:sz="0" w:space="0" w:color="auto"/>
                <w:right w:val="none" w:sz="0" w:space="0" w:color="auto"/>
              </w:divBdr>
              <w:divsChild>
                <w:div w:id="1083260462">
                  <w:marLeft w:val="0"/>
                  <w:marRight w:val="0"/>
                  <w:marTop w:val="0"/>
                  <w:marBottom w:val="0"/>
                  <w:divBdr>
                    <w:top w:val="none" w:sz="0" w:space="0" w:color="auto"/>
                    <w:left w:val="none" w:sz="0" w:space="0" w:color="auto"/>
                    <w:bottom w:val="none" w:sz="0" w:space="0" w:color="auto"/>
                    <w:right w:val="none" w:sz="0" w:space="0" w:color="auto"/>
                  </w:divBdr>
                  <w:divsChild>
                    <w:div w:id="856967598">
                      <w:marLeft w:val="0"/>
                      <w:marRight w:val="0"/>
                      <w:marTop w:val="0"/>
                      <w:marBottom w:val="0"/>
                      <w:divBdr>
                        <w:top w:val="none" w:sz="0" w:space="0" w:color="auto"/>
                        <w:left w:val="none" w:sz="0" w:space="0" w:color="auto"/>
                        <w:bottom w:val="none" w:sz="0" w:space="0" w:color="auto"/>
                        <w:right w:val="none" w:sz="0" w:space="0" w:color="auto"/>
                      </w:divBdr>
                      <w:divsChild>
                        <w:div w:id="1149665120">
                          <w:marLeft w:val="0"/>
                          <w:marRight w:val="0"/>
                          <w:marTop w:val="0"/>
                          <w:marBottom w:val="0"/>
                          <w:divBdr>
                            <w:top w:val="none" w:sz="0" w:space="0" w:color="auto"/>
                            <w:left w:val="none" w:sz="0" w:space="0" w:color="auto"/>
                            <w:bottom w:val="none" w:sz="0" w:space="0" w:color="auto"/>
                            <w:right w:val="none" w:sz="0" w:space="0" w:color="auto"/>
                          </w:divBdr>
                          <w:divsChild>
                            <w:div w:id="1364938226">
                              <w:marLeft w:val="0"/>
                              <w:marRight w:val="0"/>
                              <w:marTop w:val="0"/>
                              <w:marBottom w:val="0"/>
                              <w:divBdr>
                                <w:top w:val="none" w:sz="0" w:space="0" w:color="auto"/>
                                <w:left w:val="none" w:sz="0" w:space="0" w:color="auto"/>
                                <w:bottom w:val="none" w:sz="0" w:space="0" w:color="auto"/>
                                <w:right w:val="none" w:sz="0" w:space="0" w:color="auto"/>
                              </w:divBdr>
                              <w:divsChild>
                                <w:div w:id="1819835630">
                                  <w:marLeft w:val="0"/>
                                  <w:marRight w:val="0"/>
                                  <w:marTop w:val="0"/>
                                  <w:marBottom w:val="0"/>
                                  <w:divBdr>
                                    <w:top w:val="none" w:sz="0" w:space="0" w:color="auto"/>
                                    <w:left w:val="none" w:sz="0" w:space="0" w:color="auto"/>
                                    <w:bottom w:val="none" w:sz="0" w:space="0" w:color="auto"/>
                                    <w:right w:val="none" w:sz="0" w:space="0" w:color="auto"/>
                                  </w:divBdr>
                                  <w:divsChild>
                                    <w:div w:id="21833713">
                                      <w:marLeft w:val="0"/>
                                      <w:marRight w:val="0"/>
                                      <w:marTop w:val="0"/>
                                      <w:marBottom w:val="0"/>
                                      <w:divBdr>
                                        <w:top w:val="none" w:sz="0" w:space="0" w:color="auto"/>
                                        <w:left w:val="none" w:sz="0" w:space="0" w:color="auto"/>
                                        <w:bottom w:val="none" w:sz="0" w:space="0" w:color="auto"/>
                                        <w:right w:val="none" w:sz="0" w:space="0" w:color="auto"/>
                                      </w:divBdr>
                                      <w:divsChild>
                                        <w:div w:id="183626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7558">
                              <w:marLeft w:val="0"/>
                              <w:marRight w:val="0"/>
                              <w:marTop w:val="0"/>
                              <w:marBottom w:val="0"/>
                              <w:divBdr>
                                <w:top w:val="none" w:sz="0" w:space="0" w:color="auto"/>
                                <w:left w:val="none" w:sz="0" w:space="0" w:color="auto"/>
                                <w:bottom w:val="none" w:sz="0" w:space="0" w:color="auto"/>
                                <w:right w:val="none" w:sz="0" w:space="0" w:color="auto"/>
                              </w:divBdr>
                              <w:divsChild>
                                <w:div w:id="891968688">
                                  <w:marLeft w:val="0"/>
                                  <w:marRight w:val="0"/>
                                  <w:marTop w:val="0"/>
                                  <w:marBottom w:val="0"/>
                                  <w:divBdr>
                                    <w:top w:val="none" w:sz="0" w:space="0" w:color="auto"/>
                                    <w:left w:val="none" w:sz="0" w:space="0" w:color="auto"/>
                                    <w:bottom w:val="none" w:sz="0" w:space="0" w:color="auto"/>
                                    <w:right w:val="none" w:sz="0" w:space="0" w:color="auto"/>
                                  </w:divBdr>
                                  <w:divsChild>
                                    <w:div w:id="817503362">
                                      <w:marLeft w:val="0"/>
                                      <w:marRight w:val="0"/>
                                      <w:marTop w:val="0"/>
                                      <w:marBottom w:val="0"/>
                                      <w:divBdr>
                                        <w:top w:val="none" w:sz="0" w:space="0" w:color="auto"/>
                                        <w:left w:val="none" w:sz="0" w:space="0" w:color="auto"/>
                                        <w:bottom w:val="none" w:sz="0" w:space="0" w:color="auto"/>
                                        <w:right w:val="none" w:sz="0" w:space="0" w:color="auto"/>
                                      </w:divBdr>
                                      <w:divsChild>
                                        <w:div w:id="18526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534778">
          <w:marLeft w:val="0"/>
          <w:marRight w:val="0"/>
          <w:marTop w:val="0"/>
          <w:marBottom w:val="0"/>
          <w:divBdr>
            <w:top w:val="none" w:sz="0" w:space="0" w:color="auto"/>
            <w:left w:val="none" w:sz="0" w:space="0" w:color="auto"/>
            <w:bottom w:val="none" w:sz="0" w:space="0" w:color="auto"/>
            <w:right w:val="none" w:sz="0" w:space="0" w:color="auto"/>
          </w:divBdr>
          <w:divsChild>
            <w:div w:id="1469471859">
              <w:marLeft w:val="0"/>
              <w:marRight w:val="0"/>
              <w:marTop w:val="0"/>
              <w:marBottom w:val="0"/>
              <w:divBdr>
                <w:top w:val="none" w:sz="0" w:space="0" w:color="auto"/>
                <w:left w:val="none" w:sz="0" w:space="0" w:color="auto"/>
                <w:bottom w:val="none" w:sz="0" w:space="0" w:color="auto"/>
                <w:right w:val="none" w:sz="0" w:space="0" w:color="auto"/>
              </w:divBdr>
              <w:divsChild>
                <w:div w:id="12613779">
                  <w:marLeft w:val="0"/>
                  <w:marRight w:val="0"/>
                  <w:marTop w:val="0"/>
                  <w:marBottom w:val="0"/>
                  <w:divBdr>
                    <w:top w:val="none" w:sz="0" w:space="0" w:color="auto"/>
                    <w:left w:val="none" w:sz="0" w:space="0" w:color="auto"/>
                    <w:bottom w:val="none" w:sz="0" w:space="0" w:color="auto"/>
                    <w:right w:val="none" w:sz="0" w:space="0" w:color="auto"/>
                  </w:divBdr>
                  <w:divsChild>
                    <w:div w:id="675575663">
                      <w:marLeft w:val="0"/>
                      <w:marRight w:val="0"/>
                      <w:marTop w:val="0"/>
                      <w:marBottom w:val="0"/>
                      <w:divBdr>
                        <w:top w:val="none" w:sz="0" w:space="0" w:color="auto"/>
                        <w:left w:val="none" w:sz="0" w:space="0" w:color="auto"/>
                        <w:bottom w:val="none" w:sz="0" w:space="0" w:color="auto"/>
                        <w:right w:val="none" w:sz="0" w:space="0" w:color="auto"/>
                      </w:divBdr>
                      <w:divsChild>
                        <w:div w:id="2103140260">
                          <w:marLeft w:val="0"/>
                          <w:marRight w:val="0"/>
                          <w:marTop w:val="0"/>
                          <w:marBottom w:val="0"/>
                          <w:divBdr>
                            <w:top w:val="none" w:sz="0" w:space="0" w:color="auto"/>
                            <w:left w:val="none" w:sz="0" w:space="0" w:color="auto"/>
                            <w:bottom w:val="none" w:sz="0" w:space="0" w:color="auto"/>
                            <w:right w:val="none" w:sz="0" w:space="0" w:color="auto"/>
                          </w:divBdr>
                          <w:divsChild>
                            <w:div w:id="758402607">
                              <w:marLeft w:val="0"/>
                              <w:marRight w:val="0"/>
                              <w:marTop w:val="0"/>
                              <w:marBottom w:val="0"/>
                              <w:divBdr>
                                <w:top w:val="none" w:sz="0" w:space="0" w:color="auto"/>
                                <w:left w:val="none" w:sz="0" w:space="0" w:color="auto"/>
                                <w:bottom w:val="none" w:sz="0" w:space="0" w:color="auto"/>
                                <w:right w:val="none" w:sz="0" w:space="0" w:color="auto"/>
                              </w:divBdr>
                              <w:divsChild>
                                <w:div w:id="456333148">
                                  <w:marLeft w:val="0"/>
                                  <w:marRight w:val="0"/>
                                  <w:marTop w:val="0"/>
                                  <w:marBottom w:val="0"/>
                                  <w:divBdr>
                                    <w:top w:val="none" w:sz="0" w:space="0" w:color="auto"/>
                                    <w:left w:val="none" w:sz="0" w:space="0" w:color="auto"/>
                                    <w:bottom w:val="none" w:sz="0" w:space="0" w:color="auto"/>
                                    <w:right w:val="none" w:sz="0" w:space="0" w:color="auto"/>
                                  </w:divBdr>
                                  <w:divsChild>
                                    <w:div w:id="1502114161">
                                      <w:marLeft w:val="0"/>
                                      <w:marRight w:val="0"/>
                                      <w:marTop w:val="0"/>
                                      <w:marBottom w:val="0"/>
                                      <w:divBdr>
                                        <w:top w:val="none" w:sz="0" w:space="0" w:color="auto"/>
                                        <w:left w:val="none" w:sz="0" w:space="0" w:color="auto"/>
                                        <w:bottom w:val="none" w:sz="0" w:space="0" w:color="auto"/>
                                        <w:right w:val="none" w:sz="0" w:space="0" w:color="auto"/>
                                      </w:divBdr>
                                      <w:divsChild>
                                        <w:div w:id="1370110025">
                                          <w:marLeft w:val="0"/>
                                          <w:marRight w:val="0"/>
                                          <w:marTop w:val="0"/>
                                          <w:marBottom w:val="0"/>
                                          <w:divBdr>
                                            <w:top w:val="none" w:sz="0" w:space="0" w:color="auto"/>
                                            <w:left w:val="none" w:sz="0" w:space="0" w:color="auto"/>
                                            <w:bottom w:val="none" w:sz="0" w:space="0" w:color="auto"/>
                                            <w:right w:val="none" w:sz="0" w:space="0" w:color="auto"/>
                                          </w:divBdr>
                                          <w:divsChild>
                                            <w:div w:id="32539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5660208">
          <w:marLeft w:val="0"/>
          <w:marRight w:val="0"/>
          <w:marTop w:val="0"/>
          <w:marBottom w:val="0"/>
          <w:divBdr>
            <w:top w:val="none" w:sz="0" w:space="0" w:color="auto"/>
            <w:left w:val="none" w:sz="0" w:space="0" w:color="auto"/>
            <w:bottom w:val="none" w:sz="0" w:space="0" w:color="auto"/>
            <w:right w:val="none" w:sz="0" w:space="0" w:color="auto"/>
          </w:divBdr>
          <w:divsChild>
            <w:div w:id="1241256603">
              <w:marLeft w:val="0"/>
              <w:marRight w:val="0"/>
              <w:marTop w:val="0"/>
              <w:marBottom w:val="0"/>
              <w:divBdr>
                <w:top w:val="none" w:sz="0" w:space="0" w:color="auto"/>
                <w:left w:val="none" w:sz="0" w:space="0" w:color="auto"/>
                <w:bottom w:val="none" w:sz="0" w:space="0" w:color="auto"/>
                <w:right w:val="none" w:sz="0" w:space="0" w:color="auto"/>
              </w:divBdr>
              <w:divsChild>
                <w:div w:id="616254234">
                  <w:marLeft w:val="0"/>
                  <w:marRight w:val="0"/>
                  <w:marTop w:val="0"/>
                  <w:marBottom w:val="0"/>
                  <w:divBdr>
                    <w:top w:val="none" w:sz="0" w:space="0" w:color="auto"/>
                    <w:left w:val="none" w:sz="0" w:space="0" w:color="auto"/>
                    <w:bottom w:val="none" w:sz="0" w:space="0" w:color="auto"/>
                    <w:right w:val="none" w:sz="0" w:space="0" w:color="auto"/>
                  </w:divBdr>
                  <w:divsChild>
                    <w:div w:id="1526823909">
                      <w:marLeft w:val="0"/>
                      <w:marRight w:val="0"/>
                      <w:marTop w:val="0"/>
                      <w:marBottom w:val="0"/>
                      <w:divBdr>
                        <w:top w:val="none" w:sz="0" w:space="0" w:color="auto"/>
                        <w:left w:val="none" w:sz="0" w:space="0" w:color="auto"/>
                        <w:bottom w:val="none" w:sz="0" w:space="0" w:color="auto"/>
                        <w:right w:val="none" w:sz="0" w:space="0" w:color="auto"/>
                      </w:divBdr>
                      <w:divsChild>
                        <w:div w:id="180166710">
                          <w:marLeft w:val="0"/>
                          <w:marRight w:val="0"/>
                          <w:marTop w:val="0"/>
                          <w:marBottom w:val="0"/>
                          <w:divBdr>
                            <w:top w:val="none" w:sz="0" w:space="0" w:color="auto"/>
                            <w:left w:val="none" w:sz="0" w:space="0" w:color="auto"/>
                            <w:bottom w:val="none" w:sz="0" w:space="0" w:color="auto"/>
                            <w:right w:val="none" w:sz="0" w:space="0" w:color="auto"/>
                          </w:divBdr>
                          <w:divsChild>
                            <w:div w:id="813913548">
                              <w:marLeft w:val="0"/>
                              <w:marRight w:val="0"/>
                              <w:marTop w:val="0"/>
                              <w:marBottom w:val="0"/>
                              <w:divBdr>
                                <w:top w:val="none" w:sz="0" w:space="0" w:color="auto"/>
                                <w:left w:val="none" w:sz="0" w:space="0" w:color="auto"/>
                                <w:bottom w:val="none" w:sz="0" w:space="0" w:color="auto"/>
                                <w:right w:val="none" w:sz="0" w:space="0" w:color="auto"/>
                              </w:divBdr>
                              <w:divsChild>
                                <w:div w:id="1217542666">
                                  <w:marLeft w:val="0"/>
                                  <w:marRight w:val="0"/>
                                  <w:marTop w:val="0"/>
                                  <w:marBottom w:val="0"/>
                                  <w:divBdr>
                                    <w:top w:val="none" w:sz="0" w:space="0" w:color="auto"/>
                                    <w:left w:val="none" w:sz="0" w:space="0" w:color="auto"/>
                                    <w:bottom w:val="none" w:sz="0" w:space="0" w:color="auto"/>
                                    <w:right w:val="none" w:sz="0" w:space="0" w:color="auto"/>
                                  </w:divBdr>
                                  <w:divsChild>
                                    <w:div w:id="141682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86126">
                      <w:marLeft w:val="0"/>
                      <w:marRight w:val="0"/>
                      <w:marTop w:val="0"/>
                      <w:marBottom w:val="0"/>
                      <w:divBdr>
                        <w:top w:val="none" w:sz="0" w:space="0" w:color="auto"/>
                        <w:left w:val="none" w:sz="0" w:space="0" w:color="auto"/>
                        <w:bottom w:val="none" w:sz="0" w:space="0" w:color="auto"/>
                        <w:right w:val="none" w:sz="0" w:space="0" w:color="auto"/>
                      </w:divBdr>
                      <w:divsChild>
                        <w:div w:id="608128509">
                          <w:marLeft w:val="0"/>
                          <w:marRight w:val="0"/>
                          <w:marTop w:val="0"/>
                          <w:marBottom w:val="0"/>
                          <w:divBdr>
                            <w:top w:val="none" w:sz="0" w:space="0" w:color="auto"/>
                            <w:left w:val="none" w:sz="0" w:space="0" w:color="auto"/>
                            <w:bottom w:val="none" w:sz="0" w:space="0" w:color="auto"/>
                            <w:right w:val="none" w:sz="0" w:space="0" w:color="auto"/>
                          </w:divBdr>
                          <w:divsChild>
                            <w:div w:id="1946882120">
                              <w:marLeft w:val="0"/>
                              <w:marRight w:val="0"/>
                              <w:marTop w:val="0"/>
                              <w:marBottom w:val="0"/>
                              <w:divBdr>
                                <w:top w:val="none" w:sz="0" w:space="0" w:color="auto"/>
                                <w:left w:val="none" w:sz="0" w:space="0" w:color="auto"/>
                                <w:bottom w:val="none" w:sz="0" w:space="0" w:color="auto"/>
                                <w:right w:val="none" w:sz="0" w:space="0" w:color="auto"/>
                              </w:divBdr>
                              <w:divsChild>
                                <w:div w:id="55053236">
                                  <w:marLeft w:val="0"/>
                                  <w:marRight w:val="0"/>
                                  <w:marTop w:val="0"/>
                                  <w:marBottom w:val="0"/>
                                  <w:divBdr>
                                    <w:top w:val="none" w:sz="0" w:space="0" w:color="auto"/>
                                    <w:left w:val="none" w:sz="0" w:space="0" w:color="auto"/>
                                    <w:bottom w:val="none" w:sz="0" w:space="0" w:color="auto"/>
                                    <w:right w:val="none" w:sz="0" w:space="0" w:color="auto"/>
                                  </w:divBdr>
                                  <w:divsChild>
                                    <w:div w:id="571281199">
                                      <w:marLeft w:val="0"/>
                                      <w:marRight w:val="0"/>
                                      <w:marTop w:val="0"/>
                                      <w:marBottom w:val="0"/>
                                      <w:divBdr>
                                        <w:top w:val="none" w:sz="0" w:space="0" w:color="auto"/>
                                        <w:left w:val="none" w:sz="0" w:space="0" w:color="auto"/>
                                        <w:bottom w:val="none" w:sz="0" w:space="0" w:color="auto"/>
                                        <w:right w:val="none" w:sz="0" w:space="0" w:color="auto"/>
                                      </w:divBdr>
                                      <w:divsChild>
                                        <w:div w:id="12550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1777439">
      <w:bodyDiv w:val="1"/>
      <w:marLeft w:val="0"/>
      <w:marRight w:val="0"/>
      <w:marTop w:val="0"/>
      <w:marBottom w:val="0"/>
      <w:divBdr>
        <w:top w:val="none" w:sz="0" w:space="0" w:color="auto"/>
        <w:left w:val="none" w:sz="0" w:space="0" w:color="auto"/>
        <w:bottom w:val="none" w:sz="0" w:space="0" w:color="auto"/>
        <w:right w:val="none" w:sz="0" w:space="0" w:color="auto"/>
      </w:divBdr>
      <w:divsChild>
        <w:div w:id="186019827">
          <w:marLeft w:val="0"/>
          <w:marRight w:val="0"/>
          <w:marTop w:val="0"/>
          <w:marBottom w:val="0"/>
          <w:divBdr>
            <w:top w:val="none" w:sz="0" w:space="0" w:color="auto"/>
            <w:left w:val="none" w:sz="0" w:space="0" w:color="auto"/>
            <w:bottom w:val="none" w:sz="0" w:space="0" w:color="auto"/>
            <w:right w:val="none" w:sz="0" w:space="0" w:color="auto"/>
          </w:divBdr>
          <w:divsChild>
            <w:div w:id="1807039629">
              <w:marLeft w:val="0"/>
              <w:marRight w:val="0"/>
              <w:marTop w:val="0"/>
              <w:marBottom w:val="0"/>
              <w:divBdr>
                <w:top w:val="none" w:sz="0" w:space="0" w:color="auto"/>
                <w:left w:val="none" w:sz="0" w:space="0" w:color="auto"/>
                <w:bottom w:val="none" w:sz="0" w:space="0" w:color="auto"/>
                <w:right w:val="none" w:sz="0" w:space="0" w:color="auto"/>
              </w:divBdr>
              <w:divsChild>
                <w:div w:id="1538276666">
                  <w:marLeft w:val="0"/>
                  <w:marRight w:val="0"/>
                  <w:marTop w:val="0"/>
                  <w:marBottom w:val="0"/>
                  <w:divBdr>
                    <w:top w:val="none" w:sz="0" w:space="0" w:color="auto"/>
                    <w:left w:val="none" w:sz="0" w:space="0" w:color="auto"/>
                    <w:bottom w:val="none" w:sz="0" w:space="0" w:color="auto"/>
                    <w:right w:val="none" w:sz="0" w:space="0" w:color="auto"/>
                  </w:divBdr>
                  <w:divsChild>
                    <w:div w:id="1019283923">
                      <w:marLeft w:val="0"/>
                      <w:marRight w:val="0"/>
                      <w:marTop w:val="0"/>
                      <w:marBottom w:val="0"/>
                      <w:divBdr>
                        <w:top w:val="none" w:sz="0" w:space="0" w:color="auto"/>
                        <w:left w:val="none" w:sz="0" w:space="0" w:color="auto"/>
                        <w:bottom w:val="none" w:sz="0" w:space="0" w:color="auto"/>
                        <w:right w:val="none" w:sz="0" w:space="0" w:color="auto"/>
                      </w:divBdr>
                      <w:divsChild>
                        <w:div w:id="1380982280">
                          <w:marLeft w:val="0"/>
                          <w:marRight w:val="0"/>
                          <w:marTop w:val="0"/>
                          <w:marBottom w:val="0"/>
                          <w:divBdr>
                            <w:top w:val="none" w:sz="0" w:space="0" w:color="auto"/>
                            <w:left w:val="none" w:sz="0" w:space="0" w:color="auto"/>
                            <w:bottom w:val="none" w:sz="0" w:space="0" w:color="auto"/>
                            <w:right w:val="none" w:sz="0" w:space="0" w:color="auto"/>
                          </w:divBdr>
                          <w:divsChild>
                            <w:div w:id="2582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6698444">
      <w:bodyDiv w:val="1"/>
      <w:marLeft w:val="0"/>
      <w:marRight w:val="0"/>
      <w:marTop w:val="0"/>
      <w:marBottom w:val="0"/>
      <w:divBdr>
        <w:top w:val="none" w:sz="0" w:space="0" w:color="auto"/>
        <w:left w:val="none" w:sz="0" w:space="0" w:color="auto"/>
        <w:bottom w:val="none" w:sz="0" w:space="0" w:color="auto"/>
        <w:right w:val="none" w:sz="0" w:space="0" w:color="auto"/>
      </w:divBdr>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1763836">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71590819">
      <w:bodyDiv w:val="1"/>
      <w:marLeft w:val="0"/>
      <w:marRight w:val="0"/>
      <w:marTop w:val="0"/>
      <w:marBottom w:val="0"/>
      <w:divBdr>
        <w:top w:val="none" w:sz="0" w:space="0" w:color="auto"/>
        <w:left w:val="none" w:sz="0" w:space="0" w:color="auto"/>
        <w:bottom w:val="none" w:sz="0" w:space="0" w:color="auto"/>
        <w:right w:val="none" w:sz="0" w:space="0" w:color="auto"/>
      </w:divBdr>
    </w:div>
    <w:div w:id="1982270469">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24092636">
      <w:bodyDiv w:val="1"/>
      <w:marLeft w:val="0"/>
      <w:marRight w:val="0"/>
      <w:marTop w:val="0"/>
      <w:marBottom w:val="0"/>
      <w:divBdr>
        <w:top w:val="none" w:sz="0" w:space="0" w:color="auto"/>
        <w:left w:val="none" w:sz="0" w:space="0" w:color="auto"/>
        <w:bottom w:val="none" w:sz="0" w:space="0" w:color="auto"/>
        <w:right w:val="none" w:sz="0" w:space="0" w:color="auto"/>
      </w:divBdr>
    </w:div>
    <w:div w:id="2038458275">
      <w:bodyDiv w:val="1"/>
      <w:marLeft w:val="0"/>
      <w:marRight w:val="0"/>
      <w:marTop w:val="0"/>
      <w:marBottom w:val="0"/>
      <w:divBdr>
        <w:top w:val="none" w:sz="0" w:space="0" w:color="auto"/>
        <w:left w:val="none" w:sz="0" w:space="0" w:color="auto"/>
        <w:bottom w:val="none" w:sz="0" w:space="0" w:color="auto"/>
        <w:right w:val="none" w:sz="0" w:space="0" w:color="auto"/>
      </w:divBdr>
    </w:div>
    <w:div w:id="2065130591">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 w:id="2097896202">
      <w:bodyDiv w:val="1"/>
      <w:marLeft w:val="0"/>
      <w:marRight w:val="0"/>
      <w:marTop w:val="0"/>
      <w:marBottom w:val="0"/>
      <w:divBdr>
        <w:top w:val="none" w:sz="0" w:space="0" w:color="auto"/>
        <w:left w:val="none" w:sz="0" w:space="0" w:color="auto"/>
        <w:bottom w:val="none" w:sz="0" w:space="0" w:color="auto"/>
        <w:right w:val="none" w:sz="0" w:space="0" w:color="auto"/>
      </w:divBdr>
    </w:div>
    <w:div w:id="2111899093">
      <w:bodyDiv w:val="1"/>
      <w:marLeft w:val="0"/>
      <w:marRight w:val="0"/>
      <w:marTop w:val="0"/>
      <w:marBottom w:val="0"/>
      <w:divBdr>
        <w:top w:val="none" w:sz="0" w:space="0" w:color="auto"/>
        <w:left w:val="none" w:sz="0" w:space="0" w:color="auto"/>
        <w:bottom w:val="none" w:sz="0" w:space="0" w:color="auto"/>
        <w:right w:val="none" w:sz="0" w:space="0" w:color="auto"/>
      </w:divBdr>
      <w:divsChild>
        <w:div w:id="1476216723">
          <w:marLeft w:val="0"/>
          <w:marRight w:val="0"/>
          <w:marTop w:val="0"/>
          <w:marBottom w:val="0"/>
          <w:divBdr>
            <w:top w:val="none" w:sz="0" w:space="0" w:color="auto"/>
            <w:left w:val="none" w:sz="0" w:space="0" w:color="auto"/>
            <w:bottom w:val="none" w:sz="0" w:space="0" w:color="auto"/>
            <w:right w:val="none" w:sz="0" w:space="0" w:color="auto"/>
          </w:divBdr>
          <w:divsChild>
            <w:div w:id="1421099268">
              <w:marLeft w:val="0"/>
              <w:marRight w:val="0"/>
              <w:marTop w:val="0"/>
              <w:marBottom w:val="0"/>
              <w:divBdr>
                <w:top w:val="none" w:sz="0" w:space="0" w:color="auto"/>
                <w:left w:val="none" w:sz="0" w:space="0" w:color="auto"/>
                <w:bottom w:val="none" w:sz="0" w:space="0" w:color="auto"/>
                <w:right w:val="none" w:sz="0" w:space="0" w:color="auto"/>
              </w:divBdr>
              <w:divsChild>
                <w:div w:id="801845934">
                  <w:marLeft w:val="0"/>
                  <w:marRight w:val="0"/>
                  <w:marTop w:val="0"/>
                  <w:marBottom w:val="0"/>
                  <w:divBdr>
                    <w:top w:val="none" w:sz="0" w:space="0" w:color="auto"/>
                    <w:left w:val="none" w:sz="0" w:space="0" w:color="auto"/>
                    <w:bottom w:val="none" w:sz="0" w:space="0" w:color="auto"/>
                    <w:right w:val="none" w:sz="0" w:space="0" w:color="auto"/>
                  </w:divBdr>
                  <w:divsChild>
                    <w:div w:id="837311559">
                      <w:marLeft w:val="0"/>
                      <w:marRight w:val="0"/>
                      <w:marTop w:val="0"/>
                      <w:marBottom w:val="0"/>
                      <w:divBdr>
                        <w:top w:val="none" w:sz="0" w:space="0" w:color="auto"/>
                        <w:left w:val="none" w:sz="0" w:space="0" w:color="auto"/>
                        <w:bottom w:val="none" w:sz="0" w:space="0" w:color="auto"/>
                        <w:right w:val="none" w:sz="0" w:space="0" w:color="auto"/>
                      </w:divBdr>
                      <w:divsChild>
                        <w:div w:id="2036879430">
                          <w:marLeft w:val="0"/>
                          <w:marRight w:val="0"/>
                          <w:marTop w:val="0"/>
                          <w:marBottom w:val="0"/>
                          <w:divBdr>
                            <w:top w:val="none" w:sz="0" w:space="0" w:color="auto"/>
                            <w:left w:val="none" w:sz="0" w:space="0" w:color="auto"/>
                            <w:bottom w:val="none" w:sz="0" w:space="0" w:color="auto"/>
                            <w:right w:val="none" w:sz="0" w:space="0" w:color="auto"/>
                          </w:divBdr>
                          <w:divsChild>
                            <w:div w:id="66879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colab.research.google.com/drive/1-IGnUbP8F3gWTFzap1s-ZEiTuUI_fY98"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olab.research.google.com/drive/1-Q672tb7HZAU_u7HoVtsZ4plsrDS8QU-" TargetMode="External"/><Relationship Id="rId28" Type="http://schemas.openxmlformats.org/officeDocument/2006/relationships/theme" Target="theme/theme1.xml"/><Relationship Id="rId10" Type="http://schemas.openxmlformats.org/officeDocument/2006/relationships/hyperlink" Target="https://drive.google.com/drive/folders/1f9O4GCGy4kJKpPCszfpzd2EGpd7OAh-t?usp=drive_lin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HeiderJeffer/PhD-Leeds-Doctoral-College-University-of-Leeds/blob/main/d.pdf"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drive/1-IGnUbP8F3gWTFzap1s-ZEiTuUI_fY98" TargetMode="External"/><Relationship Id="rId2" Type="http://schemas.openxmlformats.org/officeDocument/2006/relationships/hyperlink" Target="https://atlasti.com/" TargetMode="External"/><Relationship Id="rId1" Type="http://schemas.openxmlformats.org/officeDocument/2006/relationships/hyperlink" Target="https://lumivero.com/products/nvivo/" TargetMode="External"/><Relationship Id="rId4" Type="http://schemas.openxmlformats.org/officeDocument/2006/relationships/hyperlink" Target="https://colab.research.google.com/drive/1-Q672tb7HZAU_u7HoVtsZ4plsrDS8Q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B77369-B8D9-4074-AEA6-E528A789EE02}">
  <we:reference id="wa200005502" version="1.0.0.11" store="en-US" storeType="OMEX"/>
  <we:alternateReferences>
    <we:reference id="wa200005502" version="1.0.0.11" store="en-US" storeType="OMEX"/>
  </we:alternateReferences>
  <we:properties>
    <we:property name="docId" value="&quot;_VmmIdnMBDjZd1k85Tjd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TotalTime>
  <Pages>1</Pages>
  <Words>17528</Words>
  <Characters>99912</Characters>
  <Application>Microsoft Office Word</Application>
  <DocSecurity>0</DocSecurity>
  <Lines>832</Lines>
  <Paragraphs>234</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Introduction</vt:lpstr>
      <vt:lpstr>Problem Statement</vt:lpstr>
      <vt:lpstr>Review of the Related Work</vt:lpstr>
      <vt:lpstr>    Previous Studies on Digital Transformation</vt:lpstr>
      <vt:lpstr>    Locating case studies within cultural industries</vt:lpstr>
      <vt:lpstr>    Exploring Challenges, Opportunities, and Performance in Cultural Industries: A C</vt:lpstr>
      <vt:lpstr>        Challenges</vt:lpstr>
      <vt:lpstr>        Opportunities</vt:lpstr>
      <vt:lpstr>        Performances</vt:lpstr>
      <vt:lpstr>    Gap in Literature</vt:lpstr>
      <vt:lpstr>    Significance</vt:lpstr>
      <vt:lpstr>    Research questions</vt:lpstr>
      <vt:lpstr>Methodology </vt:lpstr>
      <vt:lpstr>    Data Collection Plan</vt:lpstr>
      <vt:lpstr>        RQ1: Performance</vt:lpstr>
      <vt:lpstr>        RQ2: Challenges</vt:lpstr>
      <vt:lpstr>        RQ3: Opportunities</vt:lpstr>
      <vt:lpstr>    Data Analysis Plan</vt:lpstr>
      <vt:lpstr>        RQ1: Performance</vt:lpstr>
      <vt:lpstr>        RQ2: Challenges</vt:lpstr>
      <vt:lpstr>        RQ3: Opportunities</vt:lpstr>
      <vt:lpstr>EXPECTED OUTCOMES</vt:lpstr>
      <vt:lpstr>    Research Question 1: Performance</vt:lpstr>
    </vt:vector>
  </TitlesOfParts>
  <Company/>
  <LinksUpToDate>false</LinksUpToDate>
  <CharactersWithSpaces>117206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1348</cp:revision>
  <cp:lastPrinted>2024-06-24T16:07:00Z</cp:lastPrinted>
  <dcterms:created xsi:type="dcterms:W3CDTF">2024-06-18T23:06:00Z</dcterms:created>
  <dcterms:modified xsi:type="dcterms:W3CDTF">2024-06-24T16:07:00Z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