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16862790">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7"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C23070">
      <w:pPr>
        <w:pStyle w:val="Heading1"/>
        <w:spacing w:before="0" w:after="0"/>
        <w:rPr>
          <w:rFonts w:asciiTheme="majorBidi" w:hAnsiTheme="majorBidi"/>
        </w:rPr>
      </w:pPr>
      <w:bookmarkStart w:id="2" w:name="introduction"/>
      <w:r w:rsidRPr="00753BEB">
        <w:rPr>
          <w:rFonts w:asciiTheme="majorBidi" w:hAnsiTheme="majorBidi"/>
        </w:rPr>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7411CF">
      <w:pPr>
        <w:pStyle w:val="Heading1"/>
        <w:spacing w:before="0" w:after="0"/>
        <w:rPr>
          <w:rFonts w:asciiTheme="majorBidi" w:hAnsiTheme="majorBidi"/>
        </w:rPr>
      </w:pPr>
      <w:bookmarkStart w:id="3" w:name="problem-statement"/>
      <w:bookmarkEnd w:id="2"/>
      <w:r w:rsidRPr="00753BEB">
        <w:rPr>
          <w:rFonts w:asciiTheme="majorBidi" w:hAnsiTheme="majorBidi"/>
        </w:rPr>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Pr="00753BEB" w:rsidRDefault="00910676" w:rsidP="007411CF">
      <w:pPr>
        <w:pStyle w:val="Heading1"/>
        <w:spacing w:before="0" w:after="0"/>
        <w:rPr>
          <w:rFonts w:asciiTheme="majorBidi" w:hAnsiTheme="majorBidi"/>
        </w:rPr>
      </w:pPr>
      <w:r w:rsidRPr="00753BEB">
        <w:rPr>
          <w:rFonts w:asciiTheme="majorBidi" w:hAnsiTheme="majorBidi"/>
        </w:rPr>
        <w:t xml:space="preserve">Possible </w:t>
      </w:r>
      <w:r w:rsidR="00BE773A" w:rsidRPr="00753BEB">
        <w:rPr>
          <w:rFonts w:asciiTheme="majorBidi" w:hAnsiTheme="majorBidi"/>
        </w:rPr>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CB7F5A7" w14:textId="251E3274" w:rsidR="00A957EF" w:rsidRPr="00753BEB" w:rsidRDefault="00BD5376" w:rsidP="007411CF">
      <w:pPr>
        <w:pStyle w:val="BodyText"/>
        <w:spacing w:before="0" w:after="0"/>
        <w:jc w:val="both"/>
        <w:rPr>
          <w:rFonts w:asciiTheme="majorBidi" w:hAnsiTheme="majorBidi" w:cstheme="majorBidi"/>
          <w:b/>
          <w:bCs/>
          <w:sz w:val="24"/>
          <w:szCs w:val="24"/>
        </w:rPr>
      </w:pPr>
      <w:r w:rsidRPr="00753BEB">
        <w:rPr>
          <w:rFonts w:asciiTheme="majorBidi" w:hAnsiTheme="majorBidi" w:cstheme="majorBidi"/>
          <w:b/>
          <w:bCs/>
          <w:sz w:val="24"/>
          <w:szCs w:val="24"/>
        </w:rPr>
        <w:t>1. Impact on Performance:</w:t>
      </w:r>
    </w:p>
    <w:p w14:paraId="403B027F" w14:textId="77777777" w:rsidR="00A957EF"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operational efficiency and effectiveness of cultural institutions?</w:t>
      </w:r>
    </w:p>
    <w:p w14:paraId="24268330" w14:textId="247539E6" w:rsidR="00BD5376" w:rsidRPr="00753BEB" w:rsidRDefault="00BD5376">
      <w:pPr>
        <w:pStyle w:val="BodyText"/>
        <w:numPr>
          <w:ilvl w:val="0"/>
          <w:numId w:val="21"/>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key performance metrics affected by digital transformation in the cultural industry?</w:t>
      </w:r>
    </w:p>
    <w:p w14:paraId="7443C585" w14:textId="7BAA17E0"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2. Cultural Industry Transformation:</w:t>
      </w:r>
    </w:p>
    <w:p w14:paraId="66FD7B52" w14:textId="64398D76"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has digital transformation changed the production, distribution, and consumption patterns within the cultural industry?</w:t>
      </w:r>
    </w:p>
    <w:p w14:paraId="2570EA4F" w14:textId="308E86AF" w:rsidR="00BD5376" w:rsidRPr="00753BEB" w:rsidRDefault="00BD5376">
      <w:pPr>
        <w:pStyle w:val="BodyText"/>
        <w:numPr>
          <w:ilvl w:val="0"/>
          <w:numId w:val="22"/>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emerging business models in the cultural sector due to digital transformation?</w:t>
      </w:r>
    </w:p>
    <w:p w14:paraId="70F47FBB" w14:textId="6D0FD5B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3. Challenges of Digital Transformation:</w:t>
      </w:r>
    </w:p>
    <w:p w14:paraId="6ED520E4" w14:textId="1C2F5C78"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primary barriers or challenges cultural institutions face when adopting digital transformation initiatives?</w:t>
      </w:r>
    </w:p>
    <w:p w14:paraId="015BC3B1" w14:textId="3FC8CD85" w:rsidR="00BD5376" w:rsidRPr="00753BEB" w:rsidRDefault="00BD5376">
      <w:pPr>
        <w:pStyle w:val="BodyText"/>
        <w:numPr>
          <w:ilvl w:val="0"/>
          <w:numId w:val="23"/>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 regulatory frameworks and intellectual property rights affect digital transformation in the cultural industry?</w:t>
      </w:r>
    </w:p>
    <w:p w14:paraId="17D234BF" w14:textId="55DB584E"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4. Opportunities Created:</w:t>
      </w:r>
    </w:p>
    <w:p w14:paraId="763E343D" w14:textId="7442FB71"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new opportunities for revenue generation and audience engagement have emerged from digital transformation in the cultural sector?</w:t>
      </w:r>
    </w:p>
    <w:p w14:paraId="4B66F27C" w14:textId="6698BDE5" w:rsidR="00BD5376" w:rsidRPr="00753BEB" w:rsidRDefault="00BD5376">
      <w:pPr>
        <w:pStyle w:val="BodyText"/>
        <w:numPr>
          <w:ilvl w:val="0"/>
          <w:numId w:val="24"/>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cultural diversity and accessibility globally?</w:t>
      </w:r>
    </w:p>
    <w:p w14:paraId="60FBDEB0" w14:textId="26BB40F8"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5. Impact on Cultural Heritage Preservation:</w:t>
      </w:r>
    </w:p>
    <w:p w14:paraId="399AFC1A" w14:textId="1A658BF2"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influence the preservation and promotion of cultural heritage through technology?</w:t>
      </w:r>
    </w:p>
    <w:p w14:paraId="09C63615" w14:textId="280AFEF1" w:rsidR="00BD5376" w:rsidRPr="00753BEB" w:rsidRDefault="00BD5376">
      <w:pPr>
        <w:pStyle w:val="BodyText"/>
        <w:numPr>
          <w:ilvl w:val="0"/>
          <w:numId w:val="25"/>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ethical implications of digitizing cultural artifacts and traditions?</w:t>
      </w:r>
    </w:p>
    <w:p w14:paraId="18BA7F23" w14:textId="01ED3E4A"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6. Comparison across Different Cultural Domains:</w:t>
      </w:r>
    </w:p>
    <w:p w14:paraId="45AC12A5" w14:textId="1E72331B"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the impact of digital transformation vary between different cultural domains (e.g., museums, performing arts, literature)?</w:t>
      </w:r>
    </w:p>
    <w:p w14:paraId="75540EDE" w14:textId="34F160FD" w:rsidR="00BD5376" w:rsidRPr="00753BEB" w:rsidRDefault="00BD5376">
      <w:pPr>
        <w:pStyle w:val="BodyText"/>
        <w:numPr>
          <w:ilvl w:val="0"/>
          <w:numId w:val="26"/>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lessons can be learned from successful digital transformation initiatives in different cultural sectors?</w:t>
      </w:r>
    </w:p>
    <w:p w14:paraId="765846BC" w14:textId="74727166"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7. User Experience and Engagement:</w:t>
      </w:r>
    </w:p>
    <w:p w14:paraId="339E9807" w14:textId="5A2EFE72"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does digital transformation enhance user experience and engagement with cultural content?</w:t>
      </w:r>
    </w:p>
    <w:p w14:paraId="663B1696" w14:textId="682C782C" w:rsidR="00BD5376" w:rsidRPr="00753BEB" w:rsidRDefault="00BD5376">
      <w:pPr>
        <w:pStyle w:val="BodyText"/>
        <w:numPr>
          <w:ilvl w:val="0"/>
          <w:numId w:val="27"/>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factors influencing digital engagement and participation in cultural activities?</w:t>
      </w:r>
    </w:p>
    <w:p w14:paraId="0830BD32" w14:textId="09F3A142" w:rsidR="00BD5376" w:rsidRPr="00753BEB" w:rsidRDefault="00BD5376" w:rsidP="007411CF">
      <w:pPr>
        <w:pStyle w:val="BodyText"/>
        <w:spacing w:before="0" w:after="0"/>
        <w:rPr>
          <w:rFonts w:asciiTheme="majorBidi" w:hAnsiTheme="majorBidi" w:cstheme="majorBidi"/>
          <w:b/>
          <w:bCs/>
          <w:sz w:val="24"/>
          <w:szCs w:val="24"/>
        </w:rPr>
      </w:pPr>
      <w:r w:rsidRPr="00753BEB">
        <w:rPr>
          <w:rFonts w:asciiTheme="majorBidi" w:hAnsiTheme="majorBidi" w:cstheme="majorBidi"/>
          <w:b/>
          <w:bCs/>
          <w:sz w:val="24"/>
          <w:szCs w:val="24"/>
        </w:rPr>
        <w:t>8</w:t>
      </w:r>
      <w:r w:rsidR="00A8657F" w:rsidRPr="00753BEB">
        <w:rPr>
          <w:rFonts w:asciiTheme="majorBidi" w:hAnsiTheme="majorBidi" w:cstheme="majorBidi"/>
          <w:b/>
          <w:bCs/>
          <w:sz w:val="24"/>
          <w:szCs w:val="24"/>
        </w:rPr>
        <w:t>.</w:t>
      </w:r>
      <w:r w:rsidRPr="00753BEB">
        <w:rPr>
          <w:rFonts w:asciiTheme="majorBidi" w:hAnsiTheme="majorBidi" w:cstheme="majorBidi"/>
          <w:b/>
          <w:bCs/>
          <w:sz w:val="24"/>
          <w:szCs w:val="24"/>
        </w:rPr>
        <w:t xml:space="preserve"> Future Trends and Predictions:</w:t>
      </w:r>
    </w:p>
    <w:p w14:paraId="50D6CE6D" w14:textId="498167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What are the anticipated future trends in digital transformation within the cultural industry?</w:t>
      </w:r>
    </w:p>
    <w:p w14:paraId="5BBA0C54" w14:textId="727A0BB3" w:rsidR="00BD5376" w:rsidRPr="00753BEB" w:rsidRDefault="00BD5376">
      <w:pPr>
        <w:pStyle w:val="BodyText"/>
        <w:numPr>
          <w:ilvl w:val="0"/>
          <w:numId w:val="28"/>
        </w:numPr>
        <w:spacing w:before="0" w:after="0"/>
        <w:jc w:val="both"/>
        <w:rPr>
          <w:rFonts w:asciiTheme="majorBidi" w:hAnsiTheme="majorBidi" w:cstheme="majorBidi"/>
          <w:sz w:val="24"/>
          <w:szCs w:val="24"/>
        </w:rPr>
      </w:pPr>
      <w:r w:rsidRPr="00753BEB">
        <w:rPr>
          <w:rFonts w:asciiTheme="majorBidi" w:hAnsiTheme="majorBidi" w:cstheme="majorBidi"/>
          <w:sz w:val="24"/>
          <w:szCs w:val="24"/>
        </w:rPr>
        <w:t>How might advancements in technology (e.g., AI, VR/AR) further influence the cultural sector?</w:t>
      </w:r>
    </w:p>
    <w:p w14:paraId="6D3A067B" w14:textId="10C48FC1"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These questions aim to explore various aspects of how digital transformation is shaping the cultural industry, identifying both challenges and opportunities brought about by technological advancements.</w:t>
      </w:r>
    </w:p>
    <w:p w14:paraId="0B1FB166" w14:textId="77777777" w:rsidR="0065604E" w:rsidRPr="00753BEB" w:rsidRDefault="0065604E" w:rsidP="007411CF">
      <w:pPr>
        <w:pStyle w:val="Heading1"/>
        <w:spacing w:before="0" w:after="0"/>
        <w:rPr>
          <w:rFonts w:asciiTheme="majorBidi" w:hAnsiTheme="majorBidi"/>
        </w:rPr>
      </w:pPr>
      <w:bookmarkStart w:id="4" w:name="review-of-the-related-work"/>
      <w:bookmarkEnd w:id="3"/>
      <w:r w:rsidRPr="00753BEB">
        <w:rPr>
          <w:rFonts w:asciiTheme="majorBidi" w:hAnsiTheme="majorBidi"/>
        </w:rPr>
        <w:t>Review of the Related Work</w:t>
      </w:r>
    </w:p>
    <w:p w14:paraId="59E55884" w14:textId="77777777" w:rsidR="0065604E" w:rsidRPr="00753BEB" w:rsidRDefault="0065604E" w:rsidP="007411CF">
      <w:pPr>
        <w:pStyle w:val="Heading2"/>
        <w:spacing w:before="0"/>
        <w:rPr>
          <w:rFonts w:asciiTheme="majorBidi" w:hAnsiTheme="majorBidi"/>
        </w:rPr>
      </w:pPr>
      <w:bookmarkStart w:id="5" w:name="what-is-digital-transformation"/>
      <w:r w:rsidRPr="00753BEB">
        <w:rPr>
          <w:rFonts w:asciiTheme="majorBidi" w:hAnsiTheme="majorBidi"/>
        </w:rPr>
        <w:t>What is Digital transformation?</w:t>
      </w:r>
    </w:p>
    <w:p w14:paraId="2DF36832" w14:textId="6163D7CE"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[3]</w:t>
      </w:r>
      <w:r w:rsidRPr="00753BEB">
        <w:rPr>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0D87CDEB" w:rsidR="0065604E"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[4]</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[5]</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[6]</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3E8D6836" w14:textId="3FFB893D" w:rsidR="00C63045" w:rsidRPr="00753BEB" w:rsidRDefault="00BA4765"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0575EEFF">
            <wp:extent cx="5177212" cy="3784453"/>
            <wp:effectExtent l="0" t="0" r="4445"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8"/>
                    <a:stretch>
                      <a:fillRect/>
                    </a:stretch>
                  </pic:blipFill>
                  <pic:spPr>
                    <a:xfrm>
                      <a:off x="0" y="0"/>
                      <a:ext cx="5201277" cy="3802044"/>
                    </a:xfrm>
                    <a:prstGeom prst="rect">
                      <a:avLst/>
                    </a:prstGeom>
                  </pic:spPr>
                </pic:pic>
              </a:graphicData>
            </a:graphic>
          </wp:inline>
        </w:drawing>
      </w:r>
    </w:p>
    <w:p w14:paraId="21E003DA" w14:textId="7902AC0E" w:rsidR="00763792" w:rsidRPr="00753BEB" w:rsidRDefault="00C63045"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6E6F76">
        <w:rPr>
          <w:rFonts w:asciiTheme="majorBidi" w:hAnsiTheme="majorBidi" w:cstheme="majorBidi"/>
          <w:noProof/>
        </w:rPr>
        <w:t>1</w:t>
      </w:r>
      <w:r w:rsidRPr="00753BEB">
        <w:rPr>
          <w:rFonts w:asciiTheme="majorBidi" w:hAnsiTheme="majorBidi" w:cstheme="majorBidi"/>
        </w:rPr>
        <w:fldChar w:fldCharType="end"/>
      </w:r>
      <w:r w:rsidRPr="00753BEB">
        <w:rPr>
          <w:rFonts w:asciiTheme="majorBidi" w:hAnsiTheme="majorBidi" w:cstheme="majorBidi"/>
        </w:rPr>
        <w:t xml:space="preserve"> Diagram for digital transformation of the cultural industry</w:t>
      </w:r>
    </w:p>
    <w:p w14:paraId="68B29853" w14:textId="77777777" w:rsidR="00A129D1" w:rsidRPr="00753BEB" w:rsidRDefault="00A129D1" w:rsidP="00A129D1">
      <w:pPr>
        <w:rPr>
          <w:rFonts w:asciiTheme="majorBidi" w:hAnsiTheme="majorBidi" w:cstheme="majorBidi"/>
        </w:rPr>
      </w:pPr>
    </w:p>
    <w:p w14:paraId="47D093CF" w14:textId="1CA977DF" w:rsidR="0065604E" w:rsidRPr="00753BEB" w:rsidRDefault="0065604E">
      <w:pPr>
        <w:pStyle w:val="BodyText"/>
        <w:numPr>
          <w:ilvl w:val="0"/>
          <w:numId w:val="19"/>
        </w:numPr>
        <w:spacing w:before="0" w:after="0"/>
        <w:jc w:val="both"/>
        <w:rPr>
          <w:rFonts w:asciiTheme="majorBidi" w:hAnsiTheme="majorBidi" w:cstheme="majorBidi"/>
          <w:sz w:val="24"/>
          <w:szCs w:val="24"/>
        </w:rPr>
      </w:pPr>
      <w:r w:rsidRPr="00753BEB">
        <w:rPr>
          <w:rFonts w:asciiTheme="majorBidi" w:hAnsiTheme="majorBidi" w:cstheme="majorBidi"/>
          <w:sz w:val="24"/>
          <w:szCs w:val="24"/>
        </w:rPr>
        <w:t>T</w:t>
      </w:r>
      <w:r w:rsidRPr="00753BEB">
        <w:rPr>
          <w:rFonts w:asciiTheme="majorBidi" w:hAnsiTheme="majorBidi" w:cstheme="majorBidi"/>
          <w:b/>
          <w:bCs/>
          <w:sz w:val="24"/>
          <w:szCs w:val="24"/>
        </w:rPr>
        <w:t xml:space="preserve">he </w:t>
      </w:r>
      <w:bookmarkStart w:id="8" w:name="_Hlk169659756"/>
      <w:r w:rsidRPr="00753BEB">
        <w:rPr>
          <w:rFonts w:asciiTheme="majorBidi" w:hAnsiTheme="majorBidi" w:cstheme="majorBidi"/>
          <w:b/>
          <w:bCs/>
          <w:sz w:val="24"/>
          <w:szCs w:val="24"/>
        </w:rPr>
        <w:t xml:space="preserve">digital transformation of the </w:t>
      </w:r>
      <w:bookmarkStart w:id="9" w:name="_Hlk169659249"/>
      <w:r w:rsidRPr="00753BEB">
        <w:rPr>
          <w:rFonts w:asciiTheme="majorBidi" w:hAnsiTheme="majorBidi" w:cstheme="majorBidi"/>
          <w:b/>
          <w:bCs/>
          <w:sz w:val="24"/>
          <w:szCs w:val="24"/>
        </w:rPr>
        <w:t xml:space="preserve">cultural </w:t>
      </w:r>
      <w:r w:rsidR="00A8657F" w:rsidRPr="00753BEB">
        <w:rPr>
          <w:rFonts w:asciiTheme="majorBidi" w:hAnsiTheme="majorBidi" w:cstheme="majorBidi"/>
          <w:b/>
          <w:bCs/>
          <w:sz w:val="24"/>
          <w:szCs w:val="24"/>
        </w:rPr>
        <w:t>industry</w:t>
      </w:r>
      <w:r w:rsidRPr="00753BEB">
        <w:rPr>
          <w:rFonts w:asciiTheme="majorBidi" w:hAnsiTheme="majorBidi" w:cstheme="majorBidi"/>
          <w:b/>
          <w:bCs/>
          <w:sz w:val="24"/>
          <w:szCs w:val="24"/>
        </w:rPr>
        <w:t xml:space="preserve"> </w:t>
      </w:r>
      <w:bookmarkEnd w:id="8"/>
      <w:bookmarkEnd w:id="9"/>
      <w:r w:rsidRPr="00753BEB">
        <w:rPr>
          <w:rFonts w:asciiTheme="majorBidi" w:hAnsiTheme="majorBidi" w:cstheme="majorBidi"/>
          <w:sz w:val="24"/>
          <w:szCs w:val="24"/>
        </w:rP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D1982E2" w14:textId="77777777" w:rsidR="00A129D1" w:rsidRPr="00753BEB" w:rsidRDefault="00A129D1" w:rsidP="00A129D1">
      <w:pPr>
        <w:pStyle w:val="BodyText"/>
        <w:spacing w:before="0" w:after="0"/>
        <w:jc w:val="both"/>
        <w:rPr>
          <w:rFonts w:asciiTheme="majorBidi" w:hAnsiTheme="majorBidi" w:cstheme="majorBidi"/>
          <w:sz w:val="24"/>
          <w:szCs w:val="24"/>
        </w:rPr>
      </w:pPr>
    </w:p>
    <w:p w14:paraId="27C35088" w14:textId="46E17ABE" w:rsidR="0065604E" w:rsidRPr="00753BEB" w:rsidRDefault="00A8657F" w:rsidP="00A8657F">
      <w:pPr>
        <w:pStyle w:val="Heading2"/>
        <w:rPr>
          <w:rFonts w:asciiTheme="majorBidi" w:hAnsiTheme="majorBidi"/>
        </w:rPr>
      </w:pPr>
      <w:bookmarkStart w:id="10" w:name="references"/>
      <w:r w:rsidRPr="00753BEB">
        <w:rPr>
          <w:rFonts w:asciiTheme="majorBidi" w:hAnsiTheme="majorBidi"/>
        </w:rPr>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 </w:t>
      </w:r>
      <w:r w:rsidR="0065604E" w:rsidRPr="00753BEB">
        <w:rPr>
          <w:rFonts w:asciiTheme="majorBidi" w:hAnsiTheme="majorBidi" w:cstheme="majorBidi"/>
          <w:sz w:val="24"/>
          <w:szCs w:val="24"/>
        </w:rPr>
        <w:t xml:space="preserve">Dehnert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[7]</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2: </w:t>
      </w:r>
      <w:r w:rsidR="0065604E" w:rsidRPr="00753BEB">
        <w:rPr>
          <w:rFonts w:asciiTheme="majorBidi" w:hAnsiTheme="majorBidi" w:cstheme="majorBidi"/>
          <w:sz w:val="24"/>
          <w:szCs w:val="24"/>
        </w:rPr>
        <w:t xml:space="preserve">Affonso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[8]</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3: </w:t>
      </w:r>
      <w:r w:rsidR="0065604E" w:rsidRPr="00753BEB">
        <w:rPr>
          <w:rFonts w:asciiTheme="majorBidi" w:hAnsiTheme="majorBidi" w:cstheme="majorBidi"/>
          <w:sz w:val="24"/>
          <w:szCs w:val="24"/>
        </w:rPr>
        <w:t xml:space="preserve">Llopis-Albert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[9]</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p>
    <w:p w14:paraId="4C9421A9"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Naimi-Sadigh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[10]</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5: </w:t>
      </w:r>
      <w:r w:rsidR="0065604E" w:rsidRPr="00753BEB">
        <w:rPr>
          <w:rFonts w:asciiTheme="majorBidi" w:hAnsiTheme="majorBidi" w:cstheme="majorBidi"/>
          <w:sz w:val="24"/>
          <w:szCs w:val="24"/>
        </w:rPr>
        <w:t xml:space="preserve">Manjula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[11]</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6: </w:t>
      </w:r>
      <w:r w:rsidR="0065604E" w:rsidRPr="00753BEB">
        <w:rPr>
          <w:rFonts w:asciiTheme="majorBidi" w:hAnsiTheme="majorBidi" w:cstheme="majorBidi"/>
          <w:sz w:val="24"/>
          <w:szCs w:val="24"/>
        </w:rPr>
        <w:t xml:space="preserve">Imran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[12]</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7: </w:t>
      </w:r>
      <w:r w:rsidR="0065604E" w:rsidRPr="00753BEB">
        <w:rPr>
          <w:rFonts w:asciiTheme="majorBidi" w:hAnsiTheme="majorBidi" w:cstheme="majorBidi"/>
          <w:sz w:val="24"/>
          <w:szCs w:val="24"/>
        </w:rPr>
        <w:t xml:space="preserve">Furthermore, Kumar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[13]</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8: </w:t>
      </w:r>
      <w:r w:rsidR="0065604E" w:rsidRPr="00753BEB">
        <w:rPr>
          <w:rFonts w:asciiTheme="majorBidi" w:hAnsiTheme="majorBidi" w:cstheme="majorBidi"/>
          <w:sz w:val="24"/>
          <w:szCs w:val="24"/>
        </w:rPr>
        <w:t>Ren et al. </w:t>
      </w:r>
      <w:r w:rsidR="00B12B81"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[14]</w:t>
      </w:r>
      <w:r w:rsidR="00B12B81" w:rsidRPr="00753BEB">
        <w:rPr>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9: </w:t>
      </w:r>
      <w:r w:rsidR="0065604E" w:rsidRPr="00753BEB">
        <w:rPr>
          <w:rFonts w:asciiTheme="majorBidi" w:hAnsiTheme="majorBidi" w:cstheme="majorBidi"/>
          <w:sz w:val="24"/>
          <w:szCs w:val="24"/>
        </w:rPr>
        <w:t>Zhao et al. </w:t>
      </w:r>
      <w:r w:rsidR="00185DD6"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[15]</w:t>
      </w:r>
      <w:r w:rsidR="00185DD6" w:rsidRPr="00753BEB">
        <w:rPr>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10: </w:t>
      </w:r>
      <w:r w:rsidR="0065604E" w:rsidRPr="00753BEB">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rsidRPr="00753BEB">
        <w:rPr>
          <w:rFonts w:asciiTheme="majorBidi" w:hAnsiTheme="majorBidi" w:cstheme="majorBidi"/>
          <w:sz w:val="24"/>
          <w:szCs w:val="24"/>
        </w:rPr>
        <w:t>Sartal</w:t>
      </w:r>
      <w:proofErr w:type="spellEnd"/>
      <w:r w:rsidR="0065604E" w:rsidRPr="00753BEB">
        <w:rPr>
          <w:rFonts w:asciiTheme="majorBidi" w:hAnsiTheme="majorBidi" w:cstheme="majorBidi"/>
          <w:sz w:val="24"/>
          <w:szCs w:val="24"/>
        </w:rPr>
        <w:t xml:space="preserve"> et al.,</w:t>
      </w:r>
      <w:r w:rsidR="00433D23" w:rsidRPr="00753BEB">
        <w:rPr>
          <w:rFonts w:asciiTheme="majorBidi" w:hAnsiTheme="majorBidi" w:cstheme="majorBidi"/>
          <w:sz w:val="24"/>
          <w:szCs w:val="24"/>
        </w:rPr>
        <w:t xml:space="preserve"> </w:t>
      </w:r>
      <w:r w:rsidR="00433D23"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[16]</w:t>
      </w:r>
      <w:r w:rsidR="00433D23"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w:t>
      </w:r>
    </w:p>
    <w:p w14:paraId="22BC95ED" w14:textId="77777777" w:rsidR="0065604E" w:rsidRPr="00753BEB" w:rsidRDefault="0065604E" w:rsidP="00733B02">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C23070">
      <w:pPr>
        <w:pStyle w:val="Heading1"/>
        <w:spacing w:before="0" w:after="0"/>
        <w:rPr>
          <w:rFonts w:asciiTheme="majorBidi" w:hAnsiTheme="majorBidi"/>
        </w:rPr>
      </w:pPr>
      <w:bookmarkStart w:id="11" w:name="strategies-for-success"/>
      <w:bookmarkStart w:id="12" w:name="gap-in-literature"/>
      <w:bookmarkEnd w:id="5"/>
      <w:bookmarkEnd w:id="10"/>
      <w:r w:rsidRPr="00753BEB">
        <w:rPr>
          <w:rFonts w:asciiTheme="majorBidi" w:hAnsiTheme="majorBidi"/>
        </w:rPr>
        <w:t>Gap in Literature</w:t>
      </w:r>
    </w:p>
    <w:p w14:paraId="7BD05159" w14:textId="77777777"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382A2F">
      <w:pPr>
        <w:pStyle w:val="Heading1"/>
        <w:spacing w:before="0" w:after="0"/>
        <w:rPr>
          <w:rFonts w:asciiTheme="majorBidi" w:hAnsiTheme="majorBidi"/>
        </w:rPr>
      </w:pPr>
      <w:bookmarkStart w:id="13" w:name="significance"/>
      <w:bookmarkStart w:id="14" w:name="abstract"/>
      <w:bookmarkEnd w:id="11"/>
      <w:bookmarkEnd w:id="12"/>
      <w:r w:rsidRPr="00753BEB">
        <w:rPr>
          <w:rFonts w:asciiTheme="majorBidi" w:hAnsiTheme="majorBidi"/>
        </w:rPr>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382A2F">
      <w:pPr>
        <w:pStyle w:val="Heading1"/>
        <w:spacing w:before="0" w:after="0"/>
        <w:rPr>
          <w:rFonts w:asciiTheme="majorBidi" w:hAnsiTheme="majorBidi"/>
        </w:rPr>
      </w:pPr>
      <w:bookmarkStart w:id="15" w:name="methodology-preview"/>
      <w:bookmarkEnd w:id="13"/>
      <w:r w:rsidRPr="00753BEB">
        <w:rPr>
          <w:rFonts w:asciiTheme="majorBidi" w:hAnsiTheme="majorBidi"/>
        </w:rPr>
        <w:t>Methodology Preview</w:t>
      </w:r>
    </w:p>
    <w:p w14:paraId="3EC1B4EF" w14:textId="77777777" w:rsidR="009A7720" w:rsidRPr="00753BEB" w:rsidRDefault="009A7720" w:rsidP="00B055C0">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5173932" w14:textId="77777777" w:rsidR="005B261E" w:rsidRPr="00753BEB" w:rsidRDefault="00894212" w:rsidP="005B261E">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5B261E" w:rsidRPr="00753BEB">
        <w:rPr>
          <w:rFonts w:asciiTheme="majorBidi" w:hAnsiTheme="majorBidi" w:cstheme="majorBidi"/>
          <w:sz w:val="24"/>
          <w:szCs w:val="24"/>
        </w:rPr>
        <w:t xml:space="preserve"> </w:t>
      </w:r>
    </w:p>
    <w:p w14:paraId="322A0CD9" w14:textId="7AB6779A" w:rsidR="00F22C65" w:rsidRPr="00753BEB" w:rsidRDefault="00763792" w:rsidP="005B261E">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100E6226" w14:textId="299F9715" w:rsidR="00A65504" w:rsidRPr="00753BEB" w:rsidRDefault="00FF72A3"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6A73D166" wp14:editId="2B55A053">
            <wp:extent cx="5359675" cy="6763098"/>
            <wp:effectExtent l="0" t="0" r="0" b="0"/>
            <wp:docPr id="502504913"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4913" name="Picture 1" descr="A diagram of a research process&#10;&#10;Description automatically generated"/>
                    <pic:cNvPicPr/>
                  </pic:nvPicPr>
                  <pic:blipFill>
                    <a:blip r:embed="rId9"/>
                    <a:stretch>
                      <a:fillRect/>
                    </a:stretch>
                  </pic:blipFill>
                  <pic:spPr>
                    <a:xfrm>
                      <a:off x="0" y="0"/>
                      <a:ext cx="5359675" cy="6763098"/>
                    </a:xfrm>
                    <a:prstGeom prst="rect">
                      <a:avLst/>
                    </a:prstGeom>
                  </pic:spPr>
                </pic:pic>
              </a:graphicData>
            </a:graphic>
          </wp:inline>
        </w:drawing>
      </w:r>
    </w:p>
    <w:p w14:paraId="6D76B96F" w14:textId="589EB934" w:rsidR="00392641" w:rsidRPr="00753BEB" w:rsidRDefault="00A65504"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6E6F76">
        <w:rPr>
          <w:rFonts w:asciiTheme="majorBidi" w:hAnsiTheme="majorBidi" w:cstheme="majorBidi"/>
          <w:noProof/>
        </w:rPr>
        <w:t>2</w:t>
      </w:r>
      <w:r w:rsidRPr="00753BEB">
        <w:rPr>
          <w:rFonts w:asciiTheme="majorBidi" w:hAnsiTheme="majorBidi" w:cstheme="majorBidi"/>
        </w:rPr>
        <w:fldChar w:fldCharType="end"/>
      </w:r>
      <w:r w:rsidRPr="00753BEB">
        <w:rPr>
          <w:rFonts w:asciiTheme="majorBidi" w:hAnsiTheme="majorBidi" w:cstheme="majorBidi"/>
        </w:rPr>
        <w:t xml:space="preserve"> UML Diagram data collection and analysis</w:t>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B055C0">
      <w:pPr>
        <w:pStyle w:val="Heading2"/>
        <w:rPr>
          <w:rFonts w:asciiTheme="majorBidi" w:eastAsia="Times New Roman" w:hAnsiTheme="majorBidi"/>
        </w:rPr>
      </w:pPr>
      <w:r w:rsidRPr="00753BEB">
        <w:rPr>
          <w:rFonts w:asciiTheme="majorBidi" w:eastAsia="Times New Roman" w:hAnsiTheme="majorBidi"/>
        </w:rPr>
        <w:t>Data Collection</w:t>
      </w:r>
      <w:r w:rsidR="003B2EEA" w:rsidRPr="00753BEB">
        <w:rPr>
          <w:rFonts w:asciiTheme="majorBidi" w:eastAsia="Times New Roman" w:hAnsiTheme="majorBidi"/>
        </w:rPr>
        <w:t xml:space="preserve"> Steps</w:t>
      </w:r>
    </w:p>
    <w:p w14:paraId="01287400" w14:textId="77777777" w:rsidR="00717A84"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b/>
          <w:bCs/>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0D0B2F76" w:rsidR="003A1EA0"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sz w:val="24"/>
          <w:szCs w:val="24"/>
        </w:rP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rsidRPr="00753BEB">
        <w:rPr>
          <w:rFonts w:asciiTheme="majorBidi" w:hAnsiTheme="majorBidi" w:cstheme="majorBidi"/>
          <w:sz w:val="24"/>
          <w:szCs w:val="24"/>
        </w:rPr>
        <w:t xml:space="preserve"> </w:t>
      </w:r>
      <w:r w:rsidR="00C84404"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[17]</w:t>
      </w:r>
      <w:r w:rsidR="00C84404" w:rsidRPr="00753BEB">
        <w:rPr>
          <w:rFonts w:asciiTheme="majorBidi" w:hAnsiTheme="majorBidi" w:cstheme="majorBidi"/>
          <w:sz w:val="24"/>
          <w:szCs w:val="24"/>
        </w:rPr>
        <w:fldChar w:fldCharType="end"/>
      </w:r>
      <w:r w:rsidR="00C84404" w:rsidRPr="00753BEB">
        <w:rPr>
          <w:rFonts w:asciiTheme="majorBidi" w:hAnsiTheme="majorBidi" w:cstheme="majorBidi"/>
          <w:sz w:val="24"/>
          <w:szCs w:val="24"/>
        </w:rPr>
        <w:t>.</w:t>
      </w:r>
      <w:r w:rsidRPr="00753BEB">
        <w:rPr>
          <w:rFonts w:asciiTheme="majorBidi" w:hAnsiTheme="majorBidi" w:cstheme="majorBidi"/>
          <w:sz w:val="24"/>
          <w:szCs w:val="24"/>
        </w:rPr>
        <w:t xml:space="preserve"> </w:t>
      </w: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Pr="00753BEB" w:rsidRDefault="00C41256" w:rsidP="004A47D0">
      <w:pPr>
        <w:spacing w:after="0"/>
        <w:jc w:val="both"/>
        <w:rPr>
          <w:rFonts w:asciiTheme="majorBidi" w:hAnsiTheme="majorBidi" w:cstheme="majorBidi"/>
          <w:sz w:val="24"/>
          <w:szCs w:val="24"/>
        </w:rPr>
      </w:pPr>
    </w:p>
    <w:p w14:paraId="56C4DC09" w14:textId="5E0D2575" w:rsidR="00BA2E1D" w:rsidRPr="00753BEB" w:rsidRDefault="00890DF0" w:rsidP="001C3F20">
      <w:pPr>
        <w:rPr>
          <w:rFonts w:asciiTheme="majorBidi" w:hAnsiTheme="majorBidi" w:cstheme="majorBidi"/>
          <w:sz w:val="24"/>
          <w:szCs w:val="24"/>
        </w:rPr>
      </w:pPr>
      <w:r w:rsidRPr="00753BEB">
        <w:rPr>
          <w:rFonts w:asciiTheme="majorBidi" w:hAnsiTheme="majorBidi" w:cstheme="majorBidi"/>
          <w:b/>
          <w:bCs/>
          <w:sz w:val="24"/>
          <w:szCs w:val="24"/>
        </w:rPr>
        <w:t xml:space="preserve">Search keywords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Opportunities</w:t>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EEDC82C" w14:textId="77777777" w:rsidTr="00106170">
        <w:tc>
          <w:tcPr>
            <w:tcW w:w="1885" w:type="dxa"/>
          </w:tcPr>
          <w:p w14:paraId="04ECF395" w14:textId="77777777" w:rsidR="001C3F20" w:rsidRPr="00753BEB" w:rsidRDefault="001C3F20" w:rsidP="00106170">
            <w:pPr>
              <w:rPr>
                <w:rFonts w:asciiTheme="majorBidi" w:hAnsiTheme="majorBidi" w:cstheme="majorBidi"/>
                <w:sz w:val="24"/>
                <w:szCs w:val="24"/>
              </w:rPr>
            </w:pPr>
          </w:p>
          <w:p w14:paraId="1149410C" w14:textId="77777777" w:rsidR="001C3F20" w:rsidRPr="00753BEB" w:rsidRDefault="001C3F20" w:rsidP="00106170">
            <w:pPr>
              <w:rPr>
                <w:rFonts w:asciiTheme="majorBidi" w:hAnsiTheme="majorBidi" w:cstheme="majorBidi"/>
                <w:sz w:val="24"/>
                <w:szCs w:val="24"/>
              </w:rPr>
            </w:pPr>
          </w:p>
          <w:p w14:paraId="4251196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Successful</w:t>
            </w:r>
          </w:p>
          <w:p w14:paraId="3C47D55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Success</w:t>
            </w:r>
          </w:p>
        </w:tc>
        <w:tc>
          <w:tcPr>
            <w:tcW w:w="726" w:type="dxa"/>
          </w:tcPr>
          <w:p w14:paraId="2AD127EE" w14:textId="77777777" w:rsidR="001C3F20" w:rsidRPr="00753BEB" w:rsidRDefault="001C3F20" w:rsidP="00106170">
            <w:pPr>
              <w:rPr>
                <w:rFonts w:asciiTheme="majorBidi" w:hAnsiTheme="majorBidi" w:cstheme="majorBidi"/>
                <w:sz w:val="24"/>
                <w:szCs w:val="24"/>
              </w:rPr>
            </w:pPr>
          </w:p>
          <w:p w14:paraId="34F59274" w14:textId="77777777" w:rsidR="001C3F20" w:rsidRPr="00753BEB" w:rsidRDefault="001C3F20" w:rsidP="00106170">
            <w:pPr>
              <w:rPr>
                <w:rFonts w:asciiTheme="majorBidi" w:hAnsiTheme="majorBidi" w:cstheme="majorBidi"/>
                <w:sz w:val="24"/>
                <w:szCs w:val="24"/>
              </w:rPr>
            </w:pPr>
          </w:p>
          <w:p w14:paraId="4C00406F" w14:textId="77777777" w:rsidR="001C3F20" w:rsidRPr="00753BEB" w:rsidRDefault="001C3F20" w:rsidP="00106170">
            <w:pPr>
              <w:rPr>
                <w:rFonts w:asciiTheme="majorBidi" w:hAnsiTheme="majorBidi" w:cstheme="majorBidi"/>
                <w:sz w:val="24"/>
                <w:szCs w:val="24"/>
              </w:rPr>
            </w:pPr>
          </w:p>
          <w:p w14:paraId="40B4C96D"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72A03209" w14:textId="71B2A0F1"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4736DA55"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06AC8280" w14:textId="77777777" w:rsidR="00C027EC" w:rsidRPr="00753BEB" w:rsidRDefault="00C027EC" w:rsidP="00106170">
            <w:pPr>
              <w:rPr>
                <w:rFonts w:asciiTheme="majorBidi" w:hAnsiTheme="majorBidi" w:cstheme="majorBidi"/>
                <w:sz w:val="24"/>
                <w:szCs w:val="24"/>
              </w:rPr>
            </w:pPr>
          </w:p>
        </w:tc>
        <w:tc>
          <w:tcPr>
            <w:tcW w:w="697" w:type="dxa"/>
          </w:tcPr>
          <w:p w14:paraId="23172C76" w14:textId="77777777" w:rsidR="001C3F20" w:rsidRPr="00753BEB" w:rsidRDefault="001C3F20" w:rsidP="00106170">
            <w:pPr>
              <w:rPr>
                <w:rFonts w:asciiTheme="majorBidi" w:eastAsia="Times New Roman" w:hAnsiTheme="majorBidi" w:cstheme="majorBidi"/>
                <w:sz w:val="24"/>
                <w:szCs w:val="24"/>
              </w:rPr>
            </w:pPr>
          </w:p>
          <w:p w14:paraId="4B117B0A" w14:textId="77777777" w:rsidR="001C3F20" w:rsidRPr="00753BEB" w:rsidRDefault="001C3F20" w:rsidP="00106170">
            <w:pPr>
              <w:rPr>
                <w:rFonts w:asciiTheme="majorBidi" w:eastAsia="Times New Roman" w:hAnsiTheme="majorBidi" w:cstheme="majorBidi"/>
                <w:sz w:val="24"/>
                <w:szCs w:val="24"/>
              </w:rPr>
            </w:pPr>
          </w:p>
          <w:p w14:paraId="78AA161B" w14:textId="77777777" w:rsidR="001C3F20" w:rsidRPr="00753BEB" w:rsidRDefault="001C3F20" w:rsidP="00106170">
            <w:pPr>
              <w:rPr>
                <w:rFonts w:asciiTheme="majorBidi" w:eastAsia="Times New Roman" w:hAnsiTheme="majorBidi" w:cstheme="majorBidi"/>
                <w:sz w:val="24"/>
                <w:szCs w:val="24"/>
              </w:rPr>
            </w:pPr>
          </w:p>
          <w:p w14:paraId="301F0418"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30ECD0FB" w14:textId="77777777" w:rsidR="001C3F20" w:rsidRPr="00753BEB" w:rsidRDefault="001C3F20" w:rsidP="00106170">
            <w:pPr>
              <w:rPr>
                <w:rFonts w:asciiTheme="majorBidi" w:hAnsiTheme="majorBidi" w:cstheme="majorBidi"/>
                <w:sz w:val="24"/>
                <w:szCs w:val="24"/>
              </w:rPr>
            </w:pPr>
          </w:p>
          <w:p w14:paraId="0819F2DF" w14:textId="77777777" w:rsidR="001C3F20" w:rsidRPr="00753BEB" w:rsidRDefault="001C3F20" w:rsidP="00106170">
            <w:pPr>
              <w:rPr>
                <w:rFonts w:asciiTheme="majorBidi" w:hAnsiTheme="majorBidi" w:cstheme="majorBidi"/>
                <w:sz w:val="24"/>
                <w:szCs w:val="24"/>
              </w:rPr>
            </w:pPr>
          </w:p>
          <w:p w14:paraId="668705A3"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64F039FF"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3B0747E5" w14:textId="593A2D6B" w:rsidR="00C41256" w:rsidRPr="00753BEB" w:rsidRDefault="00C41256" w:rsidP="00BA2E1D">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 </w:t>
      </w:r>
    </w:p>
    <w:p w14:paraId="53B39400" w14:textId="1E62C5DF" w:rsidR="001C3F20" w:rsidRPr="00753BEB" w:rsidRDefault="00890DF0" w:rsidP="00C027EC">
      <w:pPr>
        <w:jc w:val="both"/>
        <w:rPr>
          <w:rFonts w:asciiTheme="majorBidi" w:hAnsiTheme="majorBidi" w:cstheme="majorBidi"/>
          <w:sz w:val="24"/>
          <w:szCs w:val="24"/>
        </w:rPr>
      </w:pPr>
      <w:r w:rsidRPr="00753BEB">
        <w:rPr>
          <w:rFonts w:asciiTheme="majorBidi" w:hAnsiTheme="majorBidi" w:cstheme="majorBidi"/>
          <w:b/>
          <w:bCs/>
          <w:sz w:val="24"/>
          <w:szCs w:val="24"/>
        </w:rPr>
        <w:t>Search keywords</w:t>
      </w:r>
      <w:r w:rsidRPr="00753BEB">
        <w:rPr>
          <w:rFonts w:asciiTheme="majorBidi" w:hAnsiTheme="majorBidi" w:cstheme="majorBidi"/>
          <w:sz w:val="24"/>
          <w:szCs w:val="24"/>
        </w:rPr>
        <w:t xml:space="preserve"> </w:t>
      </w:r>
      <w:r w:rsidR="0002710F" w:rsidRPr="00753BEB">
        <w:rPr>
          <w:rFonts w:asciiTheme="majorBidi" w:hAnsiTheme="majorBidi" w:cstheme="majorBidi"/>
          <w:b/>
          <w:bCs/>
          <w:sz w:val="24"/>
          <w:szCs w:val="24"/>
        </w:rPr>
        <w:t xml:space="preserve">for </w:t>
      </w:r>
      <w:r w:rsidR="00C41256" w:rsidRPr="00753BEB">
        <w:rPr>
          <w:rFonts w:asciiTheme="majorBidi" w:hAnsiTheme="majorBidi" w:cstheme="majorBidi"/>
          <w:b/>
          <w:bCs/>
          <w:sz w:val="24"/>
          <w:szCs w:val="24"/>
        </w:rPr>
        <w:t>Challenges</w:t>
      </w:r>
      <w:r w:rsidR="0002710F" w:rsidRPr="00753BEB">
        <w:rPr>
          <w:rFonts w:asciiTheme="majorBidi" w:hAnsiTheme="majorBidi" w:cstheme="majorBidi"/>
          <w:sz w:val="24"/>
          <w:szCs w:val="24"/>
        </w:rPr>
        <w:tab/>
      </w:r>
    </w:p>
    <w:tbl>
      <w:tblPr>
        <w:tblStyle w:val="TableGrid"/>
        <w:tblW w:w="0" w:type="auto"/>
        <w:tblLook w:val="04A0" w:firstRow="1" w:lastRow="0" w:firstColumn="1" w:lastColumn="0" w:noHBand="0" w:noVBand="1"/>
      </w:tblPr>
      <w:tblGrid>
        <w:gridCol w:w="1885"/>
        <w:gridCol w:w="726"/>
        <w:gridCol w:w="3257"/>
        <w:gridCol w:w="697"/>
        <w:gridCol w:w="4225"/>
      </w:tblGrid>
      <w:tr w:rsidR="001C3F20" w:rsidRPr="00753BEB" w14:paraId="624155BD" w14:textId="77777777" w:rsidTr="00106170">
        <w:tc>
          <w:tcPr>
            <w:tcW w:w="1885" w:type="dxa"/>
          </w:tcPr>
          <w:p w14:paraId="2B41A4A9" w14:textId="77777777" w:rsidR="001C3F20" w:rsidRPr="00753BEB" w:rsidRDefault="001C3F20" w:rsidP="00106170">
            <w:pPr>
              <w:rPr>
                <w:rFonts w:asciiTheme="majorBidi" w:hAnsiTheme="majorBidi" w:cstheme="majorBidi"/>
                <w:sz w:val="24"/>
                <w:szCs w:val="24"/>
              </w:rPr>
            </w:pPr>
          </w:p>
          <w:p w14:paraId="1056A703" w14:textId="77777777" w:rsidR="001C3F20" w:rsidRPr="00753BEB" w:rsidRDefault="001C3F20" w:rsidP="00106170">
            <w:pPr>
              <w:rPr>
                <w:rFonts w:asciiTheme="majorBidi" w:hAnsiTheme="majorBidi" w:cstheme="majorBidi"/>
                <w:sz w:val="24"/>
                <w:szCs w:val="24"/>
              </w:rPr>
            </w:pPr>
          </w:p>
          <w:p w14:paraId="4A1ACB40" w14:textId="6D644A1F" w:rsidR="001C3F20" w:rsidRPr="00753BEB" w:rsidRDefault="001C3F20" w:rsidP="001C3F20">
            <w:pPr>
              <w:rPr>
                <w:rFonts w:asciiTheme="majorBidi" w:hAnsiTheme="majorBidi" w:cstheme="majorBidi"/>
                <w:sz w:val="24"/>
                <w:szCs w:val="24"/>
              </w:rPr>
            </w:pPr>
            <w:r w:rsidRPr="00753BEB">
              <w:rPr>
                <w:rFonts w:asciiTheme="majorBidi" w:hAnsiTheme="majorBidi" w:cstheme="majorBidi"/>
                <w:sz w:val="24"/>
                <w:szCs w:val="24"/>
              </w:rPr>
              <w:t>Fail</w:t>
            </w:r>
            <w:r w:rsidRPr="00753BEB">
              <w:rPr>
                <w:rFonts w:asciiTheme="majorBidi" w:hAnsiTheme="majorBidi" w:cstheme="majorBidi"/>
                <w:sz w:val="24"/>
                <w:szCs w:val="24"/>
              </w:rPr>
              <w:br/>
              <w:t>Failure</w:t>
            </w:r>
          </w:p>
        </w:tc>
        <w:tc>
          <w:tcPr>
            <w:tcW w:w="726" w:type="dxa"/>
          </w:tcPr>
          <w:p w14:paraId="00F43ACF" w14:textId="77777777" w:rsidR="001C3F20" w:rsidRPr="00753BEB" w:rsidRDefault="001C3F20" w:rsidP="00106170">
            <w:pPr>
              <w:rPr>
                <w:rFonts w:asciiTheme="majorBidi" w:hAnsiTheme="majorBidi" w:cstheme="majorBidi"/>
                <w:sz w:val="24"/>
                <w:szCs w:val="24"/>
              </w:rPr>
            </w:pPr>
          </w:p>
          <w:p w14:paraId="3480C189" w14:textId="77777777" w:rsidR="001C3F20" w:rsidRPr="00753BEB" w:rsidRDefault="001C3F20" w:rsidP="00106170">
            <w:pPr>
              <w:rPr>
                <w:rFonts w:asciiTheme="majorBidi" w:hAnsiTheme="majorBidi" w:cstheme="majorBidi"/>
                <w:sz w:val="24"/>
                <w:szCs w:val="24"/>
              </w:rPr>
            </w:pPr>
          </w:p>
          <w:p w14:paraId="4A8D704C" w14:textId="77777777" w:rsidR="001C3F20" w:rsidRPr="00753BEB" w:rsidRDefault="001C3F20" w:rsidP="00106170">
            <w:pPr>
              <w:rPr>
                <w:rFonts w:asciiTheme="majorBidi" w:hAnsiTheme="majorBidi" w:cstheme="majorBidi"/>
                <w:sz w:val="24"/>
                <w:szCs w:val="24"/>
              </w:rPr>
            </w:pPr>
          </w:p>
          <w:p w14:paraId="2F19FC8C" w14:textId="77777777"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OR</w:t>
            </w:r>
          </w:p>
        </w:tc>
        <w:tc>
          <w:tcPr>
            <w:tcW w:w="3257" w:type="dxa"/>
          </w:tcPr>
          <w:p w14:paraId="12FA5C6E" w14:textId="5A78F538" w:rsidR="001C3F20" w:rsidRPr="00753BEB" w:rsidRDefault="00C027EC"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1C3F20" w:rsidRPr="00753BEB">
              <w:rPr>
                <w:rFonts w:asciiTheme="majorBidi" w:eastAsia="Times New Roman" w:hAnsiTheme="majorBidi" w:cstheme="majorBidi"/>
                <w:sz w:val="24"/>
                <w:szCs w:val="24"/>
              </w:rPr>
              <w:t>Performance Metrics</w:t>
            </w:r>
          </w:p>
          <w:p w14:paraId="229F6206"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Artificial Intelligence</w:t>
            </w:r>
            <w:r w:rsidRPr="00753BEB">
              <w:rPr>
                <w:rFonts w:asciiTheme="majorBidi" w:eastAsia="Times New Roman" w:hAnsiTheme="majorBidi" w:cstheme="majorBidi"/>
                <w:sz w:val="24"/>
                <w:szCs w:val="24"/>
              </w:rPr>
              <w:br/>
              <w:t>Internet of Things (IoT)</w:t>
            </w:r>
            <w:r w:rsidRPr="00753BEB">
              <w:rPr>
                <w:rFonts w:asciiTheme="majorBidi" w:eastAsia="Times New Roman" w:hAnsiTheme="majorBidi" w:cstheme="majorBidi"/>
                <w:sz w:val="24"/>
                <w:szCs w:val="24"/>
              </w:rPr>
              <w:br/>
              <w:t xml:space="preserve">Strategic Policies </w:t>
            </w:r>
            <w:r w:rsidRPr="00753BEB">
              <w:rPr>
                <w:rFonts w:asciiTheme="majorBidi" w:eastAsia="Times New Roman" w:hAnsiTheme="majorBidi" w:cstheme="majorBidi"/>
                <w:sz w:val="24"/>
                <w:szCs w:val="24"/>
              </w:rPr>
              <w:br/>
              <w:t>Ethical Implications</w:t>
            </w:r>
            <w:r w:rsidRPr="00753BEB">
              <w:rPr>
                <w:rFonts w:asciiTheme="majorBidi" w:eastAsia="Times New Roman" w:hAnsiTheme="majorBidi" w:cstheme="majorBidi"/>
                <w:sz w:val="24"/>
                <w:szCs w:val="24"/>
              </w:rPr>
              <w:br/>
              <w:t>User Experience (UX)</w:t>
            </w:r>
          </w:p>
          <w:p w14:paraId="29B8AC13" w14:textId="77777777" w:rsidR="00C027EC" w:rsidRPr="00753BEB" w:rsidRDefault="00C027EC" w:rsidP="00106170">
            <w:pPr>
              <w:rPr>
                <w:rFonts w:asciiTheme="majorBidi" w:hAnsiTheme="majorBidi" w:cstheme="majorBidi"/>
                <w:sz w:val="24"/>
                <w:szCs w:val="24"/>
              </w:rPr>
            </w:pPr>
          </w:p>
        </w:tc>
        <w:tc>
          <w:tcPr>
            <w:tcW w:w="697" w:type="dxa"/>
          </w:tcPr>
          <w:p w14:paraId="2CAE0CA7" w14:textId="77777777" w:rsidR="001C3F20" w:rsidRPr="00753BEB" w:rsidRDefault="001C3F20" w:rsidP="00106170">
            <w:pPr>
              <w:rPr>
                <w:rFonts w:asciiTheme="majorBidi" w:eastAsia="Times New Roman" w:hAnsiTheme="majorBidi" w:cstheme="majorBidi"/>
                <w:sz w:val="24"/>
                <w:szCs w:val="24"/>
              </w:rPr>
            </w:pPr>
          </w:p>
          <w:p w14:paraId="2C281B8A" w14:textId="77777777" w:rsidR="001C3F20" w:rsidRPr="00753BEB" w:rsidRDefault="001C3F20" w:rsidP="00106170">
            <w:pPr>
              <w:rPr>
                <w:rFonts w:asciiTheme="majorBidi" w:eastAsia="Times New Roman" w:hAnsiTheme="majorBidi" w:cstheme="majorBidi"/>
                <w:sz w:val="24"/>
                <w:szCs w:val="24"/>
              </w:rPr>
            </w:pPr>
          </w:p>
          <w:p w14:paraId="19B551CE" w14:textId="77777777" w:rsidR="001C3F20" w:rsidRPr="00753BEB" w:rsidRDefault="001C3F20" w:rsidP="00106170">
            <w:pPr>
              <w:rPr>
                <w:rFonts w:asciiTheme="majorBidi" w:eastAsia="Times New Roman" w:hAnsiTheme="majorBidi" w:cstheme="majorBidi"/>
                <w:sz w:val="24"/>
                <w:szCs w:val="24"/>
              </w:rPr>
            </w:pPr>
          </w:p>
          <w:p w14:paraId="5C10090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OR</w:t>
            </w:r>
          </w:p>
        </w:tc>
        <w:tc>
          <w:tcPr>
            <w:tcW w:w="4225" w:type="dxa"/>
          </w:tcPr>
          <w:p w14:paraId="6E3820EB" w14:textId="77777777" w:rsidR="001C3F20" w:rsidRPr="00753BEB" w:rsidRDefault="001C3F20" w:rsidP="00106170">
            <w:pPr>
              <w:rPr>
                <w:rFonts w:asciiTheme="majorBidi" w:hAnsiTheme="majorBidi" w:cstheme="majorBidi"/>
                <w:sz w:val="24"/>
                <w:szCs w:val="24"/>
              </w:rPr>
            </w:pPr>
          </w:p>
          <w:p w14:paraId="7A53D878" w14:textId="77777777" w:rsidR="001C3F20" w:rsidRPr="00753BEB" w:rsidRDefault="001C3F20" w:rsidP="00106170">
            <w:pPr>
              <w:rPr>
                <w:rFonts w:asciiTheme="majorBidi" w:hAnsiTheme="majorBidi" w:cstheme="majorBidi"/>
                <w:sz w:val="24"/>
                <w:szCs w:val="24"/>
              </w:rPr>
            </w:pPr>
          </w:p>
          <w:p w14:paraId="7DA47298" w14:textId="2F693FD0" w:rsidR="001C3F20" w:rsidRPr="00753BEB" w:rsidRDefault="001C3F20" w:rsidP="00106170">
            <w:pPr>
              <w:rPr>
                <w:rFonts w:asciiTheme="majorBidi" w:hAnsiTheme="majorBidi" w:cstheme="majorBidi"/>
                <w:sz w:val="24"/>
                <w:szCs w:val="24"/>
              </w:rPr>
            </w:pPr>
            <w:r w:rsidRPr="00753BEB">
              <w:rPr>
                <w:rFonts w:asciiTheme="majorBidi" w:hAnsiTheme="majorBidi" w:cstheme="majorBidi"/>
                <w:sz w:val="24"/>
                <w:szCs w:val="24"/>
              </w:rPr>
              <w:t>Digital Transformation</w:t>
            </w:r>
          </w:p>
          <w:p w14:paraId="28CD2CED" w14:textId="77777777" w:rsidR="001C3F20" w:rsidRPr="00753BEB" w:rsidRDefault="001C3F20" w:rsidP="00106170">
            <w:pPr>
              <w:rPr>
                <w:rFonts w:asciiTheme="majorBidi" w:eastAsia="Times New Roman" w:hAnsiTheme="majorBidi" w:cstheme="majorBidi"/>
                <w:sz w:val="24"/>
                <w:szCs w:val="24"/>
              </w:rPr>
            </w:pPr>
            <w:r w:rsidRPr="00753BEB">
              <w:rPr>
                <w:rFonts w:asciiTheme="majorBidi" w:hAnsiTheme="majorBidi" w:cstheme="majorBidi"/>
                <w:sz w:val="24"/>
                <w:szCs w:val="24"/>
              </w:rPr>
              <w:t>Cultural Industry</w:t>
            </w:r>
          </w:p>
        </w:tc>
      </w:tr>
    </w:tbl>
    <w:p w14:paraId="41D953E2" w14:textId="77777777" w:rsidR="00F30477" w:rsidRPr="00753BEB" w:rsidRDefault="00F30477" w:rsidP="00F30477">
      <w:pPr>
        <w:rPr>
          <w:rFonts w:asciiTheme="majorBidi" w:hAnsiTheme="majorBidi" w:cstheme="majorBidi"/>
        </w:rPr>
      </w:pPr>
    </w:p>
    <w:p w14:paraId="3BD6BE51" w14:textId="0C9EC431" w:rsidR="00F30477"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We selected the terms "Digital Transformation" and "Cultural Industry" due to their prevalent usage in online discourse regarding organizations adopting digital technology. While acknowledging that some sources may not explicitly use these terms when discussing challenges or opportunities, we minimized this issue by utilizing synonymous terms such as "Fail" or "Failure" for identifying challenges, and "Successful" or "Success" for identifying opportunities</w:t>
      </w:r>
      <w:r w:rsidR="00F30477" w:rsidRPr="00CA19E8">
        <w:rPr>
          <w:rFonts w:asciiTheme="majorBidi" w:hAnsiTheme="majorBidi" w:cstheme="majorBidi"/>
          <w:sz w:val="24"/>
          <w:szCs w:val="24"/>
        </w:rPr>
        <w:t xml:space="preserve"> </w:t>
      </w:r>
      <w:r w:rsidRPr="00CA19E8">
        <w:rPr>
          <w:rFonts w:asciiTheme="majorBidi" w:hAnsiTheme="majorBidi" w:cstheme="majorBidi"/>
          <w:sz w:val="24"/>
          <w:szCs w:val="24"/>
        </w:rPr>
        <w:t>within digital communities</w:t>
      </w:r>
      <w:r w:rsidR="00F30477" w:rsidRPr="00CA19E8">
        <w:rPr>
          <w:rFonts w:asciiTheme="majorBidi" w:hAnsiTheme="majorBidi" w:cstheme="majorBidi"/>
          <w:sz w:val="24"/>
          <w:szCs w:val="24"/>
        </w:rPr>
        <w:t xml:space="preserve"> and integrated the failure and the success  with the </w:t>
      </w:r>
      <w:r w:rsidR="00F30477" w:rsidRPr="00CA19E8">
        <w:rPr>
          <w:rFonts w:asciiTheme="majorBidi" w:eastAsia="Times New Roman" w:hAnsiTheme="majorBidi" w:cstheme="majorBidi"/>
          <w:sz w:val="24"/>
          <w:szCs w:val="24"/>
        </w:rPr>
        <w:t>Performance Metrics, Artificial Intelligence, Internet of Things (IoT), Strategic Policies, Ethical Implications, and User Experience (UX) in the search keywords and the output of this step is two search keywords one for the challenges and the other for the opportunities.</w:t>
      </w:r>
    </w:p>
    <w:p w14:paraId="3A5CBA0C" w14:textId="38980A7A"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"Digital Transformation" and "Cultural Industry" enhances search precision and ensures the quality of our findings in subsequent stages.</w:t>
      </w:r>
    </w:p>
    <w:p w14:paraId="2E8822E8" w14:textId="15C6A931" w:rsidR="00EC5CF8" w:rsidRPr="00753BEB" w:rsidRDefault="006812FF" w:rsidP="00B055C0">
      <w:pPr>
        <w:spacing w:after="0"/>
        <w:rPr>
          <w:rFonts w:asciiTheme="majorBidi" w:hAnsiTheme="majorBidi" w:cstheme="majorBidi"/>
          <w:b/>
          <w:bCs/>
          <w:sz w:val="24"/>
          <w:szCs w:val="24"/>
        </w:rPr>
      </w:pPr>
      <w:r w:rsidRPr="00753BEB">
        <w:rPr>
          <w:rFonts w:asciiTheme="majorBidi" w:hAnsiTheme="majorBidi" w:cstheme="majorBidi"/>
          <w:b/>
          <w:bCs/>
          <w:sz w:val="24"/>
          <w:szCs w:val="24"/>
        </w:rPr>
        <w:t xml:space="preserve">Step 2: </w:t>
      </w:r>
      <w:r w:rsidR="009A4C8C" w:rsidRPr="00753BEB">
        <w:rPr>
          <w:rFonts w:asciiTheme="majorBidi" w:hAnsiTheme="majorBidi" w:cstheme="majorBidi"/>
          <w:b/>
          <w:bCs/>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0"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77777777" w:rsidR="00755628" w:rsidRPr="00753BEB" w:rsidRDefault="004E727C" w:rsidP="00C23070">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3: 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3A369312" w:rsidR="001C0B78" w:rsidRPr="00753BEB" w:rsidRDefault="006178E3" w:rsidP="007B2850">
      <w:pPr>
        <w:pStyle w:val="NormalWeb"/>
        <w:spacing w:after="0" w:afterAutospacing="0"/>
        <w:jc w:val="both"/>
        <w:rPr>
          <w:rFonts w:asciiTheme="majorBidi" w:hAnsiTheme="majorBidi" w:cstheme="majorBidi"/>
        </w:rPr>
      </w:pPr>
      <w:r w:rsidRPr="00753BEB">
        <w:rPr>
          <w:rFonts w:asciiTheme="majorBidi" w:hAnsiTheme="majorBidi" w:cstheme="majorBidi"/>
          <w:b/>
          <w:bCs/>
        </w:rPr>
        <w:t>Step 4: 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contains examples related to (Digital Transformation and Cultural </w:t>
      </w:r>
      <w:proofErr w:type="gramStart"/>
      <w:r w:rsidRPr="00753BEB">
        <w:rPr>
          <w:rFonts w:asciiTheme="majorBidi" w:eastAsia="Times New Roman" w:hAnsiTheme="majorBidi" w:cstheme="majorBidi"/>
          <w:sz w:val="24"/>
          <w:szCs w:val="24"/>
        </w:rPr>
        <w:t>Industry).</w:t>
      </w:r>
      <w:proofErr w:type="gramEnd"/>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is hosted on </w:t>
      </w:r>
      <w:proofErr w:type="spellStart"/>
      <w:r w:rsidRPr="00753BEB">
        <w:rPr>
          <w:rFonts w:asciiTheme="majorBidi" w:eastAsia="Times New Roman" w:hAnsiTheme="majorBidi" w:cstheme="majorBidi"/>
          <w:sz w:val="24"/>
          <w:szCs w:val="24"/>
        </w:rPr>
        <w:t>Slideshare</w:t>
      </w:r>
      <w:proofErr w:type="spellEnd"/>
      <w:r w:rsidRPr="00753BEB">
        <w:rPr>
          <w:rFonts w:asciiTheme="majorBidi" w:eastAsia="Times New Roman" w:hAnsiTheme="majorBidi" w:cstheme="majorBidi"/>
          <w:sz w:val="24"/>
          <w:szCs w:val="24"/>
        </w:rPr>
        <w:t>,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753BEB">
        <w:rPr>
          <w:rFonts w:asciiTheme="majorBidi" w:hAnsiTheme="majorBidi" w:cstheme="majorBidi"/>
          <w:b/>
          <w:bCs/>
        </w:rPr>
        <w:t xml:space="preserve">Step 5. Identify Cases from Search Results Collection B </w:t>
      </w:r>
      <w:r w:rsidR="00CD613F" w:rsidRPr="00753BEB">
        <w:rPr>
          <w:rFonts w:asciiTheme="majorBidi" w:hAnsiTheme="majorBidi" w:cstheme="majorBidi"/>
          <w:b/>
          <w:bCs/>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21AF3829" w14:textId="30823E3E" w:rsidR="00DA42D3" w:rsidRDefault="003839FC" w:rsidP="00DA42D3">
      <w:pPr>
        <w:pStyle w:val="NormalWeb"/>
        <w:spacing w:after="0" w:afterAutospacing="0"/>
        <w:jc w:val="both"/>
        <w:rPr>
          <w:rFonts w:asciiTheme="majorBidi" w:hAnsiTheme="majorBidi" w:cstheme="majorBidi"/>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5411B4B8" w14:textId="77777777" w:rsidR="00113C15" w:rsidRDefault="00113C15" w:rsidP="00DA42D3">
      <w:pPr>
        <w:pStyle w:val="NormalWeb"/>
        <w:spacing w:before="0" w:beforeAutospacing="0" w:after="0" w:afterAutospacing="0"/>
        <w:jc w:val="both"/>
        <w:rPr>
          <w:rFonts w:asciiTheme="majorBidi" w:hAnsiTheme="majorBidi" w:cstheme="majorBidi"/>
          <w:b/>
          <w:bCs/>
        </w:rPr>
      </w:pP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6. Apply Quality Assurance Criteria to Case Collection A</w:t>
      </w:r>
      <w:r w:rsidR="00C23070" w:rsidRPr="00753BEB">
        <w:rPr>
          <w:rFonts w:asciiTheme="majorBidi" w:hAnsiTheme="majorBidi" w:cstheme="majorBidi"/>
          <w:b/>
          <w:bCs/>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3F6AE200" w14:textId="77777777"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p>
    <w:p w14:paraId="11A9B811" w14:textId="5C036D28"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Do researchers need to engage in excessive speculation to understand the nature of the Digital Transformation for the Cultural Industry and the factors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753BEB" w:rsidRDefault="009F69A9" w:rsidP="00B055C0">
      <w:pPr>
        <w:pStyle w:val="Heading2"/>
        <w:spacing w:before="0"/>
        <w:rPr>
          <w:rFonts w:asciiTheme="majorBidi" w:eastAsia="Times New Roman" w:hAnsiTheme="majorBidi"/>
        </w:rPr>
      </w:pPr>
      <w:r w:rsidRPr="00753BEB">
        <w:rPr>
          <w:rFonts w:asciiTheme="majorBidi" w:eastAsia="Times New Roman" w:hAnsiTheme="majorBidi"/>
        </w:rPr>
        <w:t>Data Analysis</w:t>
      </w:r>
      <w:r w:rsidR="003B2EEA" w:rsidRPr="00753BEB">
        <w:rPr>
          <w:rFonts w:asciiTheme="majorBidi" w:eastAsia="Times New Roman" w:hAnsiTheme="majorBidi"/>
        </w:rPr>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753BEB">
        <w:rPr>
          <w:rFonts w:asciiTheme="majorBidi" w:eastAsia="Times New Roman" w:hAnsiTheme="majorBidi" w:cstheme="majorBidi"/>
          <w:b/>
          <w:bCs/>
          <w:sz w:val="24"/>
          <w:szCs w:val="24"/>
        </w:rPr>
        <w:t xml:space="preserve">Step 7. </w:t>
      </w:r>
      <w:bookmarkEnd w:id="16"/>
      <w:r w:rsidR="005D3736" w:rsidRPr="00753BEB">
        <w:rPr>
          <w:rFonts w:asciiTheme="majorBidi" w:hAnsiTheme="majorBidi" w:cstheme="majorBidi"/>
          <w:b/>
          <w:bCs/>
        </w:rPr>
        <w:t xml:space="preserve">Integrate cases from the University of Leeds, ensuring removal of duplicates. </w:t>
      </w:r>
      <w:r w:rsidR="00DB68C0" w:rsidRPr="00753BEB">
        <w:rPr>
          <w:rFonts w:asciiTheme="majorBidi" w:hAnsiTheme="majorBidi" w:cstheme="majorBidi"/>
          <w:b/>
          <w:bCs/>
        </w:rPr>
        <w:t>Extract the relevant data from Case Collection B</w:t>
      </w:r>
      <w:r w:rsidR="005D3736" w:rsidRPr="00753BEB">
        <w:rPr>
          <w:rFonts w:asciiTheme="majorBidi" w:hAnsiTheme="majorBidi" w:cstheme="majorBidi"/>
          <w:b/>
          <w:bCs/>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3BF7823C" w14:textId="77777777" w:rsidR="008134D1" w:rsidRPr="00753BEB"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1965D945">
            <wp:extent cx="4508625" cy="2909314"/>
            <wp:effectExtent l="0" t="0" r="6350" b="5715"/>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0222" cy="2936155"/>
                    </a:xfrm>
                    <a:prstGeom prst="rect">
                      <a:avLst/>
                    </a:prstGeom>
                    <a:noFill/>
                    <a:ln>
                      <a:noFill/>
                    </a:ln>
                  </pic:spPr>
                </pic:pic>
              </a:graphicData>
            </a:graphic>
          </wp:inline>
        </w:drawing>
      </w:r>
    </w:p>
    <w:p w14:paraId="55139EB6" w14:textId="3013F8C0" w:rsidR="00DD0D82" w:rsidRPr="00753BEB" w:rsidRDefault="00DD0D82" w:rsidP="00DD0D82">
      <w:pPr>
        <w:pStyle w:val="Caption"/>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6E6F76">
        <w:rPr>
          <w:rFonts w:asciiTheme="majorBidi" w:hAnsiTheme="majorBidi" w:cstheme="majorBidi"/>
          <w:noProof/>
        </w:rPr>
        <w:t>3</w:t>
      </w:r>
      <w:r w:rsidRPr="00753BEB">
        <w:rPr>
          <w:rFonts w:asciiTheme="majorBidi" w:hAnsiTheme="majorBidi" w:cstheme="majorBidi"/>
        </w:rPr>
        <w:fldChar w:fldCharType="end"/>
      </w:r>
      <w:r w:rsidRPr="00753BEB">
        <w:rPr>
          <w:rFonts w:asciiTheme="majorBidi" w:hAnsiTheme="majorBidi" w:cstheme="majorBidi"/>
        </w:rPr>
        <w:t xml:space="preserve"> Demo</w:t>
      </w:r>
      <w:r w:rsidR="00886943" w:rsidRPr="00753BEB">
        <w:rPr>
          <w:rFonts w:asciiTheme="majorBidi" w:hAnsiTheme="majorBidi" w:cstheme="majorBidi"/>
        </w:rPr>
        <w:t xml:space="preserve"> shows using</w:t>
      </w:r>
      <w:r w:rsidR="00886943" w:rsidRPr="00753BEB">
        <w:rPr>
          <w:rFonts w:asciiTheme="majorBidi" w:hAnsiTheme="majorBidi" w:cstheme="majorBidi"/>
          <w:b/>
          <w:bCs/>
        </w:rPr>
        <w:t xml:space="preserve"> </w:t>
      </w:r>
      <w:r w:rsidR="00886943" w:rsidRPr="00753BEB">
        <w:rPr>
          <w:rFonts w:asciiTheme="majorBidi" w:hAnsiTheme="majorBidi" w:cstheme="majorBidi"/>
        </w:rPr>
        <w:t xml:space="preserve">Atlas </w:t>
      </w:r>
      <w:proofErr w:type="spellStart"/>
      <w:r w:rsidR="00886943" w:rsidRPr="00753BEB">
        <w:rPr>
          <w:rFonts w:asciiTheme="majorBidi" w:hAnsiTheme="majorBidi" w:cstheme="majorBidi"/>
        </w:rPr>
        <w:t>ti</w:t>
      </w:r>
      <w:proofErr w:type="spellEnd"/>
      <w:r w:rsidR="00886943" w:rsidRPr="00753BEB">
        <w:rPr>
          <w:rFonts w:asciiTheme="majorBidi" w:hAnsiTheme="majorBidi" w:cstheme="majorBidi"/>
        </w:rPr>
        <w:t xml:space="preserve"> software</w:t>
      </w:r>
      <w:r w:rsidR="00886943" w:rsidRPr="00753BEB">
        <w:rPr>
          <w:rFonts w:asciiTheme="majorBidi" w:hAnsiTheme="majorBidi" w:cstheme="majorBidi"/>
        </w:rPr>
        <w:t xml:space="preserve"> to </w:t>
      </w:r>
      <w:r w:rsidR="00886943" w:rsidRPr="00753BEB">
        <w:rPr>
          <w:rFonts w:asciiTheme="majorBidi" w:hAnsiTheme="majorBidi" w:cstheme="majorBidi"/>
        </w:rPr>
        <w:t xml:space="preserve">extract the relevant data from </w:t>
      </w:r>
      <w:r w:rsidR="00886943" w:rsidRPr="00753BEB">
        <w:rPr>
          <w:rFonts w:asciiTheme="majorBidi" w:hAnsiTheme="majorBidi" w:cstheme="majorBidi"/>
        </w:rPr>
        <w:t xml:space="preserve">the </w:t>
      </w:r>
      <w:r w:rsidR="00886943" w:rsidRPr="00753BEB">
        <w:rPr>
          <w:rFonts w:asciiTheme="majorBidi" w:hAnsiTheme="majorBidi" w:cstheme="majorBidi"/>
        </w:rPr>
        <w:t>University of Leeds</w:t>
      </w:r>
    </w:p>
    <w:p w14:paraId="5F1E2473" w14:textId="7D8E5D19" w:rsidR="00755628" w:rsidRPr="00753BEB" w:rsidRDefault="00BD292E" w:rsidP="00F71EE5">
      <w:pPr>
        <w:pStyle w:val="NormalWeb"/>
        <w:rPr>
          <w:rFonts w:asciiTheme="majorBidi" w:hAnsiTheme="majorBidi" w:cstheme="majorBidi"/>
          <w:b/>
          <w:bCs/>
        </w:rPr>
      </w:pPr>
      <w:r w:rsidRPr="00753BEB">
        <w:rPr>
          <w:rFonts w:asciiTheme="majorBidi" w:hAnsiTheme="majorBidi" w:cstheme="majorBidi"/>
        </w:rPr>
        <w:br/>
      </w:r>
      <w:r w:rsidR="00B84344" w:rsidRPr="00753BEB">
        <w:rPr>
          <w:rFonts w:asciiTheme="majorBidi" w:hAnsiTheme="majorBidi" w:cstheme="majorBidi"/>
          <w:b/>
          <w:bCs/>
        </w:rPr>
        <w:t>Step 8. Coding the Data to Identify DT Types and Triggering Factors</w:t>
      </w:r>
      <w:r w:rsidR="00726C7D" w:rsidRPr="00753BEB">
        <w:rPr>
          <w:rFonts w:asciiTheme="majorBidi" w:hAnsiTheme="majorBidi" w:cstheme="majorBidi"/>
          <w:b/>
          <w:bCs/>
        </w:rPr>
        <w:tab/>
      </w:r>
    </w:p>
    <w:p w14:paraId="0D4D636D" w14:textId="0D505D76" w:rsidR="00B84344" w:rsidRPr="00753BEB" w:rsidRDefault="00726C7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B84344" w:rsidRPr="00753BEB">
        <w:rPr>
          <w:rFonts w:asciiTheme="majorBidi" w:hAnsiTheme="majorBidi" w:cstheme="majorBidi"/>
        </w:rP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Pr="00753BEB" w:rsidRDefault="00B84344" w:rsidP="00B055C0">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will </w:t>
      </w:r>
      <w:bookmarkStart w:id="17" w:name="_Hlk169747484"/>
      <w:r w:rsidRPr="00753BEB">
        <w:rPr>
          <w:rFonts w:asciiTheme="majorBidi" w:hAnsiTheme="majorBidi" w:cstheme="majorBidi"/>
        </w:rPr>
        <w:t>result in the identification of DT Cultural Industry types and their respective (Challenges or Opportunities) triggering factors</w:t>
      </w:r>
      <w:bookmarkEnd w:id="17"/>
      <w:r w:rsidRPr="00753BEB">
        <w:rPr>
          <w:rFonts w:asciiTheme="majorBidi" w:hAnsiTheme="majorBidi" w:cstheme="majorBidi"/>
        </w:rPr>
        <w:t>.</w:t>
      </w:r>
    </w:p>
    <w:p w14:paraId="5097E303" w14:textId="77777777" w:rsidR="00FF72A3" w:rsidRPr="00753BEB" w:rsidRDefault="002D0D16" w:rsidP="00FF72A3">
      <w:pPr>
        <w:pStyle w:val="NormalWeb"/>
        <w:spacing w:after="0" w:afterAutospacing="0"/>
        <w:rPr>
          <w:rFonts w:asciiTheme="majorBidi" w:hAnsiTheme="majorBidi" w:cstheme="majorBidi"/>
          <w:b/>
          <w:bCs/>
        </w:rPr>
      </w:pPr>
      <w:bookmarkStart w:id="18" w:name="_Hlk169883432"/>
      <w:r w:rsidRPr="00753BEB">
        <w:rPr>
          <w:rFonts w:asciiTheme="majorBidi" w:hAnsiTheme="majorBidi" w:cstheme="majorBidi"/>
          <w:b/>
          <w:bCs/>
        </w:rPr>
        <w:t>Step 9. Group DT Cultural Industry Types and Triggering Factors</w:t>
      </w:r>
      <w:r w:rsidR="00FF72A3" w:rsidRPr="00753BEB">
        <w:rPr>
          <w:rFonts w:asciiTheme="majorBidi" w:hAnsiTheme="majorBidi" w:cstheme="majorBidi"/>
          <w:b/>
          <w:bCs/>
        </w:rPr>
        <w:t xml:space="preserve"> of Challenges and Triggering Factors of Opportunities</w:t>
      </w:r>
    </w:p>
    <w:bookmarkEnd w:id="18"/>
    <w:p w14:paraId="072C23B6" w14:textId="2EBDD7CA" w:rsidR="002D0D16" w:rsidRPr="00753BEB" w:rsidRDefault="002D0D16" w:rsidP="00FF72A3">
      <w:pPr>
        <w:pStyle w:val="NormalWeb"/>
        <w:spacing w:after="0" w:afterAutospacing="0"/>
        <w:jc w:val="both"/>
        <w:rPr>
          <w:rFonts w:asciiTheme="majorBidi" w:hAnsiTheme="majorBidi" w:cstheme="majorBidi"/>
        </w:rPr>
      </w:pPr>
      <w:r w:rsidRPr="00753BEB">
        <w:rPr>
          <w:rFonts w:asciiTheme="majorBidi" w:hAnsiTheme="majorBidi" w:cstheme="majorBidi"/>
        </w:rPr>
        <w:t xml:space="preserve">We will categorize the types of Digital Transformation (DT) in the Cultural Industry and the triggering factors </w:t>
      </w:r>
      <w:r w:rsidR="007D1FAB" w:rsidRPr="00753BEB">
        <w:rPr>
          <w:rFonts w:asciiTheme="majorBidi" w:hAnsiTheme="majorBidi" w:cstheme="majorBidi"/>
        </w:rPr>
        <w:t>of “Challenges”,</w:t>
      </w:r>
      <w:r w:rsidRPr="00753BEB">
        <w:rPr>
          <w:rFonts w:asciiTheme="majorBidi" w:hAnsiTheme="majorBidi" w:cstheme="majorBidi"/>
        </w:rPr>
        <w:t xml:space="preserve"> </w:t>
      </w:r>
      <w:r w:rsidR="007D1FAB" w:rsidRPr="00753BEB">
        <w:rPr>
          <w:rFonts w:asciiTheme="majorBidi" w:hAnsiTheme="majorBidi" w:cstheme="majorBidi"/>
        </w:rPr>
        <w:t>and the factors of the “</w:t>
      </w:r>
      <w:r w:rsidRPr="00753BEB">
        <w:rPr>
          <w:rFonts w:asciiTheme="majorBidi" w:hAnsiTheme="majorBidi" w:cstheme="majorBidi"/>
        </w:rPr>
        <w:t>Opportunities</w:t>
      </w:r>
      <w:r w:rsidR="007D1FAB" w:rsidRPr="00753BEB">
        <w:rPr>
          <w:rFonts w:asciiTheme="majorBidi" w:hAnsiTheme="majorBidi" w:cstheme="majorBidi"/>
        </w:rPr>
        <w:t>”</w:t>
      </w:r>
      <w:r w:rsidRPr="00753BEB">
        <w:rPr>
          <w:rFonts w:asciiTheme="majorBidi" w:hAnsiTheme="majorBidi" w:cstheme="majorBidi"/>
        </w:rPr>
        <w:t xml:space="preserve"> 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These categorized DT Cultural Industry types and triggering factors will address the research questions posed in this project.</w:t>
      </w:r>
      <w:r w:rsidR="007D1FAB" w:rsidRPr="00753BEB">
        <w:rPr>
          <w:rFonts w:asciiTheme="majorBidi" w:hAnsiTheme="majorBidi" w:cstheme="majorBidi"/>
        </w:rPr>
        <w:tab/>
      </w:r>
      <w:r w:rsidR="00591B60" w:rsidRPr="00753BEB">
        <w:rPr>
          <w:rFonts w:asciiTheme="majorBidi" w:hAnsiTheme="majorBidi" w:cstheme="majorBidi"/>
        </w:rPr>
        <w:br/>
      </w:r>
    </w:p>
    <w:p w14:paraId="67E7EB61" w14:textId="77BD020E" w:rsidR="002D1B57" w:rsidRPr="00753BEB" w:rsidRDefault="00243354" w:rsidP="00B055C0">
      <w:pPr>
        <w:pStyle w:val="Heading1"/>
        <w:spacing w:before="0" w:after="0"/>
        <w:rPr>
          <w:rFonts w:asciiTheme="majorBidi" w:hAnsiTheme="majorBidi"/>
        </w:rPr>
      </w:pPr>
      <w:r w:rsidRPr="00753BEB">
        <w:rPr>
          <w:rFonts w:asciiTheme="majorBidi" w:hAnsiTheme="majorBidi"/>
        </w:rPr>
        <w:t>Expected outcomes</w:t>
      </w:r>
    </w:p>
    <w:p w14:paraId="3696938E" w14:textId="77777777" w:rsidR="0065604E" w:rsidRPr="00753BEB" w:rsidRDefault="0065604E" w:rsidP="00B055C0">
      <w:pPr>
        <w:pStyle w:val="Heading2"/>
        <w:spacing w:before="0"/>
        <w:rPr>
          <w:rFonts w:asciiTheme="majorBidi" w:hAnsiTheme="majorBidi"/>
        </w:rPr>
      </w:pPr>
      <w:bookmarkStart w:id="19" w:name="outline-of-contribution"/>
      <w:bookmarkEnd w:id="15"/>
      <w:r w:rsidRPr="00753BEB">
        <w:rPr>
          <w:rFonts w:asciiTheme="majorBidi" w:hAnsiTheme="majorBidi"/>
        </w:rPr>
        <w:t>Outline of Contribution</w:t>
      </w:r>
    </w:p>
    <w:p w14:paraId="440FFE36" w14:textId="7C332765"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This study aims to provide a detailed analysis of how digital transformation affects performance in the cultural industry. It will offer insights into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r w:rsidR="00CC3A31" w:rsidRPr="00753BEB">
        <w:rPr>
          <w:rFonts w:asciiTheme="majorBidi" w:hAnsiTheme="majorBidi" w:cstheme="majorBidi"/>
          <w:sz w:val="24"/>
          <w:szCs w:val="24"/>
        </w:rPr>
        <w:br/>
      </w:r>
    </w:p>
    <w:p w14:paraId="0D195F19" w14:textId="7E59A8FB" w:rsidR="00375C67" w:rsidRPr="00753BEB" w:rsidRDefault="00375C67" w:rsidP="00B055C0">
      <w:pPr>
        <w:pStyle w:val="Heading2"/>
        <w:spacing w:before="0"/>
        <w:rPr>
          <w:rFonts w:asciiTheme="majorBidi" w:hAnsiTheme="majorBidi"/>
        </w:rPr>
      </w:pPr>
      <w:r w:rsidRPr="00753BEB">
        <w:rPr>
          <w:rFonts w:asciiTheme="majorBidi" w:hAnsiTheme="majorBidi"/>
        </w:rPr>
        <w:t>The MAJOR FACTORS Impact the Digital Transformation on Performance and the Cultural Industry</w:t>
      </w:r>
    </w:p>
    <w:p w14:paraId="6613839F" w14:textId="62B91543" w:rsidR="00357D7E"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w:t>
      </w:r>
      <w:r w:rsidR="00726C7D" w:rsidRPr="00753BEB">
        <w:rPr>
          <w:rFonts w:asciiTheme="majorBidi" w:hAnsiTheme="majorBidi" w:cstheme="majorBidi"/>
          <w:sz w:val="24"/>
          <w:szCs w:val="24"/>
        </w:rPr>
        <w:tab/>
      </w:r>
      <w:r w:rsidR="00726C7D" w:rsidRPr="00753BEB">
        <w:rPr>
          <w:rFonts w:asciiTheme="majorBidi" w:hAnsiTheme="majorBidi" w:cstheme="majorBidi"/>
          <w:sz w:val="24"/>
          <w:szCs w:val="24"/>
        </w:rPr>
        <w:br/>
      </w:r>
      <w:r w:rsidRPr="00753BEB">
        <w:rPr>
          <w:rFonts w:asciiTheme="majorBidi" w:hAnsiTheme="majorBidi" w:cstheme="majorBidi"/>
          <w:sz w:val="24"/>
          <w:szCs w:val="24"/>
        </w:rPr>
        <w:t xml:space="preserve"> </w:t>
      </w:r>
    </w:p>
    <w:p w14:paraId="5AAC2213" w14:textId="18A417D5" w:rsidR="00357D7E" w:rsidRPr="00753BEB" w:rsidRDefault="00357D7E" w:rsidP="00B055C0">
      <w:pPr>
        <w:pStyle w:val="Heading2"/>
        <w:spacing w:before="0"/>
        <w:rPr>
          <w:rFonts w:asciiTheme="majorBidi" w:hAnsiTheme="majorBidi"/>
        </w:rPr>
      </w:pPr>
      <w:r w:rsidRPr="00753BEB">
        <w:rPr>
          <w:rFonts w:asciiTheme="majorBidi" w:hAnsiTheme="majorBidi"/>
          <w:w w:val="125"/>
        </w:rPr>
        <w:t>Factors</w:t>
      </w:r>
      <w:r w:rsidRPr="00753BEB">
        <w:rPr>
          <w:rFonts w:asciiTheme="majorBidi" w:hAnsiTheme="majorBidi"/>
          <w:spacing w:val="3"/>
          <w:w w:val="125"/>
        </w:rPr>
        <w:t xml:space="preserve"> </w:t>
      </w:r>
      <w:r w:rsidRPr="00753BEB">
        <w:rPr>
          <w:rFonts w:asciiTheme="majorBidi" w:hAnsiTheme="majorBidi"/>
          <w:w w:val="125"/>
        </w:rPr>
        <w:t>Explained</w:t>
      </w:r>
      <w:r w:rsidRPr="00753BEB">
        <w:rPr>
          <w:rFonts w:asciiTheme="majorBidi" w:hAnsiTheme="majorBidi"/>
          <w:spacing w:val="2"/>
          <w:w w:val="125"/>
        </w:rPr>
        <w:t xml:space="preserve"> </w:t>
      </w:r>
      <w:r w:rsidRPr="00753BEB">
        <w:rPr>
          <w:rFonts w:asciiTheme="majorBidi" w:hAnsiTheme="majorBidi"/>
          <w:w w:val="125"/>
        </w:rPr>
        <w:t>with</w:t>
      </w:r>
      <w:r w:rsidRPr="00753BEB">
        <w:rPr>
          <w:rFonts w:asciiTheme="majorBidi" w:hAnsiTheme="majorBidi"/>
          <w:spacing w:val="3"/>
          <w:w w:val="125"/>
        </w:rPr>
        <w:t xml:space="preserve"> </w:t>
      </w:r>
      <w:r w:rsidRPr="00753BEB">
        <w:rPr>
          <w:rFonts w:asciiTheme="majorBidi" w:hAnsiTheme="majorBidi"/>
          <w:w w:val="125"/>
        </w:rPr>
        <w:t>Exemplar</w:t>
      </w:r>
      <w:r w:rsidRPr="00753BEB">
        <w:rPr>
          <w:rFonts w:asciiTheme="majorBidi" w:hAnsiTheme="majorBidi"/>
          <w:spacing w:val="2"/>
          <w:w w:val="125"/>
        </w:rPr>
        <w:t xml:space="preserve"> </w:t>
      </w:r>
      <w:r w:rsidRPr="00753BEB">
        <w:rPr>
          <w:rFonts w:asciiTheme="majorBidi" w:hAnsiTheme="majorBidi"/>
          <w:w w:val="125"/>
        </w:rPr>
        <w:t>Cases</w:t>
      </w:r>
    </w:p>
    <w:p w14:paraId="6A8588ED" w14:textId="2A703148"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In this section, we will describe each factor and present multiple case studies that illustrate these factors. By providing at least one </w:t>
      </w:r>
      <w:proofErr w:type="gramStart"/>
      <w:r w:rsidRPr="00753BEB">
        <w:rPr>
          <w:rFonts w:asciiTheme="majorBidi" w:hAnsiTheme="majorBidi" w:cstheme="majorBidi"/>
          <w:sz w:val="24"/>
          <w:szCs w:val="24"/>
        </w:rPr>
        <w:t>exemplar</w:t>
      </w:r>
      <w:proofErr w:type="gramEnd"/>
      <w:r w:rsidRPr="00753BEB">
        <w:rPr>
          <w:rFonts w:asciiTheme="majorBidi" w:hAnsiTheme="majorBidi" w:cstheme="majorBidi"/>
          <w:sz w:val="24"/>
          <w:szCs w:val="24"/>
        </w:rPr>
        <w:t xml:space="preserve">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2D522850" w14:textId="77777777" w:rsidR="006D14CF" w:rsidRPr="00753BEB" w:rsidRDefault="006D14CF" w:rsidP="00B055C0">
      <w:pPr>
        <w:spacing w:after="0"/>
        <w:jc w:val="both"/>
        <w:rPr>
          <w:rFonts w:asciiTheme="majorBidi" w:hAnsiTheme="majorBidi" w:cstheme="majorBidi"/>
          <w:sz w:val="24"/>
          <w:szCs w:val="24"/>
        </w:rPr>
      </w:pPr>
    </w:p>
    <w:p w14:paraId="0F4AC4DB" w14:textId="3D1B693C" w:rsidR="006D14CF" w:rsidRPr="00753BEB" w:rsidRDefault="006D14CF" w:rsidP="006D14CF">
      <w:pPr>
        <w:pStyle w:val="Heading1"/>
        <w:rPr>
          <w:rFonts w:asciiTheme="majorBidi" w:hAnsiTheme="majorBidi"/>
        </w:rPr>
      </w:pPr>
      <w:r w:rsidRPr="00753BEB">
        <w:rPr>
          <w:rFonts w:asciiTheme="majorBidi" w:hAnsiTheme="majorBidi"/>
        </w:rPr>
        <w:t>Challenges Opportunities and Strategies for Success</w:t>
      </w:r>
    </w:p>
    <w:p w14:paraId="45649617" w14:textId="77777777" w:rsidR="00CA6B64" w:rsidRPr="00753BEB" w:rsidRDefault="00CA6B64" w:rsidP="006D14CF">
      <w:pPr>
        <w:pStyle w:val="Heading2"/>
        <w:rPr>
          <w:rFonts w:asciiTheme="majorBidi" w:hAnsiTheme="majorBidi"/>
        </w:rPr>
      </w:pPr>
      <w:bookmarkStart w:id="20" w:name="challenges"/>
      <w:r w:rsidRPr="00753BEB">
        <w:rPr>
          <w:rFonts w:asciiTheme="majorBidi" w:hAnsiTheme="majorBidi"/>
        </w:rPr>
        <w:t>Challenges</w:t>
      </w:r>
    </w:p>
    <w:p w14:paraId="3EDECE64" w14:textId="2F7EFF90"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5873469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01FA401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164971F6"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6D14CF">
      <w:pPr>
        <w:pStyle w:val="Heading2"/>
        <w:rPr>
          <w:rFonts w:asciiTheme="majorBidi" w:hAnsiTheme="majorBidi"/>
        </w:rPr>
      </w:pPr>
      <w:bookmarkStart w:id="21" w:name="opportunities"/>
      <w:bookmarkEnd w:id="20"/>
      <w:r w:rsidRPr="00753BEB">
        <w:rPr>
          <w:rFonts w:asciiTheme="majorBidi" w:hAnsiTheme="majorBidi"/>
        </w:rPr>
        <w:t>Opportunities</w:t>
      </w:r>
    </w:p>
    <w:p w14:paraId="2474800E" w14:textId="7055F0B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104ECD2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5F1D987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04EF2B9A"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bookmarkEnd w:id="21"/>
    <w:p w14:paraId="78AF79B6" w14:textId="77777777" w:rsidR="00CA6B64" w:rsidRPr="00753BEB" w:rsidRDefault="00CA6B64" w:rsidP="006D14CF">
      <w:pPr>
        <w:pStyle w:val="Heading2"/>
        <w:rPr>
          <w:rFonts w:asciiTheme="majorBidi" w:hAnsiTheme="majorBidi"/>
        </w:rPr>
      </w:pPr>
      <w:r w:rsidRPr="00753BEB">
        <w:rPr>
          <w:rFonts w:asciiTheme="majorBidi" w:hAnsiTheme="majorBidi"/>
        </w:rPr>
        <w:t>Strategies for Success</w:t>
      </w:r>
    </w:p>
    <w:p w14:paraId="7EDD27AF" w14:textId="40E459A2"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12DF124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413368C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76598FA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E98C258" w14:textId="1443B12C"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r w:rsidR="00591B60" w:rsidRPr="00753BEB">
        <w:rPr>
          <w:rFonts w:asciiTheme="majorBidi" w:hAnsiTheme="majorBidi" w:cstheme="majorBidi"/>
          <w:sz w:val="24"/>
          <w:szCs w:val="24"/>
        </w:rPr>
        <w:br/>
      </w:r>
    </w:p>
    <w:p w14:paraId="0BAE7449" w14:textId="3CE5F0BF" w:rsidR="00186CAE" w:rsidRPr="00753BEB" w:rsidRDefault="004E3860" w:rsidP="00B055C0">
      <w:pPr>
        <w:pStyle w:val="Heading1"/>
        <w:spacing w:before="0" w:after="0"/>
        <w:rPr>
          <w:rFonts w:asciiTheme="majorBidi" w:hAnsiTheme="majorBidi"/>
        </w:rPr>
      </w:pPr>
      <w:bookmarkStart w:id="22" w:name="Most_critical_hardware_startup_failure_f"/>
      <w:bookmarkEnd w:id="22"/>
      <w:r w:rsidRPr="00753BEB">
        <w:rPr>
          <w:rFonts w:asciiTheme="majorBidi" w:hAnsiTheme="majorBidi"/>
        </w:rPr>
        <w:t>limitations</w:t>
      </w:r>
    </w:p>
    <w:p w14:paraId="5B2FC6FA" w14:textId="536878A1" w:rsidR="00072666" w:rsidRPr="00753BEB" w:rsidRDefault="00072666" w:rsidP="00B055C0">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Pr="00753BEB" w:rsidRDefault="000F7654" w:rsidP="00B055C0">
      <w:pPr>
        <w:spacing w:after="0"/>
        <w:rPr>
          <w:rFonts w:asciiTheme="majorBidi" w:hAnsiTheme="majorBidi" w:cstheme="majorBidi"/>
        </w:rPr>
      </w:pP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6F4ACC65"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2F265B6D" w14:textId="6DD85F62" w:rsidR="00072666" w:rsidRPr="00753BEB" w:rsidRDefault="00072666">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16BCE956" w14:textId="196FA6DE" w:rsidR="00072666" w:rsidRPr="00753BEB" w:rsidRDefault="00072666">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0E0E2853"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ABB8DE8"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4411EBB0"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18D85C36"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77777777"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 government policies can influence the impact of digital transformation on the cultural industry.</w:t>
      </w:r>
    </w:p>
    <w:p w14:paraId="1612E9D2" w14:textId="2085CF2D"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791920B6" w14:textId="32DD35D8" w:rsidR="00072666" w:rsidRPr="00753BEB" w:rsidRDefault="00072666">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6543474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B055C0">
      <w:pPr>
        <w:pStyle w:val="Heading1"/>
        <w:spacing w:before="0" w:after="0"/>
        <w:rPr>
          <w:rFonts w:asciiTheme="majorBidi" w:hAnsiTheme="majorBidi"/>
          <w:sz w:val="28"/>
          <w:szCs w:val="28"/>
        </w:rPr>
      </w:pPr>
      <w:r w:rsidRPr="00753BEB">
        <w:rPr>
          <w:rFonts w:asciiTheme="majorBidi" w:hAnsiTheme="majorBidi"/>
          <w:sz w:val="28"/>
          <w:szCs w:val="28"/>
        </w:rPr>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F71FA4D" w14:textId="77777777" w:rsidR="00B679A4" w:rsidRPr="00753BEB" w:rsidRDefault="00B679A4" w:rsidP="00B679A4">
      <w:pPr>
        <w:pStyle w:val="NormalWeb"/>
        <w:spacing w:before="0" w:beforeAutospacing="0" w:after="0" w:afterAutospacing="0"/>
        <w:jc w:val="both"/>
        <w:rPr>
          <w:rFonts w:asciiTheme="majorBidi" w:hAnsiTheme="majorBidi" w:cstheme="majorBidi"/>
          <w:sz w:val="20"/>
          <w:szCs w:val="20"/>
        </w:rPr>
      </w:pPr>
    </w:p>
    <w:p w14:paraId="1DD953AE" w14:textId="3D75D4B9" w:rsidR="00B679A4" w:rsidRPr="00753BEB" w:rsidRDefault="00A64BB7" w:rsidP="00B679A4">
      <w:pPr>
        <w:pStyle w:val="Heading2"/>
        <w:numPr>
          <w:ilvl w:val="0"/>
          <w:numId w:val="0"/>
        </w:numPr>
        <w:spacing w:before="0"/>
        <w:ind w:left="576" w:hanging="576"/>
        <w:rPr>
          <w:rStyle w:val="Strong"/>
          <w:rFonts w:asciiTheme="majorBidi" w:hAnsiTheme="majorBidi"/>
          <w:b/>
          <w:bCs/>
          <w:sz w:val="20"/>
          <w:szCs w:val="20"/>
        </w:rPr>
      </w:pPr>
      <w:r w:rsidRPr="00753BEB">
        <w:rPr>
          <w:rFonts w:asciiTheme="majorBidi" w:hAnsiTheme="majorBidi"/>
          <w:sz w:val="20"/>
          <w:szCs w:val="20"/>
        </w:rPr>
        <w:t>Year 1: Literature Review and Initial Data Collection</w:t>
      </w:r>
    </w:p>
    <w:p w14:paraId="0C0E742F"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7E30CFB8" w14:textId="77777777" w:rsidR="006A5E0B" w:rsidRPr="00753BEB" w:rsidRDefault="006A5E0B" w:rsidP="00B055C0">
      <w:pPr>
        <w:pStyle w:val="NormalWeb"/>
        <w:spacing w:before="0" w:beforeAutospacing="0" w:after="0" w:afterAutospacing="0"/>
        <w:jc w:val="both"/>
        <w:rPr>
          <w:rFonts w:asciiTheme="majorBidi" w:hAnsiTheme="majorBidi" w:cstheme="majorBidi"/>
          <w:sz w:val="20"/>
          <w:szCs w:val="20"/>
        </w:rPr>
      </w:pP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01A8A6B8"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r w:rsidR="00D132F5" w:rsidRPr="00753BEB">
        <w:rPr>
          <w:rFonts w:asciiTheme="majorBidi" w:hAnsiTheme="majorBidi" w:cstheme="majorBidi"/>
          <w:sz w:val="20"/>
          <w:szCs w:val="20"/>
        </w:rPr>
        <w:br/>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649AE23C" w:rsidR="00A64BB7" w:rsidRPr="00753BEB" w:rsidRDefault="00D132F5"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br/>
      </w:r>
      <w:r w:rsidR="00A64BB7"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Develop research framework and choose appropriate research methods (quantitative, qualitative, or </w:t>
      </w:r>
      <w:proofErr w:type="gramStart"/>
      <w:r w:rsidRPr="00753BEB">
        <w:rPr>
          <w:rFonts w:asciiTheme="majorBidi" w:hAnsiTheme="majorBidi" w:cstheme="majorBidi"/>
          <w:sz w:val="20"/>
          <w:szCs w:val="20"/>
        </w:rPr>
        <w:t>mixed-methods</w:t>
      </w:r>
      <w:proofErr w:type="gramEnd"/>
      <w:r w:rsidRPr="00753BEB">
        <w:rPr>
          <w:rFonts w:asciiTheme="majorBidi" w:hAnsiTheme="majorBidi" w:cstheme="majorBidi"/>
          <w:sz w:val="20"/>
          <w:szCs w:val="20"/>
        </w:rPr>
        <w:t>).</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798D18D4"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 xml:space="preserve">Pilot test data collection tools and </w:t>
      </w:r>
      <w:proofErr w:type="gramStart"/>
      <w:r w:rsidRPr="00753BEB">
        <w:rPr>
          <w:rFonts w:asciiTheme="majorBidi" w:hAnsiTheme="majorBidi" w:cstheme="majorBidi"/>
          <w:sz w:val="20"/>
          <w:szCs w:val="20"/>
        </w:rPr>
        <w:t>refine</w:t>
      </w:r>
      <w:proofErr w:type="gramEnd"/>
      <w:r w:rsidRPr="00753BEB">
        <w:rPr>
          <w:rFonts w:asciiTheme="majorBidi" w:hAnsiTheme="majorBidi" w:cstheme="majorBidi"/>
          <w:sz w:val="20"/>
          <w:szCs w:val="20"/>
        </w:rPr>
        <w:t xml:space="preserve"> them based on feedback.</w:t>
      </w:r>
    </w:p>
    <w:p w14:paraId="28679E5E" w14:textId="77777777" w:rsidR="00D132F5" w:rsidRPr="00753BEB" w:rsidRDefault="00D132F5" w:rsidP="00D132F5">
      <w:pPr>
        <w:spacing w:after="0" w:line="240" w:lineRule="auto"/>
        <w:ind w:left="720"/>
        <w:jc w:val="both"/>
        <w:rPr>
          <w:rFonts w:asciiTheme="majorBidi" w:hAnsiTheme="majorBidi" w:cstheme="majorBidi"/>
          <w:sz w:val="20"/>
          <w:szCs w:val="20"/>
        </w:rPr>
      </w:pP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01991866" w14:textId="361AAAB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initial analysis to ensure data quality and relevance.</w:t>
      </w:r>
    </w:p>
    <w:p w14:paraId="200977AB" w14:textId="77777777" w:rsidR="00D132F5" w:rsidRPr="00753BEB" w:rsidRDefault="00D132F5" w:rsidP="002E1082">
      <w:pPr>
        <w:pStyle w:val="NormalWeb"/>
        <w:spacing w:before="0" w:beforeAutospacing="0" w:after="0" w:afterAutospacing="0"/>
        <w:jc w:val="both"/>
        <w:rPr>
          <w:rStyle w:val="Strong"/>
          <w:rFonts w:asciiTheme="majorBidi" w:eastAsiaTheme="majorEastAsia" w:hAnsiTheme="majorBidi" w:cstheme="majorBidi"/>
          <w:sz w:val="20"/>
          <w:szCs w:val="20"/>
        </w:rPr>
      </w:pP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013C11B5"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19E424A1" w14:textId="77777777" w:rsidR="00D132F5" w:rsidRPr="00753BEB" w:rsidRDefault="00D132F5" w:rsidP="00D132F5">
      <w:pPr>
        <w:spacing w:after="0" w:line="240" w:lineRule="auto"/>
        <w:jc w:val="both"/>
        <w:rPr>
          <w:rFonts w:asciiTheme="majorBidi" w:hAnsiTheme="majorBidi" w:cstheme="majorBidi"/>
          <w:sz w:val="20"/>
          <w:szCs w:val="20"/>
        </w:rPr>
      </w:pPr>
    </w:p>
    <w:p w14:paraId="787FFB0E"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2: Data Collection and Preliminary Analysis</w:t>
      </w:r>
    </w:p>
    <w:p w14:paraId="0D17BD10"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0DAA703"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0AC60684"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4CE819A9" w14:textId="77777777" w:rsidR="00EB65E1" w:rsidRPr="00753BEB" w:rsidRDefault="00EB65E1" w:rsidP="00EB65E1">
      <w:pPr>
        <w:pStyle w:val="ListParagraph"/>
        <w:spacing w:after="0" w:line="240" w:lineRule="auto"/>
        <w:jc w:val="both"/>
        <w:rPr>
          <w:rFonts w:asciiTheme="majorBidi" w:hAnsiTheme="majorBidi" w:cstheme="majorBidi"/>
          <w:sz w:val="20"/>
          <w:szCs w:val="20"/>
        </w:rPr>
      </w:pP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ECA0FC4"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18BAE246" w14:textId="77777777" w:rsidR="00B679A4" w:rsidRPr="00753BEB" w:rsidRDefault="00B679A4" w:rsidP="00B679A4">
      <w:pPr>
        <w:spacing w:after="0" w:line="240" w:lineRule="auto"/>
        <w:jc w:val="both"/>
        <w:rPr>
          <w:rFonts w:asciiTheme="majorBidi" w:hAnsiTheme="majorBidi" w:cstheme="majorBidi"/>
          <w:sz w:val="20"/>
          <w:szCs w:val="20"/>
        </w:rPr>
      </w:pP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0F57D33F"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54400FB7" w14:textId="16932E65" w:rsidR="00B36B61" w:rsidRPr="00753BEB" w:rsidRDefault="00B36B61">
      <w:pPr>
        <w:rPr>
          <w:rFonts w:asciiTheme="majorBidi" w:hAnsiTheme="majorBidi" w:cstheme="majorBidi"/>
          <w:sz w:val="20"/>
          <w:szCs w:val="20"/>
        </w:rPr>
      </w:pPr>
    </w:p>
    <w:p w14:paraId="374FD1BB"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3: Integration and Synthesis of Findings</w:t>
      </w:r>
    </w:p>
    <w:p w14:paraId="1523923D"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0C2DD578" w14:textId="5F45D5AF"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7BE3A2CB"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B679A4">
      <w:pPr>
        <w:pStyle w:val="Heading2"/>
        <w:numPr>
          <w:ilvl w:val="0"/>
          <w:numId w:val="0"/>
        </w:numPr>
        <w:ind w:left="576" w:hanging="576"/>
        <w:rPr>
          <w:rFonts w:asciiTheme="majorBidi" w:hAnsiTheme="majorBidi"/>
          <w:sz w:val="20"/>
          <w:szCs w:val="20"/>
        </w:rPr>
      </w:pPr>
      <w:r w:rsidRPr="00753BEB">
        <w:rPr>
          <w:rFonts w:asciiTheme="majorBidi" w:hAnsiTheme="majorBidi"/>
          <w:sz w:val="20"/>
          <w:szCs w:val="20"/>
        </w:rPr>
        <w:t>Year 4: Finalization and Dissemination</w:t>
      </w:r>
    </w:p>
    <w:p w14:paraId="1F07C333"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B98AAA7"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0DA034BC" w14:textId="77777777" w:rsidR="00D132F5"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51CB57C3" w14:textId="77777777" w:rsidR="00D132F5" w:rsidRPr="00753BEB" w:rsidRDefault="00D132F5" w:rsidP="00D132F5">
      <w:pPr>
        <w:pStyle w:val="ListParagraph"/>
        <w:spacing w:after="0" w:line="240" w:lineRule="auto"/>
        <w:jc w:val="both"/>
        <w:rPr>
          <w:rFonts w:asciiTheme="majorBidi" w:hAnsiTheme="majorBidi" w:cstheme="majorBidi"/>
          <w:sz w:val="20"/>
          <w:szCs w:val="20"/>
        </w:rPr>
      </w:pP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942366" w14:textId="77777777" w:rsidR="00D132F5"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78102929" w14:textId="77777777" w:rsidR="00D132F5" w:rsidRPr="00753BEB" w:rsidRDefault="00D132F5" w:rsidP="00D132F5">
      <w:pPr>
        <w:spacing w:after="0" w:line="240" w:lineRule="auto"/>
        <w:jc w:val="both"/>
        <w:rPr>
          <w:rFonts w:asciiTheme="majorBidi" w:hAnsiTheme="majorBidi" w:cstheme="majorBidi"/>
          <w:sz w:val="20"/>
          <w:szCs w:val="20"/>
        </w:rPr>
      </w:pP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523F63E4"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0AE1FBD3" w14:textId="77777777" w:rsidR="00B679A4" w:rsidRPr="00753BEB" w:rsidRDefault="00B679A4" w:rsidP="00B679A4">
      <w:pPr>
        <w:spacing w:after="0" w:line="240" w:lineRule="auto"/>
        <w:jc w:val="both"/>
        <w:rPr>
          <w:rFonts w:asciiTheme="majorBidi" w:hAnsiTheme="majorBidi" w:cstheme="majorBidi"/>
          <w:sz w:val="20"/>
          <w:szCs w:val="20"/>
        </w:rPr>
      </w:pP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63F923E5"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0161D238" w14:textId="77777777" w:rsidR="000D00D4" w:rsidRPr="00753BEB" w:rsidRDefault="000D00D4" w:rsidP="000D00D4">
      <w:pPr>
        <w:spacing w:after="0" w:line="240" w:lineRule="auto"/>
        <w:jc w:val="both"/>
        <w:rPr>
          <w:rFonts w:asciiTheme="majorBidi" w:hAnsiTheme="majorBidi" w:cstheme="majorBidi"/>
          <w:sz w:val="20"/>
          <w:szCs w:val="20"/>
        </w:rPr>
      </w:pPr>
    </w:p>
    <w:p w14:paraId="67E2FB94" w14:textId="77777777" w:rsidR="00A64BB7" w:rsidRPr="00753BEB" w:rsidRDefault="00A64BB7" w:rsidP="006A5E0B">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59D666C9" w:rsidR="000D00D4" w:rsidRPr="00753BEB" w:rsidRDefault="000D00D4">
      <w:pPr>
        <w:rPr>
          <w:rStyle w:val="Strong"/>
          <w:rFonts w:asciiTheme="majorBidi" w:hAnsiTheme="majorBidi" w:cstheme="majorBidi"/>
          <w:sz w:val="24"/>
          <w:szCs w:val="24"/>
        </w:rPr>
      </w:pPr>
      <w:r w:rsidRPr="00753BEB">
        <w:rPr>
          <w:rStyle w:val="Strong"/>
          <w:rFonts w:asciiTheme="majorBidi" w:hAnsiTheme="majorBidi" w:cstheme="majorBidi"/>
          <w:sz w:val="24"/>
          <w:szCs w:val="24"/>
        </w:rPr>
        <w:br w:type="page"/>
      </w:r>
    </w:p>
    <w:p w14:paraId="0FD8F2AA" w14:textId="77777777" w:rsidR="0065604E" w:rsidRPr="00753BEB" w:rsidRDefault="0065604E" w:rsidP="00E86F90">
      <w:pPr>
        <w:pStyle w:val="Heading1"/>
        <w:rPr>
          <w:rFonts w:asciiTheme="majorBidi" w:hAnsiTheme="majorBidi"/>
        </w:rPr>
      </w:pPr>
      <w:r w:rsidRPr="00753BEB">
        <w:rPr>
          <w:rFonts w:asciiTheme="majorBidi" w:hAnsiTheme="majorBidi"/>
        </w:rPr>
        <w:t>Bibliography</w:t>
      </w:r>
    </w:p>
    <w:p w14:paraId="096553B2" w14:textId="7BB6CEB2" w:rsidR="0015366D" w:rsidRPr="00753BEB" w:rsidRDefault="0065604E"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15366D" w:rsidRPr="00753BEB">
        <w:rPr>
          <w:rFonts w:asciiTheme="majorBidi" w:hAnsiTheme="majorBidi" w:cstheme="majorBidi"/>
          <w:noProof/>
          <w:sz w:val="24"/>
        </w:rPr>
        <w:t>[1]</w:t>
      </w:r>
      <w:r w:rsidR="0015366D" w:rsidRPr="00753BEB">
        <w:rPr>
          <w:rFonts w:asciiTheme="majorBidi" w:hAnsiTheme="majorBidi" w:cstheme="majorBidi"/>
          <w:noProof/>
          <w:sz w:val="24"/>
        </w:rPr>
        <w:tab/>
        <w:t>“Culture | UNESCO.” Accessed: Jun. 19, 2024. [Online]. Available: https://www.unesco.org/en/culture</w:t>
      </w:r>
    </w:p>
    <w:p w14:paraId="0F488F16"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w:t>
      </w:r>
      <w:r w:rsidRPr="00753BEB">
        <w:rPr>
          <w:rFonts w:asciiTheme="majorBidi" w:hAnsiTheme="majorBidi" w:cstheme="majorBidi"/>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DA5F40A"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[3]</w:t>
      </w:r>
      <w:r w:rsidRPr="00753BEB">
        <w:rPr>
          <w:rFonts w:asciiTheme="majorBidi" w:hAnsiTheme="majorBidi" w:cstheme="majorBidi"/>
          <w:noProof/>
          <w:sz w:val="24"/>
        </w:rPr>
        <w:tab/>
        <w:t xml:space="preserve">D. Hesmondhalgh and A. C. Pratt, “Cultural industries and cultural policy,” </w:t>
      </w:r>
      <w:r w:rsidRPr="00753BEB">
        <w:rPr>
          <w:rFonts w:asciiTheme="majorBidi" w:hAnsiTheme="majorBidi" w:cstheme="majorBidi"/>
          <w:i/>
          <w:iCs/>
          <w:noProof/>
          <w:sz w:val="24"/>
        </w:rPr>
        <w:t>Int. J. Cult. Policy</w:t>
      </w:r>
      <w:r w:rsidRPr="00753BEB">
        <w:rPr>
          <w:rFonts w:asciiTheme="majorBidi" w:hAnsiTheme="majorBidi" w:cstheme="majorBidi"/>
          <w:noProof/>
          <w:sz w:val="24"/>
        </w:rPr>
        <w:t>, vol. 11, no. 1, pp. 1–13, Mar. 2005, doi: 10.1080/10286630500067598.</w:t>
      </w:r>
    </w:p>
    <w:p w14:paraId="1290148E"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[4]</w:t>
      </w:r>
      <w:r w:rsidRPr="00753BEB">
        <w:rPr>
          <w:rFonts w:asciiTheme="majorBidi" w:hAnsiTheme="majorBidi" w:cstheme="majorBidi"/>
          <w:noProof/>
          <w:sz w:val="24"/>
        </w:rPr>
        <w:tab/>
        <w:t>“Digital transformation 1,” Shamiya Mirzagayeva,  Heydar Aslanov. Accessed: Jun. 19, 2024. [Online]. Available: https://web.archive.org/web/20221112173332/https://metafizikajurnali.az/storage/images/site/files/Metafizika-20/Metafizika.Vol.5,No.4,Serial.20,pp.10-21.pdf</w:t>
      </w:r>
    </w:p>
    <w:p w14:paraId="3C7134D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[5]</w:t>
      </w:r>
      <w:r w:rsidRPr="00753BEB">
        <w:rPr>
          <w:rFonts w:asciiTheme="majorBidi" w:hAnsiTheme="majorBidi" w:cstheme="majorBidi"/>
          <w:noProof/>
          <w:sz w:val="24"/>
        </w:rPr>
        <w:tab/>
        <w:t xml:space="preserve">G. Vial, “Understanding digital transformation: A review and a research agenda,” </w:t>
      </w:r>
      <w:r w:rsidRPr="00753BEB">
        <w:rPr>
          <w:rFonts w:asciiTheme="majorBidi" w:hAnsiTheme="majorBidi" w:cstheme="majorBidi"/>
          <w:i/>
          <w:iCs/>
          <w:noProof/>
          <w:sz w:val="24"/>
        </w:rPr>
        <w:t>J. Strateg. Inf. Syst.</w:t>
      </w:r>
      <w:r w:rsidRPr="00753BEB">
        <w:rPr>
          <w:rFonts w:asciiTheme="majorBidi" w:hAnsiTheme="majorBidi" w:cstheme="majorBidi"/>
          <w:noProof/>
          <w:sz w:val="24"/>
        </w:rPr>
        <w:t>, vol. 28, no. 2, pp. 118–144, Jun. 2019, doi: 10.1016/J.JSIS.2019.01.003.</w:t>
      </w:r>
    </w:p>
    <w:p w14:paraId="5E062C1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[6]</w:t>
      </w:r>
      <w:r w:rsidRPr="00753BEB">
        <w:rPr>
          <w:rFonts w:asciiTheme="majorBidi" w:hAnsiTheme="majorBidi" w:cstheme="majorBidi"/>
          <w:noProof/>
          <w:sz w:val="24"/>
        </w:rPr>
        <w:tab/>
        <w:t xml:space="preserve">K. S. R. Warner and M. Wäger, “Building dynamic capabilities for digital transformation: An ongoing process of strategic renewal,” </w:t>
      </w:r>
      <w:r w:rsidRPr="00753BEB">
        <w:rPr>
          <w:rFonts w:asciiTheme="majorBidi" w:hAnsiTheme="majorBidi" w:cstheme="majorBidi"/>
          <w:i/>
          <w:iCs/>
          <w:noProof/>
          <w:sz w:val="24"/>
        </w:rPr>
        <w:t>Long Range Plann.</w:t>
      </w:r>
      <w:r w:rsidRPr="00753BEB">
        <w:rPr>
          <w:rFonts w:asciiTheme="majorBidi" w:hAnsiTheme="majorBidi" w:cstheme="majorBidi"/>
          <w:noProof/>
          <w:sz w:val="24"/>
        </w:rPr>
        <w:t>, vol. 52, no. 3, pp. 326–349, Jun. 2019, doi: 10.1016/J.LRP.2018.12.001.</w:t>
      </w:r>
    </w:p>
    <w:p w14:paraId="2DD59F4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[7]</w:t>
      </w:r>
      <w:r w:rsidRPr="00753BEB">
        <w:rPr>
          <w:rFonts w:asciiTheme="majorBidi" w:hAnsiTheme="majorBidi" w:cstheme="majorBidi"/>
          <w:noProof/>
          <w:sz w:val="24"/>
        </w:rPr>
        <w:tab/>
        <w:t>M. Dehnert, “Sustaining the current or pursuing the new: incumbent digital transformation strategies in the financial service industry A configurational perspective on firm performance”, doi: 10.1007/s40685-020-00136-8.</w:t>
      </w:r>
    </w:p>
    <w:p w14:paraId="774D5B55"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[8]</w:t>
      </w:r>
      <w:r w:rsidRPr="00753BEB">
        <w:rPr>
          <w:rFonts w:asciiTheme="majorBidi" w:hAnsiTheme="majorBidi" w:cstheme="majorBidi"/>
          <w:noProof/>
          <w:sz w:val="24"/>
        </w:rPr>
        <w:tab/>
        <w:t xml:space="preserve">I. D. Affonso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“Digital Transformation as a Tool for FPSO Project Acceleration,” </w:t>
      </w:r>
      <w:r w:rsidRPr="00753BEB">
        <w:rPr>
          <w:rFonts w:asciiTheme="majorBidi" w:hAnsiTheme="majorBidi" w:cstheme="majorBidi"/>
          <w:i/>
          <w:iCs/>
          <w:noProof/>
          <w:sz w:val="24"/>
        </w:rPr>
        <w:t>Proc. Annu. Offshore Technol. Conf.</w:t>
      </w:r>
      <w:r w:rsidRPr="00753BEB">
        <w:rPr>
          <w:rFonts w:asciiTheme="majorBidi" w:hAnsiTheme="majorBidi" w:cstheme="majorBidi"/>
          <w:noProof/>
          <w:sz w:val="24"/>
        </w:rPr>
        <w:t>, vol. 2020-May, May 2020, doi: 10.4043/30480-MS.</w:t>
      </w:r>
    </w:p>
    <w:p w14:paraId="6DB5D09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[9]</w:t>
      </w:r>
      <w:r w:rsidRPr="00753BEB">
        <w:rPr>
          <w:rFonts w:asciiTheme="majorBidi" w:hAnsiTheme="majorBidi" w:cstheme="majorBidi"/>
          <w:noProof/>
          <w:sz w:val="24"/>
        </w:rPr>
        <w:tab/>
        <w:t xml:space="preserve">C. Llopis-Albert, F. Rubio, and F. Valero, “Impact of digital transformation on the automotive industry,”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162, p. 120343, Jan. 2021, doi: 10.1016/J.TECHFORE.2020.120343.</w:t>
      </w:r>
    </w:p>
    <w:p w14:paraId="730F8B9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[10]</w:t>
      </w:r>
      <w:r w:rsidRPr="00753BEB">
        <w:rPr>
          <w:rFonts w:asciiTheme="majorBidi" w:hAnsiTheme="majorBidi" w:cstheme="majorBidi"/>
          <w:noProof/>
          <w:sz w:val="24"/>
        </w:rPr>
        <w:tab/>
        <w:t xml:space="preserve">A. Naimi-Sadigh, T. Asgari, and M. Rabiei, “Digital Transformation in the Value Chain Disruption of Banking Services,” </w:t>
      </w:r>
      <w:r w:rsidRPr="00753BEB">
        <w:rPr>
          <w:rFonts w:asciiTheme="majorBidi" w:hAnsiTheme="majorBidi" w:cstheme="majorBidi"/>
          <w:i/>
          <w:iCs/>
          <w:noProof/>
          <w:sz w:val="24"/>
        </w:rPr>
        <w:t>J. Knowl. Econ.</w:t>
      </w:r>
      <w:r w:rsidRPr="00753BEB">
        <w:rPr>
          <w:rFonts w:asciiTheme="majorBidi" w:hAnsiTheme="majorBidi" w:cstheme="majorBidi"/>
          <w:noProof/>
          <w:sz w:val="24"/>
        </w:rPr>
        <w:t>, vol. 13, no. 2, pp. 1212–1242, Jun. 2022, doi: 10.1007/S13132-021-00759-0.</w:t>
      </w:r>
    </w:p>
    <w:p w14:paraId="366BFBC0"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[11]</w:t>
      </w:r>
      <w:r w:rsidRPr="00753BEB">
        <w:rPr>
          <w:rFonts w:asciiTheme="majorBidi" w:hAnsiTheme="majorBidi" w:cstheme="majorBidi"/>
          <w:noProof/>
          <w:sz w:val="24"/>
        </w:rPr>
        <w:tab/>
        <w:t xml:space="preserve">S. Manjula, P. Balaji, and N. Deepa, “) Sazelin Arif, Universiti Teknikal Malaysia Melaka (UTeM), Malaysia. (3) Arjun Prasad Khanal,” </w:t>
      </w:r>
      <w:r w:rsidRPr="00753BEB">
        <w:rPr>
          <w:rFonts w:asciiTheme="majorBidi" w:hAnsiTheme="majorBidi" w:cstheme="majorBidi"/>
          <w:i/>
          <w:iCs/>
          <w:noProof/>
          <w:sz w:val="24"/>
        </w:rPr>
        <w:t>Nepal. Rev. Artic. Manjula al</w:t>
      </w:r>
      <w:r w:rsidRPr="00753BEB">
        <w:rPr>
          <w:rFonts w:asciiTheme="majorBidi" w:hAnsiTheme="majorBidi" w:cstheme="majorBidi"/>
          <w:noProof/>
          <w:sz w:val="24"/>
        </w:rPr>
        <w:t>, no. 1, pp. 88–101, 2021, doi: 10.9734/AJAEES/2021/v39i1130729.</w:t>
      </w:r>
    </w:p>
    <w:p w14:paraId="67A5B60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[12]</w:t>
      </w:r>
      <w:r w:rsidRPr="00753BEB">
        <w:rPr>
          <w:rFonts w:asciiTheme="majorBidi" w:hAnsiTheme="majorBidi" w:cstheme="majorBidi"/>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5B4472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[13]</w:t>
      </w:r>
      <w:r w:rsidRPr="00753BEB">
        <w:rPr>
          <w:rFonts w:asciiTheme="majorBidi" w:hAnsiTheme="majorBidi" w:cstheme="majorBidi"/>
          <w:noProof/>
          <w:sz w:val="24"/>
        </w:rPr>
        <w:tab/>
        <w:t xml:space="preserve">A. Kumar, R. Agrawal, V. A. Wankhede, M. Sharma, and E. Mulat-weldemeskel, “A framework for assessing social acceptability of industry 4.0 technologies for the development of digital manufacturing,”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174, p. 121217, Jan. 2022, doi: 10.1016/J.TECHFORE.2021.121217.</w:t>
      </w:r>
    </w:p>
    <w:p w14:paraId="6BFA904B"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[14]</w:t>
      </w:r>
      <w:r w:rsidRPr="00753BEB">
        <w:rPr>
          <w:rFonts w:asciiTheme="majorBidi" w:hAnsiTheme="majorBidi" w:cstheme="majorBidi"/>
          <w:noProof/>
          <w:sz w:val="24"/>
        </w:rPr>
        <w:tab/>
        <w:t xml:space="preserve">Y. Ren, B. Li, and D. Liang, “Impact of digital transformation on renewable energy companies’ performance: Evidence from China,” </w:t>
      </w:r>
      <w:r w:rsidRPr="00753BEB">
        <w:rPr>
          <w:rFonts w:asciiTheme="majorBidi" w:hAnsiTheme="majorBidi" w:cstheme="majorBidi"/>
          <w:i/>
          <w:iCs/>
          <w:noProof/>
          <w:sz w:val="24"/>
        </w:rPr>
        <w:t>Front. Environ. Sci.</w:t>
      </w:r>
      <w:r w:rsidRPr="00753BEB">
        <w:rPr>
          <w:rFonts w:asciiTheme="majorBidi" w:hAnsiTheme="majorBidi" w:cstheme="majorBidi"/>
          <w:noProof/>
          <w:sz w:val="24"/>
        </w:rPr>
        <w:t>, vol. 10, Jan. 2023, doi: 10.3389/FENVS.2022.1105686.</w:t>
      </w:r>
    </w:p>
    <w:p w14:paraId="067E7A0C"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[15]</w:t>
      </w:r>
      <w:r w:rsidRPr="00753BEB">
        <w:rPr>
          <w:rFonts w:asciiTheme="majorBidi" w:hAnsiTheme="majorBidi" w:cstheme="majorBidi"/>
          <w:noProof/>
          <w:sz w:val="24"/>
        </w:rPr>
        <w:tab/>
        <w:t xml:space="preserve">Q. ; Zhao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“Analyzing the Relationship between Digital Transformation Strategy and ESG Performance in Large Manufacturing Enterprises: The Mediating Role of Green Innovation,” </w:t>
      </w:r>
      <w:r w:rsidRPr="00753BEB">
        <w:rPr>
          <w:rFonts w:asciiTheme="majorBidi" w:hAnsiTheme="majorBidi" w:cstheme="majorBidi"/>
          <w:i/>
          <w:iCs/>
          <w:noProof/>
          <w:sz w:val="24"/>
        </w:rPr>
        <w:t>Sustain. 2023, Vol. 15, Page 9998</w:t>
      </w:r>
      <w:r w:rsidRPr="00753BEB">
        <w:rPr>
          <w:rFonts w:asciiTheme="majorBidi" w:hAnsiTheme="majorBidi" w:cstheme="majorBidi"/>
          <w:noProof/>
          <w:sz w:val="24"/>
        </w:rPr>
        <w:t>, vol. 15, no. 13, p. 9998, Jun. 2023, doi: 10.3390/SU15139998.</w:t>
      </w:r>
    </w:p>
    <w:p w14:paraId="3D1CC7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[16]</w:t>
      </w:r>
      <w:r w:rsidRPr="00753BEB">
        <w:rPr>
          <w:rFonts w:asciiTheme="majorBidi" w:hAnsiTheme="majorBidi" w:cstheme="majorBidi"/>
          <w:noProof/>
          <w:sz w:val="24"/>
        </w:rPr>
        <w:tab/>
        <w:t xml:space="preserve">A. Sartal, R. Bellas, A. M. Mejías, and A. García-Collado, “The sustainable manufacturing concept, evolution and opportunities within Industry 4.0: A literature review,” </w:t>
      </w:r>
      <w:r w:rsidRPr="00753BEB">
        <w:rPr>
          <w:rFonts w:asciiTheme="majorBidi" w:hAnsiTheme="majorBidi" w:cstheme="majorBidi"/>
          <w:i/>
          <w:iCs/>
          <w:noProof/>
          <w:sz w:val="24"/>
        </w:rPr>
        <w:t>Adv. Mech. Eng.</w:t>
      </w:r>
      <w:r w:rsidRPr="00753BEB">
        <w:rPr>
          <w:rFonts w:asciiTheme="majorBidi" w:hAnsiTheme="majorBidi" w:cstheme="majorBidi"/>
          <w:noProof/>
          <w:sz w:val="24"/>
        </w:rPr>
        <w:t>, vol. 12, no. 5, May 2020, doi: 10.1177/1687814020925232/ASSET/IMAGES/LARGE/10.1177_1687814020925232-FIG2.JPEG.</w:t>
      </w:r>
    </w:p>
    <w:p w14:paraId="142F617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[17]</w:t>
      </w:r>
      <w:r w:rsidRPr="00753BEB">
        <w:rPr>
          <w:rFonts w:asciiTheme="majorBidi" w:hAnsiTheme="majorBidi" w:cstheme="majorBidi"/>
          <w:noProof/>
          <w:sz w:val="24"/>
        </w:rPr>
        <w:tab/>
        <w:t xml:space="preserve">M. Petticrew and H. Roberts, “Systematic Reviews in the Social Sciences: A Practical Guide,” </w:t>
      </w:r>
      <w:r w:rsidRPr="00753BEB">
        <w:rPr>
          <w:rFonts w:asciiTheme="majorBidi" w:hAnsiTheme="majorBidi" w:cstheme="majorBidi"/>
          <w:i/>
          <w:iCs/>
          <w:noProof/>
          <w:sz w:val="24"/>
        </w:rPr>
        <w:t>Syst. Rev. Soc. Sci. A Pract. Guid.</w:t>
      </w:r>
      <w:r w:rsidRPr="00753BEB">
        <w:rPr>
          <w:rFonts w:asciiTheme="majorBidi" w:hAnsiTheme="majorBidi" w:cstheme="majorBidi"/>
          <w:noProof/>
          <w:sz w:val="24"/>
        </w:rPr>
        <w:t>, pp. 1–336, Jan. 2008, doi: 10.1002/9780470754887.</w:t>
      </w:r>
    </w:p>
    <w:p w14:paraId="78BBB25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[18]</w:t>
      </w:r>
      <w:r w:rsidRPr="00753BEB">
        <w:rPr>
          <w:rFonts w:asciiTheme="majorBidi" w:hAnsiTheme="majorBidi" w:cstheme="majorBidi"/>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53B52A0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[19]</w:t>
      </w:r>
      <w:r w:rsidRPr="00753BEB">
        <w:rPr>
          <w:rFonts w:asciiTheme="majorBidi" w:hAnsiTheme="majorBidi" w:cstheme="majorBidi"/>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819ABB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[20]</w:t>
      </w:r>
      <w:r w:rsidRPr="00753BEB">
        <w:rPr>
          <w:rFonts w:asciiTheme="majorBidi" w:hAnsiTheme="majorBidi" w:cstheme="majorBidi"/>
          <w:noProof/>
          <w:sz w:val="24"/>
        </w:rPr>
        <w:tab/>
        <w:t>“Digital Transformation of the Creative Industry.” Accessed: Jun. 19, 2024. [Online]. Available: https://www.valantic.com/en/industries/creative-industry/</w:t>
      </w:r>
    </w:p>
    <w:p w14:paraId="3BDCE079"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[21]</w:t>
      </w:r>
      <w:r w:rsidRPr="00753BEB">
        <w:rPr>
          <w:rFonts w:asciiTheme="majorBidi" w:hAnsiTheme="majorBidi" w:cstheme="majorBidi"/>
          <w:noProof/>
          <w:sz w:val="24"/>
        </w:rPr>
        <w:tab/>
        <w:t xml:space="preserve">M. Massi, M. Vecco, and Y. Lin, </w:t>
      </w:r>
      <w:r w:rsidRPr="00753BEB">
        <w:rPr>
          <w:rFonts w:asciiTheme="majorBidi" w:hAnsiTheme="majorBidi" w:cstheme="majorBidi"/>
          <w:i/>
          <w:iCs/>
          <w:noProof/>
          <w:sz w:val="24"/>
        </w:rPr>
        <w:t>Digital transformation in the cultural and creative industries : production, consumption and entrepreneurship in the digital and sharing economy</w:t>
      </w:r>
      <w:r w:rsidRPr="00753BEB">
        <w:rPr>
          <w:rFonts w:asciiTheme="majorBidi" w:hAnsiTheme="majorBidi" w:cstheme="majorBidi"/>
          <w:noProof/>
          <w:sz w:val="24"/>
        </w:rPr>
        <w:t>. Accessed: Jun. 19, 2024. [Online]. Available: https://www.routledge.com/Digital-Transformation-in-the-Cultural-and-Creative-Industries-Production-Consumption-and-Entrepreneurship-in-the-Digital-and-Sharing-Economy/Massi-Vecco-Lin/p/book/9780367351168</w:t>
      </w:r>
    </w:p>
    <w:p w14:paraId="239C51C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[22]</w:t>
      </w:r>
      <w:r w:rsidRPr="00753BEB">
        <w:rPr>
          <w:rFonts w:asciiTheme="majorBidi" w:hAnsiTheme="majorBidi" w:cstheme="majorBidi"/>
          <w:noProof/>
          <w:sz w:val="24"/>
        </w:rPr>
        <w:tab/>
        <w:t>“DIGITAL TRANSFORMATION IN THE CULTURAL AND CREATIVE SECTORS AND INDUSTRIES - Executive Summary”.</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19"/>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BD292E">
      <w:pPr>
        <w:pStyle w:val="Heading1"/>
        <w:rPr>
          <w:rFonts w:asciiTheme="majorBidi" w:hAnsiTheme="majorBidi"/>
        </w:rPr>
      </w:pPr>
      <w:bookmarkStart w:id="23" w:name="_Toc118749976"/>
      <w:r w:rsidRPr="00753BEB">
        <w:rPr>
          <w:rFonts w:asciiTheme="majorBidi" w:hAnsiTheme="majorBidi"/>
        </w:rPr>
        <w:t>APPENDIX</w:t>
      </w:r>
      <w:bookmarkEnd w:id="23"/>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w:t>
      </w:r>
      <w:r w:rsidRPr="00753BEB">
        <w:rPr>
          <w:rFonts w:asciiTheme="majorBidi" w:hAnsiTheme="majorBidi" w:cstheme="majorBidi"/>
          <w:b/>
          <w:bCs/>
        </w:rPr>
        <w:t>s</w:t>
      </w:r>
      <w:r w:rsidRPr="00753BEB">
        <w:rPr>
          <w:rFonts w:asciiTheme="majorBidi" w:hAnsiTheme="majorBidi" w:cstheme="majorBidi"/>
        </w:rPr>
        <w:t xml:space="preserve"> shows using Atlas </w:t>
      </w:r>
      <w:proofErr w:type="spellStart"/>
      <w:r w:rsidRPr="00753BEB">
        <w:rPr>
          <w:rFonts w:asciiTheme="majorBidi" w:hAnsiTheme="majorBidi" w:cstheme="majorBidi"/>
        </w:rPr>
        <w:t>ti</w:t>
      </w:r>
      <w:proofErr w:type="spellEnd"/>
      <w:r w:rsidRPr="00753BEB">
        <w:rPr>
          <w:rFonts w:asciiTheme="majorBidi" w:hAnsiTheme="majorBidi" w:cstheme="majorBidi"/>
        </w:rPr>
        <w:t xml:space="preserve"> software to </w:t>
      </w:r>
      <w:r w:rsidRPr="00753BEB">
        <w:rPr>
          <w:rFonts w:asciiTheme="majorBidi" w:hAnsiTheme="majorBidi" w:cstheme="majorBidi"/>
        </w:rPr>
        <w:t>implement the Research Methodology on</w:t>
      </w:r>
      <w:r w:rsidRPr="00753BEB">
        <w:rPr>
          <w:rFonts w:asciiTheme="majorBidi" w:hAnsiTheme="majorBidi" w:cstheme="majorBidi"/>
        </w:rPr>
        <w:t xml:space="preserve">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1B220F35">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7D64B288">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262EF7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6"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9"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0"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1"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3"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34B30"/>
    <w:multiLevelType w:val="hybridMultilevel"/>
    <w:tmpl w:val="46BC0F4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6"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8"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7"/>
  </w:num>
  <w:num w:numId="5" w16cid:durableId="740568975">
    <w:abstractNumId w:val="34"/>
  </w:num>
  <w:num w:numId="6" w16cid:durableId="1916820883">
    <w:abstractNumId w:val="14"/>
  </w:num>
  <w:num w:numId="7" w16cid:durableId="72894073">
    <w:abstractNumId w:val="17"/>
  </w:num>
  <w:num w:numId="8" w16cid:durableId="1078602628">
    <w:abstractNumId w:val="13"/>
  </w:num>
  <w:num w:numId="9" w16cid:durableId="1465540718">
    <w:abstractNumId w:val="9"/>
  </w:num>
  <w:num w:numId="10" w16cid:durableId="566963688">
    <w:abstractNumId w:val="41"/>
  </w:num>
  <w:num w:numId="11" w16cid:durableId="940382924">
    <w:abstractNumId w:val="28"/>
  </w:num>
  <w:num w:numId="12" w16cid:durableId="743838460">
    <w:abstractNumId w:val="26"/>
  </w:num>
  <w:num w:numId="13" w16cid:durableId="1513105728">
    <w:abstractNumId w:val="5"/>
  </w:num>
  <w:num w:numId="14" w16cid:durableId="548886380">
    <w:abstractNumId w:val="21"/>
  </w:num>
  <w:num w:numId="15" w16cid:durableId="1906990364">
    <w:abstractNumId w:val="8"/>
  </w:num>
  <w:num w:numId="16" w16cid:durableId="1873807930">
    <w:abstractNumId w:val="22"/>
  </w:num>
  <w:num w:numId="17" w16cid:durableId="1394544665">
    <w:abstractNumId w:val="39"/>
  </w:num>
  <w:num w:numId="18" w16cid:durableId="1698238854">
    <w:abstractNumId w:val="19"/>
  </w:num>
  <w:num w:numId="19" w16cid:durableId="1319579887">
    <w:abstractNumId w:val="37"/>
  </w:num>
  <w:num w:numId="20" w16cid:durableId="458884930">
    <w:abstractNumId w:val="12"/>
  </w:num>
  <w:num w:numId="21" w16cid:durableId="917593023">
    <w:abstractNumId w:val="4"/>
  </w:num>
  <w:num w:numId="22" w16cid:durableId="88160254">
    <w:abstractNumId w:val="30"/>
  </w:num>
  <w:num w:numId="23" w16cid:durableId="882015111">
    <w:abstractNumId w:val="32"/>
  </w:num>
  <w:num w:numId="24" w16cid:durableId="922300634">
    <w:abstractNumId w:val="35"/>
  </w:num>
  <w:num w:numId="25" w16cid:durableId="1843660685">
    <w:abstractNumId w:val="29"/>
  </w:num>
  <w:num w:numId="26" w16cid:durableId="816654906">
    <w:abstractNumId w:val="15"/>
  </w:num>
  <w:num w:numId="27" w16cid:durableId="2017034079">
    <w:abstractNumId w:val="18"/>
  </w:num>
  <w:num w:numId="28" w16cid:durableId="242833531">
    <w:abstractNumId w:val="10"/>
  </w:num>
  <w:num w:numId="29" w16cid:durableId="248196968">
    <w:abstractNumId w:val="40"/>
  </w:num>
  <w:num w:numId="30" w16cid:durableId="1354455817">
    <w:abstractNumId w:val="16"/>
  </w:num>
  <w:num w:numId="31" w16cid:durableId="569075249">
    <w:abstractNumId w:val="20"/>
  </w:num>
  <w:num w:numId="32" w16cid:durableId="1161390976">
    <w:abstractNumId w:val="36"/>
  </w:num>
  <w:num w:numId="33" w16cid:durableId="1262102425">
    <w:abstractNumId w:val="31"/>
  </w:num>
  <w:num w:numId="34" w16cid:durableId="1668821798">
    <w:abstractNumId w:val="2"/>
  </w:num>
  <w:num w:numId="35" w16cid:durableId="1059397613">
    <w:abstractNumId w:val="1"/>
  </w:num>
  <w:num w:numId="36" w16cid:durableId="2028023397">
    <w:abstractNumId w:val="11"/>
  </w:num>
  <w:num w:numId="37" w16cid:durableId="1706979931">
    <w:abstractNumId w:val="38"/>
  </w:num>
  <w:num w:numId="38" w16cid:durableId="2078897184">
    <w:abstractNumId w:val="24"/>
  </w:num>
  <w:num w:numId="39" w16cid:durableId="1530952809">
    <w:abstractNumId w:val="6"/>
  </w:num>
  <w:num w:numId="40" w16cid:durableId="1059741995">
    <w:abstractNumId w:val="43"/>
  </w:num>
  <w:num w:numId="41" w16cid:durableId="769664088">
    <w:abstractNumId w:val="3"/>
  </w:num>
  <w:num w:numId="42" w16cid:durableId="933515667">
    <w:abstractNumId w:val="27"/>
  </w:num>
  <w:num w:numId="43" w16cid:durableId="227304976">
    <w:abstractNumId w:val="23"/>
  </w:num>
  <w:num w:numId="44" w16cid:durableId="114300391">
    <w:abstractNumId w:val="42"/>
  </w:num>
  <w:num w:numId="45" w16cid:durableId="834884728">
    <w:abstractNumId w:val="25"/>
  </w:num>
  <w:num w:numId="46" w16cid:durableId="1079710297">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q4FAGdirUEtAAAA"/>
  </w:docVars>
  <w:rsids>
    <w:rsidRoot w:val="0065604E"/>
    <w:rsid w:val="00001390"/>
    <w:rsid w:val="0002205E"/>
    <w:rsid w:val="0002393C"/>
    <w:rsid w:val="0002710F"/>
    <w:rsid w:val="0002796B"/>
    <w:rsid w:val="00027B5E"/>
    <w:rsid w:val="00053D31"/>
    <w:rsid w:val="0005650D"/>
    <w:rsid w:val="00072666"/>
    <w:rsid w:val="00090C37"/>
    <w:rsid w:val="000C1469"/>
    <w:rsid w:val="000C6664"/>
    <w:rsid w:val="000D00D4"/>
    <w:rsid w:val="000D25B6"/>
    <w:rsid w:val="000E34DE"/>
    <w:rsid w:val="000E7459"/>
    <w:rsid w:val="000F03F0"/>
    <w:rsid w:val="000F15BC"/>
    <w:rsid w:val="000F7654"/>
    <w:rsid w:val="00105888"/>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3F20"/>
    <w:rsid w:val="001D16F0"/>
    <w:rsid w:val="001F2669"/>
    <w:rsid w:val="00213C9E"/>
    <w:rsid w:val="0021769C"/>
    <w:rsid w:val="00232CA4"/>
    <w:rsid w:val="00240EBC"/>
    <w:rsid w:val="00241372"/>
    <w:rsid w:val="00243354"/>
    <w:rsid w:val="0024621C"/>
    <w:rsid w:val="00252C4B"/>
    <w:rsid w:val="002578DF"/>
    <w:rsid w:val="002633B1"/>
    <w:rsid w:val="0027081F"/>
    <w:rsid w:val="00283A7F"/>
    <w:rsid w:val="002918D1"/>
    <w:rsid w:val="002931DB"/>
    <w:rsid w:val="002A3251"/>
    <w:rsid w:val="002A47A1"/>
    <w:rsid w:val="002B21C5"/>
    <w:rsid w:val="002B58BB"/>
    <w:rsid w:val="002C1FEE"/>
    <w:rsid w:val="002D0D16"/>
    <w:rsid w:val="002D1B57"/>
    <w:rsid w:val="002E1082"/>
    <w:rsid w:val="002E2361"/>
    <w:rsid w:val="002E25FF"/>
    <w:rsid w:val="002F3231"/>
    <w:rsid w:val="002F3E58"/>
    <w:rsid w:val="002F54B9"/>
    <w:rsid w:val="00307055"/>
    <w:rsid w:val="003223CA"/>
    <w:rsid w:val="00325673"/>
    <w:rsid w:val="00350E6D"/>
    <w:rsid w:val="00357D7E"/>
    <w:rsid w:val="00366ED7"/>
    <w:rsid w:val="00375C67"/>
    <w:rsid w:val="0037781B"/>
    <w:rsid w:val="00381FE3"/>
    <w:rsid w:val="00382A2F"/>
    <w:rsid w:val="00383321"/>
    <w:rsid w:val="003839FC"/>
    <w:rsid w:val="00390349"/>
    <w:rsid w:val="00392641"/>
    <w:rsid w:val="0039330C"/>
    <w:rsid w:val="003A1D23"/>
    <w:rsid w:val="003A1EA0"/>
    <w:rsid w:val="003B2EEA"/>
    <w:rsid w:val="003B2F50"/>
    <w:rsid w:val="003B4236"/>
    <w:rsid w:val="003C0648"/>
    <w:rsid w:val="003C2A63"/>
    <w:rsid w:val="00416B45"/>
    <w:rsid w:val="0042709A"/>
    <w:rsid w:val="00433D23"/>
    <w:rsid w:val="00437B79"/>
    <w:rsid w:val="00454084"/>
    <w:rsid w:val="0048207C"/>
    <w:rsid w:val="00484731"/>
    <w:rsid w:val="004920B8"/>
    <w:rsid w:val="00497A99"/>
    <w:rsid w:val="004A47D0"/>
    <w:rsid w:val="004B24B7"/>
    <w:rsid w:val="004B2D93"/>
    <w:rsid w:val="004B3E53"/>
    <w:rsid w:val="004B6932"/>
    <w:rsid w:val="004C331F"/>
    <w:rsid w:val="004C5D80"/>
    <w:rsid w:val="004C6E9D"/>
    <w:rsid w:val="004C7F5F"/>
    <w:rsid w:val="004E3860"/>
    <w:rsid w:val="004E727C"/>
    <w:rsid w:val="004F2060"/>
    <w:rsid w:val="004F7A08"/>
    <w:rsid w:val="00511BE8"/>
    <w:rsid w:val="005274AB"/>
    <w:rsid w:val="00591B60"/>
    <w:rsid w:val="00597E43"/>
    <w:rsid w:val="005A544C"/>
    <w:rsid w:val="005B261E"/>
    <w:rsid w:val="005D0992"/>
    <w:rsid w:val="005D3736"/>
    <w:rsid w:val="005E4C7E"/>
    <w:rsid w:val="006178E3"/>
    <w:rsid w:val="006302C6"/>
    <w:rsid w:val="00631AF4"/>
    <w:rsid w:val="006536CE"/>
    <w:rsid w:val="0065604E"/>
    <w:rsid w:val="006572B4"/>
    <w:rsid w:val="00667488"/>
    <w:rsid w:val="006766E8"/>
    <w:rsid w:val="006812FF"/>
    <w:rsid w:val="0069569B"/>
    <w:rsid w:val="006A379F"/>
    <w:rsid w:val="006A5E0B"/>
    <w:rsid w:val="006B1CC1"/>
    <w:rsid w:val="006B3ECD"/>
    <w:rsid w:val="006B5B7F"/>
    <w:rsid w:val="006D0E3E"/>
    <w:rsid w:val="006D14CF"/>
    <w:rsid w:val="006E1817"/>
    <w:rsid w:val="006E1DA2"/>
    <w:rsid w:val="006E5B39"/>
    <w:rsid w:val="006E6F76"/>
    <w:rsid w:val="006F3B50"/>
    <w:rsid w:val="006F3D84"/>
    <w:rsid w:val="006F4628"/>
    <w:rsid w:val="007034DA"/>
    <w:rsid w:val="00703842"/>
    <w:rsid w:val="00704C6B"/>
    <w:rsid w:val="00705B8E"/>
    <w:rsid w:val="0070785A"/>
    <w:rsid w:val="007151CB"/>
    <w:rsid w:val="00717A84"/>
    <w:rsid w:val="007208D2"/>
    <w:rsid w:val="00726C7D"/>
    <w:rsid w:val="007323DA"/>
    <w:rsid w:val="00733B02"/>
    <w:rsid w:val="007409FB"/>
    <w:rsid w:val="007411CF"/>
    <w:rsid w:val="007417F7"/>
    <w:rsid w:val="00750B9D"/>
    <w:rsid w:val="0075252E"/>
    <w:rsid w:val="00753BEB"/>
    <w:rsid w:val="00755628"/>
    <w:rsid w:val="00763792"/>
    <w:rsid w:val="00763814"/>
    <w:rsid w:val="00767936"/>
    <w:rsid w:val="00775225"/>
    <w:rsid w:val="00786E63"/>
    <w:rsid w:val="007965DE"/>
    <w:rsid w:val="007A1537"/>
    <w:rsid w:val="007B12CE"/>
    <w:rsid w:val="007B2850"/>
    <w:rsid w:val="007B4F46"/>
    <w:rsid w:val="007B71A4"/>
    <w:rsid w:val="007D1FAB"/>
    <w:rsid w:val="007D69AA"/>
    <w:rsid w:val="007E4287"/>
    <w:rsid w:val="007F7AE7"/>
    <w:rsid w:val="00801043"/>
    <w:rsid w:val="008102CF"/>
    <w:rsid w:val="008134D1"/>
    <w:rsid w:val="00835270"/>
    <w:rsid w:val="00844E72"/>
    <w:rsid w:val="00854730"/>
    <w:rsid w:val="00864213"/>
    <w:rsid w:val="00875222"/>
    <w:rsid w:val="00883A6A"/>
    <w:rsid w:val="00886943"/>
    <w:rsid w:val="008870D9"/>
    <w:rsid w:val="00890DF0"/>
    <w:rsid w:val="0089253F"/>
    <w:rsid w:val="00894212"/>
    <w:rsid w:val="008A1D74"/>
    <w:rsid w:val="008B1029"/>
    <w:rsid w:val="008B5EC8"/>
    <w:rsid w:val="008C39A8"/>
    <w:rsid w:val="008E5206"/>
    <w:rsid w:val="00903745"/>
    <w:rsid w:val="00910676"/>
    <w:rsid w:val="00915CBA"/>
    <w:rsid w:val="00936FCE"/>
    <w:rsid w:val="009461A5"/>
    <w:rsid w:val="00984C17"/>
    <w:rsid w:val="009A2FDC"/>
    <w:rsid w:val="009A4C8C"/>
    <w:rsid w:val="009A7720"/>
    <w:rsid w:val="009B4CF8"/>
    <w:rsid w:val="009D4E8E"/>
    <w:rsid w:val="009F54AB"/>
    <w:rsid w:val="009F69A9"/>
    <w:rsid w:val="00A03903"/>
    <w:rsid w:val="00A05ADC"/>
    <w:rsid w:val="00A11B74"/>
    <w:rsid w:val="00A129D1"/>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584A"/>
    <w:rsid w:val="00AD254E"/>
    <w:rsid w:val="00AD6ABC"/>
    <w:rsid w:val="00AD6D1B"/>
    <w:rsid w:val="00AE4FCD"/>
    <w:rsid w:val="00AF4D53"/>
    <w:rsid w:val="00B0353A"/>
    <w:rsid w:val="00B055C0"/>
    <w:rsid w:val="00B07725"/>
    <w:rsid w:val="00B12B81"/>
    <w:rsid w:val="00B15C72"/>
    <w:rsid w:val="00B36B61"/>
    <w:rsid w:val="00B42A9C"/>
    <w:rsid w:val="00B610FC"/>
    <w:rsid w:val="00B679A4"/>
    <w:rsid w:val="00B70850"/>
    <w:rsid w:val="00B84344"/>
    <w:rsid w:val="00BA2E1D"/>
    <w:rsid w:val="00BA4765"/>
    <w:rsid w:val="00BC4DF9"/>
    <w:rsid w:val="00BD292E"/>
    <w:rsid w:val="00BD5376"/>
    <w:rsid w:val="00BE693D"/>
    <w:rsid w:val="00BE751F"/>
    <w:rsid w:val="00BE773A"/>
    <w:rsid w:val="00BF327F"/>
    <w:rsid w:val="00C027EC"/>
    <w:rsid w:val="00C15248"/>
    <w:rsid w:val="00C207CF"/>
    <w:rsid w:val="00C23070"/>
    <w:rsid w:val="00C41256"/>
    <w:rsid w:val="00C63045"/>
    <w:rsid w:val="00C75C09"/>
    <w:rsid w:val="00C811D4"/>
    <w:rsid w:val="00C835AB"/>
    <w:rsid w:val="00C84404"/>
    <w:rsid w:val="00C95029"/>
    <w:rsid w:val="00C97625"/>
    <w:rsid w:val="00CA19E8"/>
    <w:rsid w:val="00CA5B91"/>
    <w:rsid w:val="00CA5E3C"/>
    <w:rsid w:val="00CA6B64"/>
    <w:rsid w:val="00CB24A9"/>
    <w:rsid w:val="00CC3A31"/>
    <w:rsid w:val="00CC41DC"/>
    <w:rsid w:val="00CD5D3C"/>
    <w:rsid w:val="00CD5E39"/>
    <w:rsid w:val="00CD613F"/>
    <w:rsid w:val="00CE6580"/>
    <w:rsid w:val="00D01FF5"/>
    <w:rsid w:val="00D132F5"/>
    <w:rsid w:val="00D1446F"/>
    <w:rsid w:val="00D3594D"/>
    <w:rsid w:val="00D432FB"/>
    <w:rsid w:val="00D47269"/>
    <w:rsid w:val="00D50359"/>
    <w:rsid w:val="00D82951"/>
    <w:rsid w:val="00DA17E4"/>
    <w:rsid w:val="00DA2925"/>
    <w:rsid w:val="00DA42D3"/>
    <w:rsid w:val="00DA5242"/>
    <w:rsid w:val="00DB479C"/>
    <w:rsid w:val="00DB68C0"/>
    <w:rsid w:val="00DB7279"/>
    <w:rsid w:val="00DC2CC4"/>
    <w:rsid w:val="00DD0D82"/>
    <w:rsid w:val="00DD0E52"/>
    <w:rsid w:val="00DD6857"/>
    <w:rsid w:val="00DE2805"/>
    <w:rsid w:val="00DE4924"/>
    <w:rsid w:val="00DE521F"/>
    <w:rsid w:val="00E17090"/>
    <w:rsid w:val="00E30FE3"/>
    <w:rsid w:val="00E31AB7"/>
    <w:rsid w:val="00E53CA2"/>
    <w:rsid w:val="00E5509D"/>
    <w:rsid w:val="00E6202A"/>
    <w:rsid w:val="00E63FC8"/>
    <w:rsid w:val="00E71353"/>
    <w:rsid w:val="00E86F90"/>
    <w:rsid w:val="00E87ACE"/>
    <w:rsid w:val="00EA1D11"/>
    <w:rsid w:val="00EA6ACD"/>
    <w:rsid w:val="00EB60EE"/>
    <w:rsid w:val="00EB65E1"/>
    <w:rsid w:val="00EC20F3"/>
    <w:rsid w:val="00EC5CF8"/>
    <w:rsid w:val="00ED1E4F"/>
    <w:rsid w:val="00ED4691"/>
    <w:rsid w:val="00ED65FE"/>
    <w:rsid w:val="00EE19D4"/>
    <w:rsid w:val="00EF24F3"/>
    <w:rsid w:val="00F22C65"/>
    <w:rsid w:val="00F30477"/>
    <w:rsid w:val="00F40D53"/>
    <w:rsid w:val="00F454DE"/>
    <w:rsid w:val="00F4559E"/>
    <w:rsid w:val="00F53958"/>
    <w:rsid w:val="00F7104B"/>
    <w:rsid w:val="00F71EE5"/>
    <w:rsid w:val="00F97B09"/>
    <w:rsid w:val="00FA3DAD"/>
    <w:rsid w:val="00FA5A3B"/>
    <w:rsid w:val="00FA6F76"/>
    <w:rsid w:val="00FB426D"/>
    <w:rsid w:val="00FB55C8"/>
    <w:rsid w:val="00FD2A6C"/>
    <w:rsid w:val="00FF0BC6"/>
    <w:rsid w:val="00FF288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HeiderJeffer/PhD-Leeds-Doctoral-College-University-of-Leeds/blob/main/d.pdf"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13695</Words>
  <Characters>78068</Characters>
  <Application>Microsoft Office Word</Application>
  <DocSecurity>0</DocSecurity>
  <Lines>650</Lines>
  <Paragraphs>183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91580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595</cp:revision>
  <cp:lastPrinted>2024-06-21T20:09:00Z</cp:lastPrinted>
  <dcterms:created xsi:type="dcterms:W3CDTF">2024-06-18T23:06:00Z</dcterms:created>
  <dcterms:modified xsi:type="dcterms:W3CDTF">2024-06-21T20:09:00Z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