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FECE7" w14:textId="77777777" w:rsidR="005031DD" w:rsidRPr="00753BEB" w:rsidRDefault="005031DD" w:rsidP="005031DD">
      <w:pPr>
        <w:pStyle w:val="Heading1"/>
      </w:pPr>
      <w:r>
        <w:t>L</w:t>
      </w:r>
      <w:r w:rsidRPr="00753BEB">
        <w:t>imitations</w:t>
      </w:r>
    </w:p>
    <w:p w14:paraId="1ED053FA" w14:textId="77777777" w:rsidR="005031DD" w:rsidRDefault="005031DD" w:rsidP="005031DD">
      <w:pPr>
        <w:spacing w:after="0" w:line="240" w:lineRule="auto"/>
        <w:jc w:val="both"/>
        <w:rPr>
          <w:rFonts w:asciiTheme="majorBidi" w:hAnsiTheme="majorBidi" w:cstheme="majorBidi"/>
          <w:sz w:val="24"/>
          <w:szCs w:val="24"/>
        </w:rPr>
      </w:pPr>
      <w:r w:rsidRPr="00753BEB">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3932739D" w14:textId="77777777" w:rsidR="005031DD" w:rsidRPr="00C009A7" w:rsidRDefault="005031DD" w:rsidP="005031DD">
      <w:pPr>
        <w:spacing w:after="0" w:line="240" w:lineRule="auto"/>
        <w:jc w:val="both"/>
        <w:rPr>
          <w:rFonts w:asciiTheme="majorBidi" w:eastAsia="Times New Roman" w:hAnsiTheme="majorBidi" w:cstheme="majorBidi"/>
          <w:sz w:val="24"/>
          <w:szCs w:val="24"/>
        </w:rPr>
      </w:pPr>
    </w:p>
    <w:p w14:paraId="5F8A270C" w14:textId="77777777" w:rsidR="005031DD" w:rsidRDefault="005031DD" w:rsidP="005031DD">
      <w:pPr>
        <w:spacing w:after="0"/>
        <w:rPr>
          <w:rStyle w:val="Strong"/>
          <w:rFonts w:asciiTheme="majorBidi" w:hAnsiTheme="majorBidi" w:cstheme="majorBidi"/>
          <w:sz w:val="24"/>
          <w:szCs w:val="24"/>
        </w:rPr>
      </w:pPr>
      <w:r w:rsidRPr="00753BEB">
        <w:rPr>
          <w:rFonts w:asciiTheme="majorBidi" w:hAnsiTheme="majorBidi" w:cstheme="majorBidi"/>
        </w:rPr>
        <w:t>1</w:t>
      </w:r>
      <w:r w:rsidRPr="00753BEB">
        <w:rPr>
          <w:rFonts w:asciiTheme="majorBidi" w:hAnsiTheme="majorBidi" w:cstheme="majorBidi"/>
          <w:sz w:val="24"/>
          <w:szCs w:val="24"/>
        </w:rPr>
        <w:t xml:space="preserve">. </w:t>
      </w:r>
      <w:r w:rsidRPr="00753BEB">
        <w:rPr>
          <w:rStyle w:val="Strong"/>
          <w:rFonts w:asciiTheme="majorBidi" w:hAnsiTheme="majorBidi" w:cstheme="majorBidi"/>
          <w:sz w:val="24"/>
          <w:szCs w:val="24"/>
        </w:rPr>
        <w:t>Data Availability and Quality</w:t>
      </w:r>
    </w:p>
    <w:p w14:paraId="5208EF78" w14:textId="77777777" w:rsidR="005031DD" w:rsidRPr="00753BEB" w:rsidRDefault="005031DD" w:rsidP="005031DD">
      <w:pPr>
        <w:spacing w:after="0"/>
        <w:rPr>
          <w:rFonts w:asciiTheme="majorBidi" w:hAnsiTheme="majorBidi" w:cstheme="majorBidi"/>
          <w:sz w:val="24"/>
          <w:szCs w:val="24"/>
        </w:rPr>
      </w:pPr>
    </w:p>
    <w:p w14:paraId="3BD7AEF4" w14:textId="77777777" w:rsidR="005031DD" w:rsidRDefault="005031DD" w:rsidP="005031DD">
      <w:pPr>
        <w:numPr>
          <w:ilvl w:val="0"/>
          <w:numId w:val="1"/>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Access to Comprehensive Data:</w:t>
      </w:r>
      <w:r w:rsidRPr="00753BEB">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C5F90BE" w14:textId="77777777" w:rsidR="005031DD" w:rsidRPr="00753BEB" w:rsidRDefault="005031DD" w:rsidP="005031DD">
      <w:pPr>
        <w:spacing w:after="0" w:line="240" w:lineRule="auto"/>
        <w:ind w:left="720"/>
        <w:jc w:val="both"/>
        <w:rPr>
          <w:rFonts w:asciiTheme="majorBidi" w:hAnsiTheme="majorBidi" w:cstheme="majorBidi"/>
          <w:sz w:val="24"/>
          <w:szCs w:val="24"/>
        </w:rPr>
      </w:pPr>
    </w:p>
    <w:p w14:paraId="5940BB83" w14:textId="77777777" w:rsidR="005031DD" w:rsidRDefault="005031DD" w:rsidP="005031DD">
      <w:pPr>
        <w:numPr>
          <w:ilvl w:val="0"/>
          <w:numId w:val="1"/>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Data Completeness:</w:t>
      </w:r>
      <w:r w:rsidRPr="00753BEB">
        <w:rPr>
          <w:rFonts w:asciiTheme="majorBidi" w:hAnsiTheme="majorBidi" w:cstheme="majorBidi"/>
          <w:sz w:val="24"/>
          <w:szCs w:val="24"/>
        </w:rPr>
        <w:t xml:space="preserve"> There may be gaps or inconsistencies in the available data, especially in secondary sources.</w:t>
      </w:r>
    </w:p>
    <w:p w14:paraId="23667F69" w14:textId="77777777" w:rsidR="005031DD" w:rsidRPr="00753BEB" w:rsidRDefault="005031DD" w:rsidP="005031DD">
      <w:pPr>
        <w:spacing w:after="0" w:line="240" w:lineRule="auto"/>
        <w:jc w:val="both"/>
        <w:rPr>
          <w:rFonts w:asciiTheme="majorBidi" w:hAnsiTheme="majorBidi" w:cstheme="majorBidi"/>
          <w:sz w:val="24"/>
          <w:szCs w:val="24"/>
        </w:rPr>
      </w:pPr>
    </w:p>
    <w:p w14:paraId="2E32AB6C" w14:textId="77777777" w:rsidR="005031DD" w:rsidRDefault="005031DD" w:rsidP="005031DD">
      <w:pPr>
        <w:numPr>
          <w:ilvl w:val="0"/>
          <w:numId w:val="1"/>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Bias in Data Collection:</w:t>
      </w:r>
      <w:r w:rsidRPr="00753BEB">
        <w:rPr>
          <w:rFonts w:asciiTheme="majorBidi" w:hAnsiTheme="majorBidi" w:cstheme="majorBidi"/>
          <w:sz w:val="24"/>
          <w:szCs w:val="24"/>
        </w:rPr>
        <w:t xml:space="preserve"> Data collected from surveys and interviews may be subject to response bias, where participants provide socially desirable answers.</w:t>
      </w:r>
    </w:p>
    <w:p w14:paraId="68E724A0" w14:textId="77777777" w:rsidR="005031DD" w:rsidRPr="00753BEB" w:rsidRDefault="005031DD" w:rsidP="005031DD">
      <w:pPr>
        <w:spacing w:after="0" w:line="240" w:lineRule="auto"/>
        <w:ind w:left="720"/>
        <w:jc w:val="both"/>
        <w:rPr>
          <w:rFonts w:asciiTheme="majorBidi" w:hAnsiTheme="majorBidi" w:cstheme="majorBidi"/>
          <w:sz w:val="24"/>
          <w:szCs w:val="24"/>
        </w:rPr>
      </w:pPr>
    </w:p>
    <w:p w14:paraId="0674F887" w14:textId="77777777" w:rsidR="005031DD" w:rsidRDefault="005031DD" w:rsidP="005031DD">
      <w:pPr>
        <w:spacing w:after="0"/>
        <w:rPr>
          <w:rStyle w:val="Strong"/>
          <w:rFonts w:asciiTheme="majorBidi" w:hAnsiTheme="majorBidi" w:cstheme="majorBidi"/>
          <w:sz w:val="24"/>
          <w:szCs w:val="24"/>
        </w:rPr>
      </w:pPr>
      <w:r w:rsidRPr="00753BEB">
        <w:rPr>
          <w:rFonts w:asciiTheme="majorBidi" w:hAnsiTheme="majorBidi" w:cstheme="majorBidi"/>
          <w:sz w:val="24"/>
          <w:szCs w:val="24"/>
        </w:rPr>
        <w:t xml:space="preserve">2. </w:t>
      </w:r>
      <w:r w:rsidRPr="00753BEB">
        <w:rPr>
          <w:rStyle w:val="Strong"/>
          <w:rFonts w:asciiTheme="majorBidi" w:hAnsiTheme="majorBidi" w:cstheme="majorBidi"/>
          <w:sz w:val="24"/>
          <w:szCs w:val="24"/>
        </w:rPr>
        <w:t>Scope and Generalizability</w:t>
      </w:r>
    </w:p>
    <w:p w14:paraId="506F03D2" w14:textId="77777777" w:rsidR="005031DD" w:rsidRPr="00753BEB" w:rsidRDefault="005031DD" w:rsidP="005031DD">
      <w:pPr>
        <w:spacing w:after="0"/>
        <w:rPr>
          <w:rFonts w:asciiTheme="majorBidi" w:hAnsiTheme="majorBidi" w:cstheme="majorBidi"/>
          <w:sz w:val="24"/>
          <w:szCs w:val="24"/>
        </w:rPr>
      </w:pPr>
    </w:p>
    <w:p w14:paraId="4DF272A5" w14:textId="77777777" w:rsidR="005031DD" w:rsidRDefault="005031DD" w:rsidP="005031DD">
      <w:pPr>
        <w:numPr>
          <w:ilvl w:val="0"/>
          <w:numId w:val="2"/>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Sample Size and Diversity:</w:t>
      </w:r>
      <w:r w:rsidRPr="00753BEB">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6924F83C" w14:textId="77777777" w:rsidR="005031DD" w:rsidRPr="00053B3E" w:rsidRDefault="005031DD" w:rsidP="005031DD">
      <w:pPr>
        <w:spacing w:after="0" w:line="240" w:lineRule="auto"/>
        <w:ind w:left="360"/>
        <w:jc w:val="both"/>
        <w:rPr>
          <w:rFonts w:asciiTheme="majorBidi" w:hAnsiTheme="majorBidi" w:cstheme="majorBidi"/>
          <w:sz w:val="24"/>
          <w:szCs w:val="24"/>
        </w:rPr>
      </w:pPr>
    </w:p>
    <w:p w14:paraId="4A53FCE6" w14:textId="77777777" w:rsidR="005031DD" w:rsidRDefault="005031DD" w:rsidP="005031DD">
      <w:pPr>
        <w:numPr>
          <w:ilvl w:val="0"/>
          <w:numId w:val="2"/>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Geographical Limitations:</w:t>
      </w:r>
      <w:r w:rsidRPr="00753BEB">
        <w:rPr>
          <w:rFonts w:asciiTheme="majorBidi" w:hAnsiTheme="majorBidi" w:cstheme="majorBidi"/>
          <w:sz w:val="24"/>
          <w:szCs w:val="24"/>
        </w:rPr>
        <w:t xml:space="preserve"> The study may focus on cultural organizations in specific regions, which may not represent global trends.</w:t>
      </w:r>
      <w:r w:rsidRPr="00753BEB">
        <w:rPr>
          <w:rFonts w:asciiTheme="majorBidi" w:hAnsiTheme="majorBidi" w:cstheme="majorBidi"/>
          <w:sz w:val="24"/>
          <w:szCs w:val="24"/>
        </w:rPr>
        <w:tab/>
      </w:r>
      <w:r>
        <w:rPr>
          <w:rFonts w:asciiTheme="majorBidi" w:hAnsiTheme="majorBidi" w:cstheme="majorBidi"/>
          <w:sz w:val="24"/>
          <w:szCs w:val="24"/>
        </w:rPr>
        <w:br/>
      </w:r>
    </w:p>
    <w:p w14:paraId="1319DB00" w14:textId="77777777" w:rsidR="005031DD" w:rsidRPr="00753BEB" w:rsidRDefault="005031DD" w:rsidP="005031DD">
      <w:pPr>
        <w:spacing w:after="0"/>
        <w:rPr>
          <w:rFonts w:asciiTheme="majorBidi" w:hAnsiTheme="majorBidi" w:cstheme="majorBidi"/>
          <w:sz w:val="24"/>
          <w:szCs w:val="24"/>
        </w:rPr>
      </w:pPr>
      <w:r w:rsidRPr="00753BEB">
        <w:rPr>
          <w:rFonts w:asciiTheme="majorBidi" w:hAnsiTheme="majorBidi" w:cstheme="majorBidi"/>
          <w:sz w:val="24"/>
          <w:szCs w:val="24"/>
        </w:rPr>
        <w:t xml:space="preserve">3. </w:t>
      </w:r>
      <w:r w:rsidRPr="00753BEB">
        <w:rPr>
          <w:rStyle w:val="Strong"/>
          <w:rFonts w:asciiTheme="majorBidi" w:hAnsiTheme="majorBidi" w:cstheme="majorBidi"/>
          <w:sz w:val="24"/>
          <w:szCs w:val="24"/>
        </w:rPr>
        <w:t>Methodological Constraints</w:t>
      </w:r>
      <w:r>
        <w:rPr>
          <w:rStyle w:val="Strong"/>
          <w:rFonts w:asciiTheme="majorBidi" w:hAnsiTheme="majorBidi" w:cstheme="majorBidi"/>
          <w:sz w:val="24"/>
          <w:szCs w:val="24"/>
        </w:rPr>
        <w:br/>
      </w:r>
    </w:p>
    <w:p w14:paraId="61F34180" w14:textId="77777777" w:rsidR="005031DD" w:rsidRPr="005B7861" w:rsidRDefault="005031DD" w:rsidP="005031DD">
      <w:pPr>
        <w:numPr>
          <w:ilvl w:val="0"/>
          <w:numId w:val="3"/>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Mixed-Methods Challenges:</w:t>
      </w:r>
      <w:r w:rsidRPr="00753BEB">
        <w:rPr>
          <w:rFonts w:asciiTheme="majorBidi" w:hAnsiTheme="majorBidi" w:cstheme="majorBidi"/>
          <w:sz w:val="24"/>
          <w:szCs w:val="24"/>
        </w:rPr>
        <w:t xml:space="preserve"> Integrating quantitative and qualitative data can be complex and may lead to challenges in synthesizing findings.</w:t>
      </w:r>
    </w:p>
    <w:p w14:paraId="4C24B5AC" w14:textId="77777777" w:rsidR="005031DD" w:rsidRPr="00390021" w:rsidRDefault="005031DD" w:rsidP="005031DD">
      <w:pPr>
        <w:numPr>
          <w:ilvl w:val="0"/>
          <w:numId w:val="3"/>
        </w:numPr>
        <w:spacing w:before="100" w:beforeAutospacing="1"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Temporal Limitations:</w:t>
      </w:r>
      <w:r w:rsidRPr="00753BEB">
        <w:rPr>
          <w:rFonts w:asciiTheme="majorBidi" w:hAnsiTheme="majorBidi" w:cstheme="majorBidi"/>
          <w:sz w:val="24"/>
          <w:szCs w:val="24"/>
        </w:rPr>
        <w:t xml:space="preserve"> The research may not fully capture the long-term impacts of digital transformation, focusing instead on more immediate effects.</w:t>
      </w:r>
      <w:r>
        <w:rPr>
          <w:rFonts w:asciiTheme="majorBidi" w:hAnsiTheme="majorBidi" w:cstheme="majorBidi"/>
          <w:sz w:val="24"/>
          <w:szCs w:val="24"/>
        </w:rPr>
        <w:tab/>
      </w:r>
      <w:r w:rsidRPr="00390021">
        <w:rPr>
          <w:rFonts w:asciiTheme="majorBidi" w:hAnsiTheme="majorBidi" w:cstheme="majorBidi"/>
          <w:sz w:val="24"/>
          <w:szCs w:val="24"/>
        </w:rPr>
        <w:br/>
      </w:r>
    </w:p>
    <w:p w14:paraId="375A7016" w14:textId="77777777" w:rsidR="005031DD" w:rsidRPr="00753BEB" w:rsidRDefault="005031DD" w:rsidP="005031DD">
      <w:pPr>
        <w:spacing w:after="0"/>
        <w:rPr>
          <w:rFonts w:asciiTheme="majorBidi" w:hAnsiTheme="majorBidi" w:cstheme="majorBidi"/>
          <w:sz w:val="24"/>
          <w:szCs w:val="24"/>
        </w:rPr>
      </w:pPr>
      <w:r w:rsidRPr="00753BEB">
        <w:rPr>
          <w:rFonts w:asciiTheme="majorBidi" w:hAnsiTheme="majorBidi" w:cstheme="majorBidi"/>
          <w:sz w:val="24"/>
          <w:szCs w:val="24"/>
        </w:rPr>
        <w:t xml:space="preserve">4. </w:t>
      </w:r>
      <w:r w:rsidRPr="00753BEB">
        <w:rPr>
          <w:rStyle w:val="Strong"/>
          <w:rFonts w:asciiTheme="majorBidi" w:hAnsiTheme="majorBidi" w:cstheme="majorBidi"/>
          <w:sz w:val="24"/>
          <w:szCs w:val="24"/>
        </w:rPr>
        <w:t>Technological Evolution</w:t>
      </w:r>
      <w:r>
        <w:rPr>
          <w:rStyle w:val="Strong"/>
          <w:rFonts w:asciiTheme="majorBidi" w:hAnsiTheme="majorBidi" w:cstheme="majorBidi"/>
          <w:sz w:val="24"/>
          <w:szCs w:val="24"/>
        </w:rPr>
        <w:br/>
      </w:r>
    </w:p>
    <w:p w14:paraId="238AC559" w14:textId="77777777" w:rsidR="005031DD" w:rsidRDefault="005031DD" w:rsidP="005031DD">
      <w:pPr>
        <w:numPr>
          <w:ilvl w:val="0"/>
          <w:numId w:val="4"/>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Rapid Technological Changes:</w:t>
      </w:r>
      <w:r w:rsidRPr="00753BEB">
        <w:rPr>
          <w:rFonts w:asciiTheme="majorBidi" w:hAnsiTheme="majorBidi" w:cstheme="majorBidi"/>
          <w:sz w:val="24"/>
          <w:szCs w:val="24"/>
        </w:rPr>
        <w:t xml:space="preserve"> The fast pace of technological advancement means that the findings may quickly become outdated as new technologies emerge.</w:t>
      </w:r>
    </w:p>
    <w:p w14:paraId="1DC1BA81" w14:textId="77777777" w:rsidR="005031DD" w:rsidRPr="00753BEB" w:rsidRDefault="005031DD" w:rsidP="005031DD">
      <w:pPr>
        <w:spacing w:after="0" w:line="240" w:lineRule="auto"/>
        <w:ind w:left="360"/>
        <w:jc w:val="both"/>
        <w:rPr>
          <w:rFonts w:asciiTheme="majorBidi" w:hAnsiTheme="majorBidi" w:cstheme="majorBidi"/>
          <w:sz w:val="24"/>
          <w:szCs w:val="24"/>
        </w:rPr>
      </w:pPr>
    </w:p>
    <w:p w14:paraId="2C1CB22B" w14:textId="77777777" w:rsidR="005031DD" w:rsidRDefault="005031DD" w:rsidP="005031DD">
      <w:pPr>
        <w:numPr>
          <w:ilvl w:val="0"/>
          <w:numId w:val="4"/>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Variation in Technology Adoption:</w:t>
      </w:r>
      <w:r w:rsidRPr="00753BEB">
        <w:rPr>
          <w:rFonts w:asciiTheme="majorBidi" w:hAnsiTheme="majorBidi" w:cstheme="majorBidi"/>
          <w:sz w:val="24"/>
          <w:szCs w:val="24"/>
        </w:rPr>
        <w:t xml:space="preserve"> Different cultural organizations may adopt digital technologies at varying rates, leading to a wide range of impacts that are difficult to standardize.</w:t>
      </w:r>
      <w:r>
        <w:rPr>
          <w:rFonts w:asciiTheme="majorBidi" w:hAnsiTheme="majorBidi" w:cstheme="majorBidi"/>
          <w:sz w:val="24"/>
          <w:szCs w:val="24"/>
        </w:rPr>
        <w:tab/>
      </w:r>
    </w:p>
    <w:p w14:paraId="63EBE426" w14:textId="77777777" w:rsidR="005031DD" w:rsidRDefault="005031DD" w:rsidP="005031DD">
      <w:pPr>
        <w:rPr>
          <w:rFonts w:asciiTheme="majorBidi" w:hAnsiTheme="majorBidi" w:cstheme="majorBidi"/>
          <w:sz w:val="24"/>
          <w:szCs w:val="24"/>
        </w:rPr>
      </w:pPr>
    </w:p>
    <w:p w14:paraId="6B9C7F69" w14:textId="77777777" w:rsidR="005031DD" w:rsidRPr="00753BEB" w:rsidRDefault="005031DD" w:rsidP="005031DD">
      <w:pPr>
        <w:spacing w:after="0"/>
        <w:rPr>
          <w:rFonts w:asciiTheme="majorBidi" w:hAnsiTheme="majorBidi" w:cstheme="majorBidi"/>
          <w:sz w:val="24"/>
          <w:szCs w:val="24"/>
        </w:rPr>
      </w:pPr>
      <w:r w:rsidRPr="00753BEB">
        <w:rPr>
          <w:rFonts w:asciiTheme="majorBidi" w:hAnsiTheme="majorBidi" w:cstheme="majorBidi"/>
          <w:sz w:val="24"/>
          <w:szCs w:val="24"/>
        </w:rPr>
        <w:t xml:space="preserve">5. </w:t>
      </w:r>
      <w:r w:rsidRPr="00753BEB">
        <w:rPr>
          <w:rStyle w:val="Strong"/>
          <w:rFonts w:asciiTheme="majorBidi" w:hAnsiTheme="majorBidi" w:cstheme="majorBidi"/>
          <w:sz w:val="24"/>
          <w:szCs w:val="24"/>
        </w:rPr>
        <w:t>Organizational and Cultural Differences</w:t>
      </w:r>
      <w:r>
        <w:rPr>
          <w:rStyle w:val="Strong"/>
          <w:rFonts w:asciiTheme="majorBidi" w:hAnsiTheme="majorBidi" w:cstheme="majorBidi"/>
          <w:sz w:val="24"/>
          <w:szCs w:val="24"/>
        </w:rPr>
        <w:br/>
      </w:r>
    </w:p>
    <w:p w14:paraId="6DD0D7C7" w14:textId="77777777" w:rsidR="005031DD" w:rsidRPr="00907855" w:rsidRDefault="005031DD" w:rsidP="005031DD">
      <w:pPr>
        <w:numPr>
          <w:ilvl w:val="0"/>
          <w:numId w:val="5"/>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lastRenderedPageBreak/>
        <w:t>Heterogeneity of Cultural Organizations:</w:t>
      </w:r>
      <w:r w:rsidRPr="00753BEB">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7FF2D836" w14:textId="77777777" w:rsidR="005031DD" w:rsidRDefault="005031DD" w:rsidP="005031DD">
      <w:pPr>
        <w:numPr>
          <w:ilvl w:val="0"/>
          <w:numId w:val="5"/>
        </w:numPr>
        <w:spacing w:before="100" w:beforeAutospacing="1"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Resistance to Change:</w:t>
      </w:r>
      <w:r w:rsidRPr="00753BEB">
        <w:rPr>
          <w:rFonts w:asciiTheme="majorBidi" w:hAnsiTheme="majorBidi" w:cstheme="majorBidi"/>
          <w:sz w:val="24"/>
          <w:szCs w:val="24"/>
        </w:rPr>
        <w:t xml:space="preserve"> Some organizations may resist digital transformation due to cultural or organizational inertia, impacting the study’s findings.</w:t>
      </w:r>
      <w:r>
        <w:rPr>
          <w:rFonts w:asciiTheme="majorBidi" w:hAnsiTheme="majorBidi" w:cstheme="majorBidi"/>
          <w:sz w:val="24"/>
          <w:szCs w:val="24"/>
        </w:rPr>
        <w:tab/>
      </w:r>
      <w:r>
        <w:rPr>
          <w:rFonts w:asciiTheme="majorBidi" w:hAnsiTheme="majorBidi" w:cstheme="majorBidi"/>
          <w:sz w:val="24"/>
          <w:szCs w:val="24"/>
        </w:rPr>
        <w:br/>
      </w:r>
    </w:p>
    <w:p w14:paraId="225D979D" w14:textId="77777777" w:rsidR="005031DD" w:rsidRPr="00753BEB" w:rsidRDefault="005031DD" w:rsidP="005031DD">
      <w:pPr>
        <w:spacing w:after="0"/>
        <w:rPr>
          <w:rFonts w:asciiTheme="majorBidi" w:hAnsiTheme="majorBidi" w:cstheme="majorBidi"/>
          <w:sz w:val="24"/>
          <w:szCs w:val="24"/>
        </w:rPr>
      </w:pPr>
      <w:r w:rsidRPr="00753BEB">
        <w:rPr>
          <w:rFonts w:asciiTheme="majorBidi" w:hAnsiTheme="majorBidi" w:cstheme="majorBidi"/>
          <w:sz w:val="24"/>
          <w:szCs w:val="24"/>
        </w:rPr>
        <w:t xml:space="preserve">6. </w:t>
      </w:r>
      <w:r w:rsidRPr="00753BEB">
        <w:rPr>
          <w:rStyle w:val="Strong"/>
          <w:rFonts w:asciiTheme="majorBidi" w:hAnsiTheme="majorBidi" w:cstheme="majorBidi"/>
          <w:sz w:val="24"/>
          <w:szCs w:val="24"/>
        </w:rPr>
        <w:t>External Factors</w:t>
      </w:r>
      <w:r>
        <w:rPr>
          <w:rStyle w:val="Strong"/>
          <w:rFonts w:asciiTheme="majorBidi" w:hAnsiTheme="majorBidi" w:cstheme="majorBidi"/>
          <w:sz w:val="24"/>
          <w:szCs w:val="24"/>
        </w:rPr>
        <w:br/>
      </w:r>
    </w:p>
    <w:p w14:paraId="7B8E2F95" w14:textId="77777777" w:rsidR="005031DD" w:rsidRPr="00A56181" w:rsidRDefault="005031DD" w:rsidP="005031DD">
      <w:pPr>
        <w:pStyle w:val="ListParagraph"/>
        <w:numPr>
          <w:ilvl w:val="0"/>
          <w:numId w:val="9"/>
        </w:numPr>
        <w:spacing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Regulatory Environment:</w:t>
      </w:r>
      <w:r w:rsidRPr="00A56181">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r>
        <w:rPr>
          <w:rFonts w:asciiTheme="majorBidi" w:hAnsiTheme="majorBidi" w:cstheme="majorBidi"/>
          <w:sz w:val="24"/>
          <w:szCs w:val="24"/>
        </w:rPr>
        <w:tab/>
      </w:r>
      <w:r>
        <w:rPr>
          <w:rFonts w:asciiTheme="majorBidi" w:hAnsiTheme="majorBidi" w:cstheme="majorBidi"/>
          <w:sz w:val="24"/>
          <w:szCs w:val="24"/>
        </w:rPr>
        <w:br/>
      </w:r>
    </w:p>
    <w:p w14:paraId="18C46742" w14:textId="77777777" w:rsidR="005031DD" w:rsidRPr="00A56181" w:rsidRDefault="005031DD" w:rsidP="005031DD">
      <w:pPr>
        <w:pStyle w:val="ListParagraph"/>
        <w:numPr>
          <w:ilvl w:val="0"/>
          <w:numId w:val="9"/>
        </w:numPr>
        <w:spacing w:before="100" w:beforeAutospacing="1"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Economic Conditions:</w:t>
      </w:r>
      <w:r w:rsidRPr="00A56181">
        <w:rPr>
          <w:rFonts w:asciiTheme="majorBidi" w:hAnsiTheme="majorBidi" w:cstheme="majorBidi"/>
          <w:sz w:val="24"/>
          <w:szCs w:val="24"/>
        </w:rPr>
        <w:t xml:space="preserve"> Economic downturns or financial constraints may affect the ability of cultural organizations to invest in digital technologies. </w:t>
      </w:r>
      <w:r w:rsidRPr="00A56181">
        <w:rPr>
          <w:rFonts w:asciiTheme="majorBidi" w:hAnsiTheme="majorBidi" w:cstheme="majorBidi"/>
          <w:sz w:val="24"/>
          <w:szCs w:val="24"/>
        </w:rPr>
        <w:tab/>
      </w:r>
      <w:r w:rsidRPr="00A56181">
        <w:rPr>
          <w:rFonts w:asciiTheme="majorBidi" w:hAnsiTheme="majorBidi" w:cstheme="majorBidi"/>
          <w:sz w:val="24"/>
          <w:szCs w:val="24"/>
        </w:rPr>
        <w:br/>
      </w:r>
    </w:p>
    <w:p w14:paraId="41BA19D5" w14:textId="77777777" w:rsidR="005031DD" w:rsidRPr="00753BEB" w:rsidRDefault="005031DD" w:rsidP="005031DD">
      <w:pPr>
        <w:spacing w:after="0"/>
        <w:rPr>
          <w:rFonts w:asciiTheme="majorBidi" w:hAnsiTheme="majorBidi" w:cstheme="majorBidi"/>
          <w:sz w:val="24"/>
          <w:szCs w:val="24"/>
        </w:rPr>
      </w:pPr>
      <w:r w:rsidRPr="00753BEB">
        <w:rPr>
          <w:rFonts w:asciiTheme="majorBidi" w:hAnsiTheme="majorBidi" w:cstheme="majorBidi"/>
          <w:sz w:val="24"/>
          <w:szCs w:val="24"/>
        </w:rPr>
        <w:t xml:space="preserve">7. </w:t>
      </w:r>
      <w:r w:rsidRPr="00753BEB">
        <w:rPr>
          <w:rStyle w:val="Strong"/>
          <w:rFonts w:asciiTheme="majorBidi" w:hAnsiTheme="majorBidi" w:cstheme="majorBidi"/>
          <w:sz w:val="24"/>
          <w:szCs w:val="24"/>
        </w:rPr>
        <w:t>Ethical Considerations</w:t>
      </w:r>
    </w:p>
    <w:p w14:paraId="1B7DC577" w14:textId="77777777" w:rsidR="005031DD" w:rsidRDefault="005031DD" w:rsidP="005031DD">
      <w:pPr>
        <w:numPr>
          <w:ilvl w:val="0"/>
          <w:numId w:val="6"/>
        </w:numPr>
        <w:spacing w:before="100" w:beforeAutospacing="1"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Privacy and Confidentiality:</w:t>
      </w:r>
      <w:r w:rsidRPr="00A56181">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430D2BD7" w14:textId="77777777" w:rsidR="005031DD" w:rsidRPr="00A56181" w:rsidRDefault="005031DD" w:rsidP="005031DD">
      <w:pPr>
        <w:numPr>
          <w:ilvl w:val="0"/>
          <w:numId w:val="6"/>
        </w:numPr>
        <w:spacing w:before="100" w:beforeAutospacing="1"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Bias in Case Studies:</w:t>
      </w:r>
      <w:r w:rsidRPr="00A56181">
        <w:rPr>
          <w:rFonts w:asciiTheme="majorBidi" w:hAnsiTheme="majorBidi" w:cstheme="majorBidi"/>
          <w:sz w:val="24"/>
          <w:szCs w:val="24"/>
        </w:rPr>
        <w:t xml:space="preserve"> Selecting case studies may introduce selection bias, affecting the generalizability of the findings.</w:t>
      </w:r>
      <w:r w:rsidRPr="00A56181">
        <w:rPr>
          <w:rFonts w:asciiTheme="majorBidi" w:hAnsiTheme="majorBidi" w:cstheme="majorBidi"/>
          <w:sz w:val="24"/>
          <w:szCs w:val="24"/>
        </w:rPr>
        <w:tab/>
      </w:r>
      <w:r w:rsidRPr="00A56181">
        <w:rPr>
          <w:rFonts w:asciiTheme="majorBidi" w:hAnsiTheme="majorBidi" w:cstheme="majorBidi"/>
          <w:sz w:val="24"/>
          <w:szCs w:val="24"/>
        </w:rPr>
        <w:br/>
      </w:r>
    </w:p>
    <w:p w14:paraId="6B57A720" w14:textId="77777777" w:rsidR="005031DD" w:rsidRPr="00A56181" w:rsidRDefault="005031DD" w:rsidP="005031DD">
      <w:pPr>
        <w:spacing w:after="0"/>
        <w:rPr>
          <w:rFonts w:asciiTheme="majorBidi" w:hAnsiTheme="majorBidi" w:cstheme="majorBidi"/>
          <w:sz w:val="20"/>
          <w:szCs w:val="20"/>
        </w:rPr>
      </w:pPr>
      <w:r w:rsidRPr="00753BEB">
        <w:rPr>
          <w:rFonts w:asciiTheme="majorBidi" w:hAnsiTheme="majorBidi" w:cstheme="majorBidi"/>
          <w:sz w:val="24"/>
          <w:szCs w:val="24"/>
        </w:rPr>
        <w:t xml:space="preserve">8. </w:t>
      </w:r>
      <w:r w:rsidRPr="00753BEB">
        <w:rPr>
          <w:rStyle w:val="Strong"/>
          <w:rFonts w:asciiTheme="majorBidi" w:hAnsiTheme="majorBidi" w:cstheme="majorBidi"/>
          <w:sz w:val="24"/>
          <w:szCs w:val="24"/>
        </w:rPr>
        <w:t>Conceptual and Theoretical Limitations</w:t>
      </w:r>
      <w:r>
        <w:rPr>
          <w:rStyle w:val="Strong"/>
          <w:rFonts w:asciiTheme="majorBidi" w:hAnsiTheme="majorBidi" w:cstheme="majorBidi"/>
          <w:sz w:val="24"/>
          <w:szCs w:val="24"/>
        </w:rPr>
        <w:br/>
      </w:r>
    </w:p>
    <w:p w14:paraId="1CB37688" w14:textId="77777777" w:rsidR="005031DD" w:rsidRPr="004B5516" w:rsidRDefault="005031DD" w:rsidP="005031DD">
      <w:pPr>
        <w:numPr>
          <w:ilvl w:val="0"/>
          <w:numId w:val="7"/>
        </w:numPr>
        <w:spacing w:before="24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Defining Digital Transformation:</w:t>
      </w:r>
      <w:r w:rsidRPr="00753BEB">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2BD6F548" w14:textId="77777777" w:rsidR="005031DD" w:rsidRPr="00753BEB" w:rsidRDefault="005031DD" w:rsidP="005031DD">
      <w:pPr>
        <w:numPr>
          <w:ilvl w:val="0"/>
          <w:numId w:val="7"/>
        </w:numPr>
        <w:spacing w:before="24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Performance Metrics:</w:t>
      </w:r>
      <w:r w:rsidRPr="00753BEB">
        <w:rPr>
          <w:rFonts w:asciiTheme="majorBidi" w:hAnsiTheme="majorBidi" w:cstheme="majorBidi"/>
          <w:sz w:val="24"/>
          <w:szCs w:val="24"/>
        </w:rPr>
        <w:t xml:space="preserve"> Identifying and measuring the right performance metrics that accurately reflect the impact of digital transformation can be challenging.</w:t>
      </w:r>
      <w:r w:rsidRPr="00753BEB">
        <w:rPr>
          <w:rFonts w:asciiTheme="majorBidi" w:hAnsiTheme="majorBidi" w:cstheme="majorBidi"/>
          <w:sz w:val="24"/>
          <w:szCs w:val="24"/>
        </w:rPr>
        <w:tab/>
      </w:r>
      <w:r>
        <w:rPr>
          <w:rFonts w:asciiTheme="majorBidi" w:hAnsiTheme="majorBidi" w:cstheme="majorBidi"/>
          <w:sz w:val="24"/>
          <w:szCs w:val="24"/>
        </w:rPr>
        <w:br/>
      </w:r>
    </w:p>
    <w:p w14:paraId="708C95A2" w14:textId="77777777" w:rsidR="005031DD" w:rsidRPr="00753BEB" w:rsidRDefault="005031DD" w:rsidP="005031DD">
      <w:pPr>
        <w:spacing w:after="0" w:line="240" w:lineRule="auto"/>
        <w:jc w:val="both"/>
        <w:rPr>
          <w:rFonts w:asciiTheme="majorBidi" w:hAnsiTheme="majorBidi" w:cstheme="majorBidi"/>
          <w:b/>
          <w:bCs/>
          <w:sz w:val="24"/>
          <w:szCs w:val="24"/>
        </w:rPr>
      </w:pPr>
      <w:r w:rsidRPr="00753BEB">
        <w:rPr>
          <w:rFonts w:asciiTheme="majorBidi" w:hAnsiTheme="majorBidi" w:cstheme="majorBidi"/>
          <w:b/>
          <w:bCs/>
          <w:sz w:val="24"/>
          <w:szCs w:val="24"/>
        </w:rPr>
        <w:t>Summary of Limitations</w:t>
      </w:r>
      <w:r>
        <w:rPr>
          <w:rFonts w:asciiTheme="majorBidi" w:hAnsiTheme="majorBidi" w:cstheme="majorBidi"/>
          <w:b/>
          <w:bCs/>
          <w:sz w:val="24"/>
          <w:szCs w:val="24"/>
        </w:rPr>
        <w:tab/>
      </w:r>
    </w:p>
    <w:p w14:paraId="5C5556D2" w14:textId="77777777" w:rsidR="005031DD" w:rsidRDefault="005031DD" w:rsidP="005031DD">
      <w:pPr>
        <w:pStyle w:val="ListParagraph"/>
        <w:numPr>
          <w:ilvl w:val="0"/>
          <w:numId w:val="8"/>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Data Availability and Quality:</w:t>
      </w:r>
      <w:r w:rsidRPr="00753BEB">
        <w:rPr>
          <w:rFonts w:asciiTheme="majorBidi" w:eastAsia="Times New Roman" w:hAnsiTheme="majorBidi" w:cstheme="majorBidi"/>
          <w:sz w:val="24"/>
          <w:szCs w:val="24"/>
        </w:rPr>
        <w:t xml:space="preserve"> Challenges in accessing comprehensive, high-quality data and potential biases in data collection.</w:t>
      </w:r>
    </w:p>
    <w:p w14:paraId="50F09094" w14:textId="77777777" w:rsidR="005031DD" w:rsidRDefault="005031DD" w:rsidP="005031DD">
      <w:pPr>
        <w:pStyle w:val="ListParagraph"/>
        <w:spacing w:before="240" w:line="240" w:lineRule="auto"/>
        <w:jc w:val="both"/>
        <w:rPr>
          <w:rFonts w:asciiTheme="majorBidi" w:eastAsia="Times New Roman" w:hAnsiTheme="majorBidi" w:cstheme="majorBidi"/>
          <w:sz w:val="24"/>
          <w:szCs w:val="24"/>
        </w:rPr>
      </w:pPr>
    </w:p>
    <w:p w14:paraId="37E752E3" w14:textId="77777777" w:rsidR="005031DD" w:rsidRDefault="005031DD" w:rsidP="005031DD">
      <w:pPr>
        <w:pStyle w:val="ListParagraph"/>
        <w:numPr>
          <w:ilvl w:val="0"/>
          <w:numId w:val="8"/>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Scope and Generalizability:</w:t>
      </w:r>
      <w:r w:rsidRPr="00753BEB">
        <w:rPr>
          <w:rFonts w:asciiTheme="majorBidi" w:eastAsia="Times New Roman" w:hAnsiTheme="majorBidi" w:cstheme="majorBidi"/>
          <w:sz w:val="24"/>
          <w:szCs w:val="24"/>
        </w:rPr>
        <w:t xml:space="preserve"> Limitations due to sample size, geographical focus, and diversity of cultural organizations.</w:t>
      </w:r>
    </w:p>
    <w:p w14:paraId="40638F21" w14:textId="77777777" w:rsidR="005031DD" w:rsidRPr="00753BEB" w:rsidRDefault="005031DD" w:rsidP="005031DD">
      <w:pPr>
        <w:pStyle w:val="ListParagraph"/>
        <w:spacing w:before="240" w:line="240" w:lineRule="auto"/>
        <w:jc w:val="both"/>
        <w:rPr>
          <w:rFonts w:asciiTheme="majorBidi" w:eastAsia="Times New Roman" w:hAnsiTheme="majorBidi" w:cstheme="majorBidi"/>
          <w:sz w:val="24"/>
          <w:szCs w:val="24"/>
        </w:rPr>
      </w:pPr>
    </w:p>
    <w:p w14:paraId="4676B576" w14:textId="77777777" w:rsidR="005031DD" w:rsidRDefault="005031DD" w:rsidP="005031DD">
      <w:pPr>
        <w:pStyle w:val="ListParagraph"/>
        <w:numPr>
          <w:ilvl w:val="0"/>
          <w:numId w:val="8"/>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Methodological Constraints:</w:t>
      </w:r>
      <w:r w:rsidRPr="00753BEB">
        <w:rPr>
          <w:rFonts w:asciiTheme="majorBidi" w:eastAsia="Times New Roman" w:hAnsiTheme="majorBidi" w:cstheme="majorBidi"/>
          <w:sz w:val="24"/>
          <w:szCs w:val="24"/>
        </w:rPr>
        <w:t xml:space="preserve"> Complexities in integrating mixed methods and capturing long-term impacts.</w:t>
      </w:r>
    </w:p>
    <w:p w14:paraId="531C4CDA" w14:textId="77777777" w:rsidR="005031DD" w:rsidRDefault="005031DD" w:rsidP="005031DD">
      <w:pPr>
        <w:pStyle w:val="ListParagraph"/>
        <w:spacing w:before="240" w:line="240" w:lineRule="auto"/>
        <w:jc w:val="both"/>
        <w:rPr>
          <w:rFonts w:asciiTheme="majorBidi" w:eastAsia="Times New Roman" w:hAnsiTheme="majorBidi" w:cstheme="majorBidi"/>
          <w:sz w:val="24"/>
          <w:szCs w:val="24"/>
        </w:rPr>
      </w:pPr>
    </w:p>
    <w:p w14:paraId="7FBD30FE" w14:textId="77777777" w:rsidR="005031DD" w:rsidRDefault="005031DD" w:rsidP="005031DD">
      <w:pPr>
        <w:pStyle w:val="ListParagraph"/>
        <w:numPr>
          <w:ilvl w:val="0"/>
          <w:numId w:val="8"/>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Technological Evolution:</w:t>
      </w:r>
      <w:r w:rsidRPr="00753BEB">
        <w:rPr>
          <w:rFonts w:asciiTheme="majorBidi" w:eastAsia="Times New Roman" w:hAnsiTheme="majorBidi" w:cstheme="majorBidi"/>
          <w:sz w:val="24"/>
          <w:szCs w:val="24"/>
        </w:rPr>
        <w:t xml:space="preserve"> Rapid changes in technology and varying rates of adoption among organizations.</w:t>
      </w:r>
    </w:p>
    <w:p w14:paraId="180D6C66" w14:textId="77777777" w:rsidR="005031DD" w:rsidRPr="00C27A4D" w:rsidRDefault="005031DD" w:rsidP="005031DD">
      <w:pPr>
        <w:pStyle w:val="ListParagraph"/>
        <w:spacing w:before="240" w:line="240" w:lineRule="auto"/>
        <w:jc w:val="both"/>
        <w:rPr>
          <w:rFonts w:asciiTheme="majorBidi" w:eastAsia="Times New Roman" w:hAnsiTheme="majorBidi" w:cstheme="majorBidi"/>
          <w:sz w:val="24"/>
          <w:szCs w:val="24"/>
        </w:rPr>
      </w:pPr>
    </w:p>
    <w:p w14:paraId="56043CBA" w14:textId="77777777" w:rsidR="005031DD" w:rsidRDefault="005031DD" w:rsidP="005031DD">
      <w:pPr>
        <w:pStyle w:val="ListParagraph"/>
        <w:numPr>
          <w:ilvl w:val="0"/>
          <w:numId w:val="8"/>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Organizational and Cultural Differences:</w:t>
      </w:r>
      <w:r w:rsidRPr="00753BEB">
        <w:rPr>
          <w:rFonts w:asciiTheme="majorBidi" w:eastAsia="Times New Roman" w:hAnsiTheme="majorBidi" w:cstheme="majorBidi"/>
          <w:sz w:val="24"/>
          <w:szCs w:val="24"/>
        </w:rPr>
        <w:t xml:space="preserve"> Diversity in the cultural sector and potential resistance to change.</w:t>
      </w:r>
    </w:p>
    <w:p w14:paraId="7B9A83D5" w14:textId="77777777" w:rsidR="005031DD" w:rsidRPr="00C27A4D" w:rsidRDefault="005031DD" w:rsidP="005031DD">
      <w:pPr>
        <w:pStyle w:val="ListParagraph"/>
        <w:rPr>
          <w:rFonts w:asciiTheme="majorBidi" w:eastAsia="Times New Roman" w:hAnsiTheme="majorBidi" w:cstheme="majorBidi"/>
          <w:sz w:val="24"/>
          <w:szCs w:val="24"/>
        </w:rPr>
      </w:pPr>
    </w:p>
    <w:p w14:paraId="71C08188" w14:textId="77777777" w:rsidR="005031DD" w:rsidRDefault="005031DD" w:rsidP="005031DD">
      <w:pPr>
        <w:pStyle w:val="ListParagraph"/>
        <w:numPr>
          <w:ilvl w:val="0"/>
          <w:numId w:val="8"/>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External Factors:</w:t>
      </w:r>
      <w:r w:rsidRPr="00753BEB">
        <w:rPr>
          <w:rFonts w:asciiTheme="majorBidi" w:eastAsia="Times New Roman" w:hAnsiTheme="majorBidi" w:cstheme="majorBidi"/>
          <w:sz w:val="24"/>
          <w:szCs w:val="24"/>
        </w:rPr>
        <w:t xml:space="preserve"> Influence of regulatory, economic, and policy changes.</w:t>
      </w:r>
    </w:p>
    <w:p w14:paraId="013621B1" w14:textId="77777777" w:rsidR="005031DD" w:rsidRPr="00C27A4D" w:rsidRDefault="005031DD" w:rsidP="005031DD">
      <w:pPr>
        <w:pStyle w:val="ListParagraph"/>
        <w:spacing w:before="240" w:line="240" w:lineRule="auto"/>
        <w:jc w:val="both"/>
        <w:rPr>
          <w:rFonts w:asciiTheme="majorBidi" w:eastAsia="Times New Roman" w:hAnsiTheme="majorBidi" w:cstheme="majorBidi"/>
          <w:sz w:val="24"/>
          <w:szCs w:val="24"/>
        </w:rPr>
      </w:pPr>
    </w:p>
    <w:p w14:paraId="14B72A57" w14:textId="77777777" w:rsidR="005031DD" w:rsidRDefault="005031DD" w:rsidP="005031DD">
      <w:pPr>
        <w:pStyle w:val="ListParagraph"/>
        <w:numPr>
          <w:ilvl w:val="0"/>
          <w:numId w:val="8"/>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Ethical Considerations:</w:t>
      </w:r>
      <w:r w:rsidRPr="00753BEB">
        <w:rPr>
          <w:rFonts w:asciiTheme="majorBidi" w:eastAsia="Times New Roman" w:hAnsiTheme="majorBidi" w:cstheme="majorBidi"/>
          <w:sz w:val="24"/>
          <w:szCs w:val="24"/>
        </w:rPr>
        <w:t xml:space="preserve"> Ensuring data privacy and avoiding bias in case study selection.</w:t>
      </w:r>
    </w:p>
    <w:p w14:paraId="51E0176F" w14:textId="77777777" w:rsidR="005031DD" w:rsidRDefault="005031DD" w:rsidP="005031DD">
      <w:pPr>
        <w:pStyle w:val="ListParagraph"/>
        <w:spacing w:before="240" w:line="240" w:lineRule="auto"/>
        <w:jc w:val="both"/>
        <w:rPr>
          <w:rFonts w:asciiTheme="majorBidi" w:eastAsia="Times New Roman" w:hAnsiTheme="majorBidi" w:cstheme="majorBidi"/>
          <w:sz w:val="24"/>
          <w:szCs w:val="24"/>
        </w:rPr>
      </w:pPr>
    </w:p>
    <w:p w14:paraId="1CEFDBC6" w14:textId="77777777" w:rsidR="005031DD" w:rsidRDefault="005031DD" w:rsidP="005031DD">
      <w:pPr>
        <w:pStyle w:val="ListParagraph"/>
        <w:numPr>
          <w:ilvl w:val="0"/>
          <w:numId w:val="8"/>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Conceptual and Theoretical Limitations:</w:t>
      </w:r>
      <w:r w:rsidRPr="00753BEB">
        <w:rPr>
          <w:rFonts w:asciiTheme="majorBidi" w:eastAsia="Times New Roman" w:hAnsiTheme="majorBidi" w:cstheme="majorBidi"/>
          <w:sz w:val="24"/>
          <w:szCs w:val="24"/>
        </w:rPr>
        <w:t xml:space="preserve"> Broad interpretations of digital transformation and challenges in defining performance metrics.</w:t>
      </w:r>
    </w:p>
    <w:p w14:paraId="1171488C" w14:textId="77777777" w:rsidR="00F454DE" w:rsidRDefault="00F454DE"/>
    <w:sectPr w:rsidR="00F45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34F94"/>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963688">
    <w:abstractNumId w:val="8"/>
  </w:num>
  <w:num w:numId="2" w16cid:durableId="940382924">
    <w:abstractNumId w:val="5"/>
  </w:num>
  <w:num w:numId="3" w16cid:durableId="743838460">
    <w:abstractNumId w:val="4"/>
  </w:num>
  <w:num w:numId="4" w16cid:durableId="1513105728">
    <w:abstractNumId w:val="0"/>
  </w:num>
  <w:num w:numId="5" w16cid:durableId="548886380">
    <w:abstractNumId w:val="2"/>
  </w:num>
  <w:num w:numId="6" w16cid:durableId="1873807930">
    <w:abstractNumId w:val="3"/>
  </w:num>
  <w:num w:numId="7" w16cid:durableId="1394544665">
    <w:abstractNumId w:val="7"/>
  </w:num>
  <w:num w:numId="8" w16cid:durableId="1262102425">
    <w:abstractNumId w:val="6"/>
  </w:num>
  <w:num w:numId="9" w16cid:durableId="163487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DD"/>
    <w:rsid w:val="005031DD"/>
    <w:rsid w:val="00B0788C"/>
    <w:rsid w:val="00C95029"/>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9331"/>
  <w15:chartTrackingRefBased/>
  <w15:docId w15:val="{94FB92DF-61A8-480A-A632-0B16E276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1DD"/>
    <w:pPr>
      <w:spacing w:line="259"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03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1DD"/>
    <w:rPr>
      <w:rFonts w:eastAsiaTheme="majorEastAsia" w:cstheme="majorBidi"/>
      <w:color w:val="272727" w:themeColor="text1" w:themeTint="D8"/>
    </w:rPr>
  </w:style>
  <w:style w:type="paragraph" w:styleId="Title">
    <w:name w:val="Title"/>
    <w:basedOn w:val="Normal"/>
    <w:next w:val="Normal"/>
    <w:link w:val="TitleChar"/>
    <w:uiPriority w:val="10"/>
    <w:qFormat/>
    <w:rsid w:val="00503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1DD"/>
    <w:pPr>
      <w:spacing w:before="160"/>
      <w:jc w:val="center"/>
    </w:pPr>
    <w:rPr>
      <w:i/>
      <w:iCs/>
      <w:color w:val="404040" w:themeColor="text1" w:themeTint="BF"/>
    </w:rPr>
  </w:style>
  <w:style w:type="character" w:customStyle="1" w:styleId="QuoteChar">
    <w:name w:val="Quote Char"/>
    <w:basedOn w:val="DefaultParagraphFont"/>
    <w:link w:val="Quote"/>
    <w:uiPriority w:val="29"/>
    <w:rsid w:val="005031DD"/>
    <w:rPr>
      <w:i/>
      <w:iCs/>
      <w:color w:val="404040" w:themeColor="text1" w:themeTint="BF"/>
    </w:rPr>
  </w:style>
  <w:style w:type="paragraph" w:styleId="ListParagraph">
    <w:name w:val="List Paragraph"/>
    <w:basedOn w:val="Normal"/>
    <w:uiPriority w:val="34"/>
    <w:qFormat/>
    <w:rsid w:val="005031DD"/>
    <w:pPr>
      <w:ind w:left="720"/>
      <w:contextualSpacing/>
    </w:pPr>
  </w:style>
  <w:style w:type="character" w:styleId="IntenseEmphasis">
    <w:name w:val="Intense Emphasis"/>
    <w:basedOn w:val="DefaultParagraphFont"/>
    <w:uiPriority w:val="21"/>
    <w:qFormat/>
    <w:rsid w:val="005031DD"/>
    <w:rPr>
      <w:i/>
      <w:iCs/>
      <w:color w:val="0F4761" w:themeColor="accent1" w:themeShade="BF"/>
    </w:rPr>
  </w:style>
  <w:style w:type="paragraph" w:styleId="IntenseQuote">
    <w:name w:val="Intense Quote"/>
    <w:basedOn w:val="Normal"/>
    <w:next w:val="Normal"/>
    <w:link w:val="IntenseQuoteChar"/>
    <w:uiPriority w:val="30"/>
    <w:qFormat/>
    <w:rsid w:val="00503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1DD"/>
    <w:rPr>
      <w:i/>
      <w:iCs/>
      <w:color w:val="0F4761" w:themeColor="accent1" w:themeShade="BF"/>
    </w:rPr>
  </w:style>
  <w:style w:type="character" w:styleId="IntenseReference">
    <w:name w:val="Intense Reference"/>
    <w:basedOn w:val="DefaultParagraphFont"/>
    <w:uiPriority w:val="32"/>
    <w:qFormat/>
    <w:rsid w:val="005031DD"/>
    <w:rPr>
      <w:b/>
      <w:bCs/>
      <w:smallCaps/>
      <w:color w:val="0F4761" w:themeColor="accent1" w:themeShade="BF"/>
      <w:spacing w:val="5"/>
    </w:rPr>
  </w:style>
  <w:style w:type="character" w:styleId="Strong">
    <w:name w:val="Strong"/>
    <w:basedOn w:val="DefaultParagraphFont"/>
    <w:uiPriority w:val="22"/>
    <w:qFormat/>
    <w:rsid w:val="005031DD"/>
    <w:rPr>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cp:revision>
  <dcterms:created xsi:type="dcterms:W3CDTF">2024-06-23T18:18:00Z</dcterms:created>
  <dcterms:modified xsi:type="dcterms:W3CDTF">2024-06-23T18:18:00Z</dcterms:modified>
</cp:coreProperties>
</file>