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1351F" w14:textId="1BD2F90E" w:rsidR="0065604E" w:rsidRPr="00FB55C8" w:rsidRDefault="0065604E" w:rsidP="008102CF">
      <w:pPr>
        <w:rPr>
          <w:b/>
          <w:bCs/>
          <w:sz w:val="48"/>
          <w:szCs w:val="48"/>
        </w:rPr>
      </w:pPr>
      <w:bookmarkStart w:id="0" w:name="Xd55eb393866993bbf05d929220b85505e0c70d8"/>
      <w:r w:rsidRPr="00FB55C8">
        <w:rPr>
          <w:b/>
          <w:bCs/>
          <w:sz w:val="48"/>
          <w:szCs w:val="48"/>
        </w:rPr>
        <w:t>Title: {The Impact of Digital Transformation on Performance and the Cultural Industry: Challenges and Opportunities}</w:t>
      </w:r>
    </w:p>
    <w:p w14:paraId="00FA9F39" w14:textId="510C93D2" w:rsidR="009F69A9" w:rsidRDefault="009F69A9" w:rsidP="009F69A9">
      <w:pPr>
        <w:pStyle w:val="Subtitle"/>
      </w:pPr>
      <w:bookmarkStart w:id="1" w:name="X81ddf0ed5992843319441150e86fff6c30f703a"/>
      <w:r>
        <w:t xml:space="preserve">PhD Leeds Doctoral College </w:t>
      </w:r>
      <w:r w:rsidR="002E25FF">
        <w:br/>
      </w:r>
      <w:r>
        <w:t>University of Leeds</w:t>
      </w:r>
    </w:p>
    <w:bookmarkEnd w:id="1"/>
    <w:p w14:paraId="4F5A711B" w14:textId="2DEE61D2" w:rsidR="0024621C" w:rsidRDefault="0024621C" w:rsidP="0024621C">
      <w:r>
        <w:t>By Heider Jeffer</w:t>
      </w:r>
    </w:p>
    <w:p w14:paraId="63411E8B" w14:textId="0CCB90E4" w:rsidR="005A544C" w:rsidRDefault="00F4559E" w:rsidP="0024621C">
      <w:r>
        <w:t>June 19, 2024</w:t>
      </w:r>
    </w:p>
    <w:p w14:paraId="5DD95B21" w14:textId="77777777" w:rsidR="005A544C" w:rsidRDefault="005A544C" w:rsidP="00E71353">
      <w:pPr>
        <w:pStyle w:val="Heading1"/>
      </w:pPr>
      <w:bookmarkStart w:id="2" w:name="introduction"/>
      <w:r>
        <w:t>Introduction</w:t>
      </w:r>
    </w:p>
    <w:p w14:paraId="7689D98D" w14:textId="77777777" w:rsidR="005A544C" w:rsidRDefault="005A544C" w:rsidP="00E71353">
      <w:pPr>
        <w:pStyle w:val="FirstParagraph"/>
        <w:jc w:val="bot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Default="005A544C" w:rsidP="00E71353">
      <w:pPr>
        <w:pStyle w:val="Heading1"/>
      </w:pPr>
      <w:bookmarkStart w:id="3" w:name="problem-statement"/>
      <w:bookmarkEnd w:id="2"/>
      <w:r>
        <w:t>Problem Statement</w:t>
      </w:r>
    </w:p>
    <w:p w14:paraId="0D4DDF4C" w14:textId="77777777" w:rsidR="005A544C" w:rsidRDefault="005A544C" w:rsidP="00E71353">
      <w:pPr>
        <w:pStyle w:val="FirstParagraph"/>
        <w:jc w:val="bot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Default="00910676" w:rsidP="00BE773A">
      <w:pPr>
        <w:pStyle w:val="Heading1"/>
      </w:pPr>
      <w:r>
        <w:t xml:space="preserve">Possible </w:t>
      </w:r>
      <w:r w:rsidR="00BE773A">
        <w:t>Research questions</w:t>
      </w:r>
    </w:p>
    <w:p w14:paraId="2CE9F3EF" w14:textId="77777777" w:rsidR="00BD5376" w:rsidRDefault="00BD5376" w:rsidP="00910676">
      <w:pPr>
        <w:pStyle w:val="BodyText"/>
        <w:jc w:val="both"/>
      </w:pPr>
      <w:r>
        <w:t>Research questions for the title "The Impact of Digital Transformation on Performance and the Cultural Industry: Challenges and Opportunities" could include:</w:t>
      </w:r>
    </w:p>
    <w:p w14:paraId="5CB7F5A7" w14:textId="77777777" w:rsidR="00A957EF" w:rsidRDefault="00910676" w:rsidP="00A957EF">
      <w:pPr>
        <w:pStyle w:val="BodyText"/>
        <w:jc w:val="both"/>
        <w:rPr>
          <w:b/>
          <w:bCs/>
        </w:rPr>
      </w:pPr>
      <w:r w:rsidRPr="00910676">
        <w:rPr>
          <w:b/>
          <w:bCs/>
        </w:rPr>
        <w:t xml:space="preserve">RQ </w:t>
      </w:r>
      <w:r w:rsidR="00BD5376" w:rsidRPr="00910676">
        <w:rPr>
          <w:b/>
          <w:bCs/>
        </w:rPr>
        <w:t>1. Impact on Performance:</w:t>
      </w:r>
    </w:p>
    <w:p w14:paraId="403B027F" w14:textId="77777777" w:rsidR="00A957EF" w:rsidRDefault="00BD5376" w:rsidP="004C5D80">
      <w:pPr>
        <w:pStyle w:val="BodyText"/>
        <w:numPr>
          <w:ilvl w:val="0"/>
          <w:numId w:val="26"/>
        </w:numPr>
        <w:jc w:val="both"/>
      </w:pPr>
      <w:r>
        <w:t>How does digital transformation influence the operational efficiency and effectiveness of cultural institutions?</w:t>
      </w:r>
    </w:p>
    <w:p w14:paraId="24268330" w14:textId="247539E6" w:rsidR="00BD5376" w:rsidRDefault="00BD5376" w:rsidP="004C5D80">
      <w:pPr>
        <w:pStyle w:val="BodyText"/>
        <w:numPr>
          <w:ilvl w:val="0"/>
          <w:numId w:val="26"/>
        </w:numPr>
        <w:jc w:val="both"/>
      </w:pPr>
      <w:r>
        <w:t>What are the key performance metrics affected by digital transformation in the cultural industry?</w:t>
      </w:r>
    </w:p>
    <w:p w14:paraId="124139A6" w14:textId="77777777" w:rsidR="00910676" w:rsidRDefault="00910676" w:rsidP="00BD5376">
      <w:pPr>
        <w:pStyle w:val="BodyText"/>
        <w:rPr>
          <w:b/>
          <w:bCs/>
        </w:rPr>
      </w:pPr>
    </w:p>
    <w:p w14:paraId="7443C585" w14:textId="4F1FCE7C" w:rsidR="00BD5376" w:rsidRPr="00910676" w:rsidRDefault="00910676" w:rsidP="00BD5376">
      <w:pPr>
        <w:pStyle w:val="BodyText"/>
        <w:rPr>
          <w:b/>
          <w:bCs/>
        </w:rPr>
      </w:pPr>
      <w:r w:rsidRPr="00910676">
        <w:rPr>
          <w:b/>
          <w:bCs/>
        </w:rPr>
        <w:t xml:space="preserve">RQ </w:t>
      </w:r>
      <w:r w:rsidR="00BD5376" w:rsidRPr="00910676">
        <w:rPr>
          <w:b/>
          <w:bCs/>
        </w:rPr>
        <w:t>2. Cultural Industry Transformation:</w:t>
      </w:r>
    </w:p>
    <w:p w14:paraId="66FD7B52" w14:textId="64398D76" w:rsidR="00BD5376" w:rsidRDefault="00BD5376" w:rsidP="00910676">
      <w:pPr>
        <w:pStyle w:val="BodyText"/>
        <w:numPr>
          <w:ilvl w:val="0"/>
          <w:numId w:val="19"/>
        </w:numPr>
        <w:jc w:val="both"/>
      </w:pPr>
      <w:r>
        <w:t>How has digital transformation changed the production, distribution, and consumption patterns within the cultural industry?</w:t>
      </w:r>
    </w:p>
    <w:p w14:paraId="2570EA4F" w14:textId="308E86AF" w:rsidR="00BD5376" w:rsidRDefault="00BD5376" w:rsidP="00910676">
      <w:pPr>
        <w:pStyle w:val="BodyText"/>
        <w:numPr>
          <w:ilvl w:val="0"/>
          <w:numId w:val="19"/>
        </w:numPr>
        <w:jc w:val="both"/>
      </w:pPr>
      <w:r>
        <w:t>What are the emerging business models in the cultural sector due to digital transformation?</w:t>
      </w:r>
    </w:p>
    <w:p w14:paraId="70F47FBB" w14:textId="4F8B4BE8" w:rsidR="00BD5376" w:rsidRPr="00910676" w:rsidRDefault="00910676" w:rsidP="00BD5376">
      <w:pPr>
        <w:pStyle w:val="BodyText"/>
        <w:rPr>
          <w:b/>
          <w:bCs/>
        </w:rPr>
      </w:pPr>
      <w:r w:rsidRPr="00910676">
        <w:rPr>
          <w:b/>
          <w:bCs/>
        </w:rPr>
        <w:t xml:space="preserve">RQ </w:t>
      </w:r>
      <w:r w:rsidR="00BD5376" w:rsidRPr="00910676">
        <w:rPr>
          <w:b/>
          <w:bCs/>
        </w:rPr>
        <w:t>3. Challenges of Digital Transformation:</w:t>
      </w:r>
    </w:p>
    <w:p w14:paraId="6ED520E4" w14:textId="1C2F5C78" w:rsidR="00BD5376" w:rsidRDefault="00BD5376" w:rsidP="00910676">
      <w:pPr>
        <w:pStyle w:val="BodyText"/>
        <w:numPr>
          <w:ilvl w:val="0"/>
          <w:numId w:val="19"/>
        </w:numPr>
        <w:jc w:val="both"/>
      </w:pPr>
      <w:r>
        <w:t>What are the primary barriers or challenges cultural institutions face when adopting digital transformation initiatives?</w:t>
      </w:r>
    </w:p>
    <w:p w14:paraId="015BC3B1" w14:textId="3FC8CD85" w:rsidR="00BD5376" w:rsidRDefault="00BD5376" w:rsidP="00910676">
      <w:pPr>
        <w:pStyle w:val="BodyText"/>
        <w:numPr>
          <w:ilvl w:val="0"/>
          <w:numId w:val="19"/>
        </w:numPr>
        <w:jc w:val="both"/>
      </w:pPr>
      <w:r>
        <w:t>How do regulatory frameworks and intellectual property rights affect digital transformation in the cultural industry?</w:t>
      </w:r>
    </w:p>
    <w:p w14:paraId="17D234BF" w14:textId="6AD42C7A" w:rsidR="00BD5376" w:rsidRPr="00910676" w:rsidRDefault="00BD5376" w:rsidP="00BD5376">
      <w:pPr>
        <w:pStyle w:val="BodyText"/>
        <w:rPr>
          <w:b/>
          <w:bCs/>
        </w:rPr>
      </w:pPr>
      <w:r w:rsidRPr="00910676">
        <w:rPr>
          <w:b/>
          <w:bCs/>
        </w:rPr>
        <w:t>RQ 4. Opportunities Created:</w:t>
      </w:r>
    </w:p>
    <w:p w14:paraId="763E343D" w14:textId="7442FB71" w:rsidR="00BD5376" w:rsidRDefault="00BD5376" w:rsidP="006536CE">
      <w:pPr>
        <w:pStyle w:val="BodyText"/>
        <w:numPr>
          <w:ilvl w:val="0"/>
          <w:numId w:val="19"/>
        </w:numPr>
        <w:jc w:val="both"/>
      </w:pPr>
      <w:r>
        <w:t>What new opportunities for revenue generation and audience engagement have emerged from digital transformation in the cultural sector?</w:t>
      </w:r>
    </w:p>
    <w:p w14:paraId="4B66F27C" w14:textId="6698BDE5" w:rsidR="00BD5376" w:rsidRDefault="00BD5376" w:rsidP="006536CE">
      <w:pPr>
        <w:pStyle w:val="BodyText"/>
        <w:numPr>
          <w:ilvl w:val="0"/>
          <w:numId w:val="19"/>
        </w:numPr>
        <w:jc w:val="both"/>
      </w:pPr>
      <w:r>
        <w:t>How does digital transformation enhance cultural diversity and accessibility globally?</w:t>
      </w:r>
    </w:p>
    <w:p w14:paraId="60FBDEB0" w14:textId="72BC605F" w:rsidR="00BD5376" w:rsidRPr="00910676" w:rsidRDefault="00BD5376" w:rsidP="00BD5376">
      <w:pPr>
        <w:pStyle w:val="BodyText"/>
        <w:rPr>
          <w:b/>
          <w:bCs/>
        </w:rPr>
      </w:pPr>
      <w:r w:rsidRPr="00910676">
        <w:rPr>
          <w:b/>
          <w:bCs/>
        </w:rPr>
        <w:t xml:space="preserve">RQ </w:t>
      </w:r>
      <w:r w:rsidRPr="00910676">
        <w:rPr>
          <w:b/>
          <w:bCs/>
        </w:rPr>
        <w:t>5. Impact on Cultural Heritage Preservation:</w:t>
      </w:r>
    </w:p>
    <w:p w14:paraId="399AFC1A" w14:textId="1A658BF2" w:rsidR="00BD5376" w:rsidRDefault="00BD5376" w:rsidP="00910676">
      <w:pPr>
        <w:pStyle w:val="BodyText"/>
        <w:numPr>
          <w:ilvl w:val="0"/>
          <w:numId w:val="19"/>
        </w:numPr>
        <w:jc w:val="both"/>
      </w:pPr>
      <w:r>
        <w:t>How does digital transformation influence the preservation and promotion of cultural heritage through technology?</w:t>
      </w:r>
    </w:p>
    <w:p w14:paraId="09C63615" w14:textId="280AFEF1" w:rsidR="00BD5376" w:rsidRDefault="00BD5376" w:rsidP="00910676">
      <w:pPr>
        <w:pStyle w:val="BodyText"/>
        <w:numPr>
          <w:ilvl w:val="0"/>
          <w:numId w:val="19"/>
        </w:numPr>
        <w:jc w:val="both"/>
      </w:pPr>
      <w:r>
        <w:t>What are the ethical implications of digitizing cultural artifacts and traditions?</w:t>
      </w:r>
    </w:p>
    <w:p w14:paraId="18BA7F23" w14:textId="24536E79" w:rsidR="00BD5376" w:rsidRPr="00910676" w:rsidRDefault="00BD5376" w:rsidP="00BD5376">
      <w:pPr>
        <w:pStyle w:val="BodyText"/>
        <w:rPr>
          <w:b/>
          <w:bCs/>
        </w:rPr>
      </w:pPr>
      <w:r w:rsidRPr="00910676">
        <w:rPr>
          <w:b/>
          <w:bCs/>
        </w:rPr>
        <w:t xml:space="preserve">RQ </w:t>
      </w:r>
      <w:r w:rsidRPr="00910676">
        <w:rPr>
          <w:b/>
          <w:bCs/>
        </w:rPr>
        <w:t>6. Comparison across Different Cultural Domains:</w:t>
      </w:r>
    </w:p>
    <w:p w14:paraId="45AC12A5" w14:textId="1E72331B" w:rsidR="00BD5376" w:rsidRDefault="00BD5376" w:rsidP="00910676">
      <w:pPr>
        <w:pStyle w:val="BodyText"/>
        <w:numPr>
          <w:ilvl w:val="0"/>
          <w:numId w:val="19"/>
        </w:numPr>
        <w:jc w:val="both"/>
      </w:pPr>
      <w:r>
        <w:t>How does the impact of digital transformation vary between different cultural domains (e.g., museums, performing arts, literature)?</w:t>
      </w:r>
    </w:p>
    <w:p w14:paraId="75540EDE" w14:textId="34F160FD" w:rsidR="00BD5376" w:rsidRDefault="00BD5376" w:rsidP="00910676">
      <w:pPr>
        <w:pStyle w:val="BodyText"/>
        <w:numPr>
          <w:ilvl w:val="0"/>
          <w:numId w:val="19"/>
        </w:numPr>
        <w:jc w:val="both"/>
      </w:pPr>
      <w:r>
        <w:t>What lessons can be learned from successful digital transformation initiatives in different cultural sectors?</w:t>
      </w:r>
    </w:p>
    <w:p w14:paraId="765846BC" w14:textId="3D6F1405" w:rsidR="00BD5376" w:rsidRPr="00910676" w:rsidRDefault="00BD5376" w:rsidP="00BD5376">
      <w:pPr>
        <w:pStyle w:val="BodyText"/>
        <w:rPr>
          <w:b/>
          <w:bCs/>
        </w:rPr>
      </w:pPr>
      <w:r w:rsidRPr="00910676">
        <w:rPr>
          <w:b/>
          <w:bCs/>
        </w:rPr>
        <w:t xml:space="preserve">RQ </w:t>
      </w:r>
      <w:r w:rsidRPr="00910676">
        <w:rPr>
          <w:b/>
          <w:bCs/>
        </w:rPr>
        <w:t>7. User Experience and Engagement:</w:t>
      </w:r>
    </w:p>
    <w:p w14:paraId="339E9807" w14:textId="5A2EFE72" w:rsidR="00BD5376" w:rsidRDefault="00BD5376" w:rsidP="00910676">
      <w:pPr>
        <w:pStyle w:val="BodyText"/>
        <w:numPr>
          <w:ilvl w:val="0"/>
          <w:numId w:val="19"/>
        </w:numPr>
        <w:jc w:val="both"/>
      </w:pPr>
      <w:r>
        <w:t>How does digital transformation enhance user experience and engagement with cultural content?</w:t>
      </w:r>
    </w:p>
    <w:p w14:paraId="663B1696" w14:textId="682C782C" w:rsidR="00BD5376" w:rsidRDefault="00BD5376" w:rsidP="00910676">
      <w:pPr>
        <w:pStyle w:val="BodyText"/>
        <w:numPr>
          <w:ilvl w:val="0"/>
          <w:numId w:val="19"/>
        </w:numPr>
        <w:jc w:val="both"/>
      </w:pPr>
      <w:r>
        <w:t>What are the factors influencing digital engagement and participation in cultural activities?</w:t>
      </w:r>
    </w:p>
    <w:p w14:paraId="0830BD32" w14:textId="7CE2C877" w:rsidR="00BD5376" w:rsidRPr="00910676" w:rsidRDefault="00BD5376" w:rsidP="00BD5376">
      <w:pPr>
        <w:pStyle w:val="BodyText"/>
        <w:rPr>
          <w:b/>
          <w:bCs/>
        </w:rPr>
      </w:pPr>
      <w:r w:rsidRPr="00910676">
        <w:rPr>
          <w:b/>
          <w:bCs/>
        </w:rPr>
        <w:t xml:space="preserve">RQ </w:t>
      </w:r>
      <w:r w:rsidRPr="00910676">
        <w:rPr>
          <w:b/>
          <w:bCs/>
        </w:rPr>
        <w:t>8</w:t>
      </w:r>
      <w:r w:rsidRPr="00910676">
        <w:rPr>
          <w:b/>
          <w:bCs/>
        </w:rPr>
        <w:t xml:space="preserve"> </w:t>
      </w:r>
      <w:r w:rsidRPr="00910676">
        <w:rPr>
          <w:b/>
          <w:bCs/>
        </w:rPr>
        <w:t>Future Trends and Predictions:</w:t>
      </w:r>
    </w:p>
    <w:p w14:paraId="50D6CE6D" w14:textId="498167B3" w:rsidR="00BD5376" w:rsidRDefault="00BD5376" w:rsidP="00910676">
      <w:pPr>
        <w:pStyle w:val="BodyText"/>
        <w:numPr>
          <w:ilvl w:val="0"/>
          <w:numId w:val="19"/>
        </w:numPr>
        <w:jc w:val="both"/>
      </w:pPr>
      <w:r>
        <w:t>What are the anticipated future trends in digital transformation within the cultural industry?</w:t>
      </w:r>
    </w:p>
    <w:p w14:paraId="5BBA0C54" w14:textId="727A0BB3" w:rsidR="00BD5376" w:rsidRDefault="00BD5376" w:rsidP="00910676">
      <w:pPr>
        <w:pStyle w:val="BodyText"/>
        <w:numPr>
          <w:ilvl w:val="0"/>
          <w:numId w:val="19"/>
        </w:numPr>
        <w:jc w:val="both"/>
      </w:pPr>
      <w:r>
        <w:t>How might advancements in technology (e.g., AI, VR/AR) further influence the cultural sector?</w:t>
      </w:r>
    </w:p>
    <w:p w14:paraId="6D3A067B" w14:textId="10C48FC1" w:rsidR="00BD5376" w:rsidRDefault="00BD5376" w:rsidP="00910676">
      <w:pPr>
        <w:pStyle w:val="BodyText"/>
        <w:jc w:val="both"/>
      </w:pPr>
      <w:r>
        <w:t>These questions aim to explore various aspects of how digital transformation is shaping the cultural industry, identifying both challenges and opportunities brought about by technological advancements.</w:t>
      </w:r>
    </w:p>
    <w:p w14:paraId="0B1FB166" w14:textId="77777777" w:rsidR="0065604E" w:rsidRDefault="0065604E" w:rsidP="005A544C">
      <w:pPr>
        <w:pStyle w:val="Heading1"/>
      </w:pPr>
      <w:bookmarkStart w:id="4" w:name="review-of-the-related-work"/>
      <w:bookmarkEnd w:id="3"/>
      <w:r>
        <w:t>Review of the Related Work</w:t>
      </w:r>
    </w:p>
    <w:p w14:paraId="59E55884" w14:textId="77777777" w:rsidR="0065604E" w:rsidRDefault="0065604E" w:rsidP="005A544C">
      <w:pPr>
        <w:pStyle w:val="Heading2"/>
      </w:pPr>
      <w:bookmarkStart w:id="5" w:name="what-is-digital-transformation"/>
      <w:r>
        <w:t>What is Digital transformation?</w:t>
      </w:r>
    </w:p>
    <w:p w14:paraId="4E819E36" w14:textId="75775C49" w:rsidR="0065604E" w:rsidRDefault="0065604E" w:rsidP="00E71353">
      <w:pPr>
        <w:pStyle w:val="FirstParagraph"/>
        <w:jc w:val="both"/>
      </w:pPr>
      <w:r>
        <w:t>The cultural</w:t>
      </w:r>
      <w:bookmarkStart w:id="6" w:name="_Hlk169659130"/>
      <w:r>
        <w:t xml:space="preserve"> industry</w:t>
      </w:r>
      <w:bookmarkEnd w:id="6"/>
      <w:r>
        <w:t xml:space="preserve">, also known as the creative industry, encompasses businesses and activities that produce, create, distribute, and commercialize creative content and cultural products  </w:t>
      </w:r>
      <w:r>
        <w:fldChar w:fldCharType="begin" w:fldLock="1"/>
      </w:r>
      <w:r w:rsidR="00BE751F">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fldChar w:fldCharType="separate"/>
      </w:r>
      <w:r w:rsidR="00DB7279" w:rsidRPr="00DB7279">
        <w:rPr>
          <w:noProof/>
        </w:rPr>
        <w:t>[1]</w:t>
      </w:r>
      <w:r>
        <w:fldChar w:fldCharType="end"/>
      </w:r>
      <w:r>
        <w:t xml:space="preserve">  </w:t>
      </w:r>
      <w:r>
        <w:fldChar w:fldCharType="begin" w:fldLock="1"/>
      </w:r>
      <w:r w:rsidR="00BE751F">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fldChar w:fldCharType="separate"/>
      </w:r>
      <w:r w:rsidR="00DB7279" w:rsidRPr="00DB7279">
        <w:rPr>
          <w:noProof/>
        </w:rPr>
        <w:t>[2]</w:t>
      </w:r>
      <w:r>
        <w:fldChar w:fldCharType="end"/>
      </w:r>
      <w:r>
        <w:t xml:space="preserve"> </w:t>
      </w:r>
      <w:r>
        <w:fldChar w:fldCharType="begin" w:fldLock="1"/>
      </w:r>
      <w:r w:rsidR="00BE751F">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w:instrText>
      </w:r>
      <w:r w:rsidR="00BE751F">
        <w:rPr>
          <w:rFonts w:ascii="Cambria Math" w:hAnsi="Cambria Math" w:cs="Cambria Math"/>
        </w:rPr>
        <w:instrText>‐</w:instrText>
      </w:r>
      <w:r w:rsidR="00BE751F">
        <w:instrText xml:space="preserve"> and heritage</w:instrText>
      </w:r>
      <w:r w:rsidR="00BE751F">
        <w:rPr>
          <w:rFonts w:ascii="Cambria Math" w:hAnsi="Cambria Math" w:cs="Cambria Math"/>
        </w:rPr>
        <w:instrText>‐</w:instrText>
      </w:r>
      <w:r w:rsidR="00BE751F">
        <w:instrText>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fldChar w:fldCharType="separate"/>
      </w:r>
      <w:r w:rsidR="00DB7279" w:rsidRPr="00DB7279">
        <w:rPr>
          <w:noProof/>
        </w:rPr>
        <w:t>[3]</w:t>
      </w:r>
      <w:r>
        <w:fldChar w:fldCharType="end"/>
      </w:r>
      <w:r w:rsidR="00E71353">
        <w:t>.</w:t>
      </w:r>
    </w:p>
    <w:p w14:paraId="5D9F6AC9" w14:textId="15AD54CD" w:rsidR="0065604E" w:rsidRDefault="0065604E" w:rsidP="00E71353">
      <w:pPr>
        <w:pStyle w:val="BodyText"/>
        <w:jc w:val="both"/>
      </w:pPr>
      <w:bookmarkStart w:id="7" w:name="_Hlk169659167"/>
      <w:r>
        <w:t>Digital transformation (DT)</w:t>
      </w:r>
      <w:bookmarkEnd w:id="7"/>
      <w:r>
        <w:t xml:space="preserve">: is the process by which an organization adopts and implements digital technology to create new or modify existing products, services, and operations by converting business processes into a digital format </w:t>
      </w:r>
      <w:r>
        <w:fldChar w:fldCharType="begin" w:fldLock="1"/>
      </w:r>
      <w:r w:rsidR="00BE751F">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fldChar w:fldCharType="separate"/>
      </w:r>
      <w:r w:rsidR="00DB7279" w:rsidRPr="00DB7279">
        <w:rPr>
          <w:noProof/>
        </w:rPr>
        <w:t>[4]</w:t>
      </w:r>
      <w:r>
        <w:fldChar w:fldCharType="end"/>
      </w:r>
      <w:r>
        <w:t xml:space="preserve"> </w:t>
      </w:r>
      <w:r>
        <w:fldChar w:fldCharType="begin" w:fldLock="1"/>
      </w:r>
      <w:r w:rsidR="00BE751F">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fldChar w:fldCharType="separate"/>
      </w:r>
      <w:r w:rsidR="00DB7279" w:rsidRPr="00DB7279">
        <w:rPr>
          <w:noProof/>
        </w:rPr>
        <w:t>[5]</w:t>
      </w:r>
      <w:r>
        <w:fldChar w:fldCharType="end"/>
      </w:r>
      <w:r>
        <w:t xml:space="preserve"> </w:t>
      </w:r>
      <w:r>
        <w:fldChar w:fldCharType="begin" w:fldLock="1"/>
      </w:r>
      <w:r w:rsidR="00BE751F">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fldChar w:fldCharType="separate"/>
      </w:r>
      <w:r w:rsidR="00DB7279" w:rsidRPr="00DB7279">
        <w:rPr>
          <w:noProof/>
        </w:rPr>
        <w:t>[6]</w:t>
      </w:r>
      <w:r>
        <w:fldChar w:fldCharType="end"/>
      </w:r>
      <w:r>
        <w:t>.</w:t>
      </w:r>
    </w:p>
    <w:p w14:paraId="3E8D6836" w14:textId="3FFB893D" w:rsidR="00C63045" w:rsidRDefault="00BA4765" w:rsidP="00C63045">
      <w:pPr>
        <w:pStyle w:val="BodyText"/>
        <w:keepNext/>
        <w:jc w:val="center"/>
      </w:pPr>
      <w:r w:rsidRPr="00BA4765">
        <w:drawing>
          <wp:inline distT="0" distB="0" distL="0" distR="0" wp14:anchorId="2FCCACE6" wp14:editId="194C427A">
            <wp:extent cx="5943600" cy="4344670"/>
            <wp:effectExtent l="0" t="0" r="0" b="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6"/>
                    <a:stretch>
                      <a:fillRect/>
                    </a:stretch>
                  </pic:blipFill>
                  <pic:spPr>
                    <a:xfrm>
                      <a:off x="0" y="0"/>
                      <a:ext cx="5943600" cy="4344670"/>
                    </a:xfrm>
                    <a:prstGeom prst="rect">
                      <a:avLst/>
                    </a:prstGeom>
                  </pic:spPr>
                </pic:pic>
              </a:graphicData>
            </a:graphic>
          </wp:inline>
        </w:drawing>
      </w:r>
    </w:p>
    <w:p w14:paraId="21E003DA" w14:textId="12877C3A" w:rsidR="00763792" w:rsidRDefault="00C63045" w:rsidP="00C6304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Diagram for </w:t>
      </w:r>
      <w:r w:rsidRPr="00A85913">
        <w:t>digital transformation of the cultural industry</w:t>
      </w:r>
    </w:p>
    <w:p w14:paraId="47D093CF" w14:textId="77777777" w:rsidR="0065604E" w:rsidRDefault="0065604E" w:rsidP="00E71353">
      <w:pPr>
        <w:pStyle w:val="BodyText"/>
        <w:jc w:val="both"/>
      </w:pPr>
      <w:r>
        <w:t xml:space="preserve">The </w:t>
      </w:r>
      <w:bookmarkStart w:id="8" w:name="_Hlk169659756"/>
      <w:r>
        <w:t xml:space="preserve">digital transformation of the </w:t>
      </w:r>
      <w:bookmarkStart w:id="9" w:name="_Hlk169659249"/>
      <w:r>
        <w:t xml:space="preserve">cultural industry </w:t>
      </w:r>
      <w:bookmarkEnd w:id="8"/>
      <w:bookmarkEnd w:id="9"/>
      <w: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Default="0065604E" w:rsidP="0065604E">
      <w:pPr>
        <w:pStyle w:val="Heading2"/>
      </w:pPr>
      <w:bookmarkStart w:id="10" w:name="references"/>
      <w:r>
        <w:t>Finding studies</w:t>
      </w:r>
    </w:p>
    <w:p w14:paraId="0AF52D34" w14:textId="77777777" w:rsidR="0065604E" w:rsidRDefault="0065604E" w:rsidP="00E71353">
      <w:pPr>
        <w:pStyle w:val="BodyText"/>
        <w:jc w:val="both"/>
      </w:pPr>
      <w: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Default="002D1B57" w:rsidP="00A72F82">
      <w:pPr>
        <w:pStyle w:val="BodyText"/>
        <w:numPr>
          <w:ilvl w:val="0"/>
          <w:numId w:val="28"/>
        </w:numPr>
        <w:jc w:val="both"/>
      </w:pPr>
      <w:r>
        <w:t xml:space="preserve">Study 1: </w:t>
      </w:r>
      <w:r w:rsidR="0065604E">
        <w:t xml:space="preserve">Dehnert </w:t>
      </w:r>
      <w:r w:rsidR="0065604E">
        <w:fldChar w:fldCharType="begin" w:fldLock="1"/>
      </w:r>
      <w:r w:rsidR="00BE751F">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fldChar w:fldCharType="separate"/>
      </w:r>
      <w:r w:rsidR="00DB7279" w:rsidRPr="00DB7279">
        <w:rPr>
          <w:noProof/>
        </w:rPr>
        <w:t>[7]</w:t>
      </w:r>
      <w:r w:rsidR="0065604E">
        <w:fldChar w:fldCharType="end"/>
      </w:r>
      <w:r w:rsidR="0065604E">
        <w:t xml:space="preserve"> highlights the importance of understanding how digital transformation dimensions are connected to firm performance, with contradictory findings in existing research. </w:t>
      </w:r>
    </w:p>
    <w:p w14:paraId="32EBB3E2" w14:textId="77777777" w:rsidR="00915CBA" w:rsidRDefault="002D1B57" w:rsidP="00915CBA">
      <w:pPr>
        <w:pStyle w:val="BodyText"/>
        <w:numPr>
          <w:ilvl w:val="0"/>
          <w:numId w:val="28"/>
        </w:numPr>
        <w:jc w:val="both"/>
      </w:pPr>
      <w:r>
        <w:t>Study</w:t>
      </w:r>
      <w:r>
        <w:t xml:space="preserve"> 2: </w:t>
      </w:r>
      <w:r w:rsidR="0065604E">
        <w:t xml:space="preserve">Affonso et al </w:t>
      </w:r>
      <w:r w:rsidR="0065604E">
        <w:fldChar w:fldCharType="begin" w:fldLock="1"/>
      </w:r>
      <w:r w:rsidR="00BE751F">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fldChar w:fldCharType="separate"/>
      </w:r>
      <w:r w:rsidR="00DB7279" w:rsidRPr="00DB7279">
        <w:rPr>
          <w:noProof/>
        </w:rPr>
        <w:t>[8]</w:t>
      </w:r>
      <w:r w:rsidR="0065604E">
        <w:fldChar w:fldCharType="end"/>
      </w:r>
      <w:r w:rsidR="0065604E">
        <w:t xml:space="preserve"> emphasize the need for innovation in the oil and gas industry, pointing out the risk-averse approach of traditional project management as a hindrance to progress. </w:t>
      </w:r>
    </w:p>
    <w:p w14:paraId="0944ED53" w14:textId="77777777" w:rsidR="00915CBA" w:rsidRDefault="002D1B57" w:rsidP="00915CBA">
      <w:pPr>
        <w:pStyle w:val="BodyText"/>
        <w:numPr>
          <w:ilvl w:val="0"/>
          <w:numId w:val="28"/>
        </w:numPr>
        <w:jc w:val="both"/>
      </w:pPr>
      <w:r>
        <w:t>Study</w:t>
      </w:r>
      <w:r>
        <w:t xml:space="preserve">  3: </w:t>
      </w:r>
      <w:r w:rsidR="0065604E">
        <w:t xml:space="preserve">Llopis-Albert et al </w:t>
      </w:r>
      <w:r w:rsidR="0065604E">
        <w:fldChar w:fldCharType="begin" w:fldLock="1"/>
      </w:r>
      <w:r w:rsidR="00BE751F">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w:instrText>
      </w:r>
      <w:r w:rsidR="00BE751F" w:rsidRPr="00915CBA">
        <w:rPr>
          <w:rFonts w:ascii="Cambria Math" w:hAnsi="Cambria Math" w:cs="Cambria Math"/>
        </w:rPr>
        <w:instrText>‐</w:instrText>
      </w:r>
      <w:r w:rsidR="00BE751F">
        <w:instrText>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fldChar w:fldCharType="separate"/>
      </w:r>
      <w:r w:rsidR="00DB7279" w:rsidRPr="00DB7279">
        <w:rPr>
          <w:noProof/>
        </w:rPr>
        <w:t>[9]</w:t>
      </w:r>
      <w:r w:rsidR="0065604E">
        <w:fldChar w:fldCharType="end"/>
      </w:r>
      <w:r w:rsidR="0065604E">
        <w:t> utilize fuzzy-set qualitative comparative analysis to analyze the impact of digital transformation on business performance models in the automotive industry.</w:t>
      </w:r>
    </w:p>
    <w:p w14:paraId="4C9421A9" w14:textId="77777777" w:rsidR="00915CBA" w:rsidRDefault="002D1B57" w:rsidP="00915CBA">
      <w:pPr>
        <w:pStyle w:val="BodyText"/>
        <w:numPr>
          <w:ilvl w:val="0"/>
          <w:numId w:val="28"/>
        </w:numPr>
        <w:jc w:val="both"/>
      </w:pPr>
      <w:r>
        <w:t>Study</w:t>
      </w:r>
      <w:r>
        <w:t xml:space="preserve"> 4: </w:t>
      </w:r>
      <w:r w:rsidR="0065604E">
        <w:t xml:space="preserve">In the context of the banking sector, Naimi-Sadigh et al </w:t>
      </w:r>
      <w:r w:rsidR="0065604E">
        <w:fldChar w:fldCharType="begin" w:fldLock="1"/>
      </w:r>
      <w:r w:rsidR="00BE751F">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fldChar w:fldCharType="separate"/>
      </w:r>
      <w:r w:rsidR="00DB7279" w:rsidRPr="00DB7279">
        <w:rPr>
          <w:noProof/>
        </w:rPr>
        <w:t>[10]</w:t>
      </w:r>
      <w:r w:rsidR="0065604E">
        <w:fldChar w:fldCharType="end"/>
      </w:r>
      <w:r w:rsidR="0065604E">
        <w:t xml:space="preserve"> discuss the implementation of digital transformation to respond to disruptions and drive innovation in banking services. </w:t>
      </w:r>
    </w:p>
    <w:p w14:paraId="04E47CD8" w14:textId="77777777" w:rsidR="00915CBA" w:rsidRDefault="002D1B57" w:rsidP="00915CBA">
      <w:pPr>
        <w:pStyle w:val="BodyText"/>
        <w:numPr>
          <w:ilvl w:val="0"/>
          <w:numId w:val="28"/>
        </w:numPr>
        <w:jc w:val="both"/>
      </w:pPr>
      <w:r>
        <w:t>Study</w:t>
      </w:r>
      <w:r>
        <w:t xml:space="preserve"> 5: </w:t>
      </w:r>
      <w:r w:rsidR="0065604E">
        <w:t xml:space="preserve">Manjula et al </w:t>
      </w:r>
      <w:r w:rsidR="0065604E">
        <w:fldChar w:fldCharType="begin" w:fldLock="1"/>
      </w:r>
      <w:r w:rsidR="00BE751F">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fldChar w:fldCharType="separate"/>
      </w:r>
      <w:r w:rsidR="00DB7279" w:rsidRPr="00DB7279">
        <w:rPr>
          <w:noProof/>
        </w:rPr>
        <w:t>[11]</w:t>
      </w:r>
      <w:r w:rsidR="0065604E">
        <w:fldChar w:fldCharType="end"/>
      </w:r>
      <w:r w:rsidR="0065604E">
        <w:t xml:space="preserve"> focus on digital technologies in the food retail industry, identifying challenges and opportunities in the digital transformation process.</w:t>
      </w:r>
    </w:p>
    <w:p w14:paraId="53D6F52B" w14:textId="77777777" w:rsidR="00915CBA" w:rsidRDefault="002D1B57" w:rsidP="00915CBA">
      <w:pPr>
        <w:pStyle w:val="BodyText"/>
        <w:numPr>
          <w:ilvl w:val="0"/>
          <w:numId w:val="28"/>
        </w:numPr>
        <w:jc w:val="both"/>
      </w:pPr>
      <w:r>
        <w:t>Study</w:t>
      </w:r>
      <w:r>
        <w:t xml:space="preserve"> 6: </w:t>
      </w:r>
      <w:r w:rsidR="0065604E">
        <w:t xml:space="preserve">Imran et al </w:t>
      </w:r>
      <w:r w:rsidR="0065604E">
        <w:fldChar w:fldCharType="begin" w:fldLock="1"/>
      </w:r>
      <w:r w:rsidR="00BE751F">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fldChar w:fldCharType="separate"/>
      </w:r>
      <w:r w:rsidR="00DB7279" w:rsidRPr="00DB7279">
        <w:rPr>
          <w:noProof/>
        </w:rPr>
        <w:t>[12]</w:t>
      </w:r>
      <w:r w:rsidR="0065604E">
        <w:fldChar w:fldCharType="end"/>
      </w:r>
      <w:r w:rsidR="0065604E">
        <w:t xml:space="preserve">  explore digital transformation in industrial organizations, aiming to identify key enablers and performance outcomes through data collected from leading industrial organizations. </w:t>
      </w:r>
    </w:p>
    <w:p w14:paraId="195B0DAC" w14:textId="77777777" w:rsidR="00915CBA" w:rsidRDefault="002D1B57" w:rsidP="00915CBA">
      <w:pPr>
        <w:pStyle w:val="BodyText"/>
        <w:numPr>
          <w:ilvl w:val="0"/>
          <w:numId w:val="28"/>
        </w:numPr>
        <w:jc w:val="both"/>
      </w:pPr>
      <w:r>
        <w:t>Study</w:t>
      </w:r>
      <w:r>
        <w:t xml:space="preserve"> 7: </w:t>
      </w:r>
      <w:r w:rsidR="0065604E">
        <w:t xml:space="preserve">Furthermore, Kumar et al. </w:t>
      </w:r>
      <w:r w:rsidR="0065604E">
        <w:fldChar w:fldCharType="begin" w:fldLock="1"/>
      </w:r>
      <w:r w:rsidR="00BE751F">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fldChar w:fldCharType="separate"/>
      </w:r>
      <w:r w:rsidR="00DB7279" w:rsidRPr="00DB7279">
        <w:rPr>
          <w:noProof/>
        </w:rPr>
        <w:t>[13]</w:t>
      </w:r>
      <w:r w:rsidR="0065604E">
        <w:fldChar w:fldCharType="end"/>
      </w:r>
      <w:r w:rsidR="0065604E">
        <w:t> propose a framework for assessing the social acceptability of Industry 4.0 technologies in digital manufacturing, highlighting the importance of considering social dimensions in technological advancements.</w:t>
      </w:r>
    </w:p>
    <w:p w14:paraId="15C6AE47" w14:textId="77777777" w:rsidR="00915CBA" w:rsidRDefault="002D1B57" w:rsidP="00915CBA">
      <w:pPr>
        <w:pStyle w:val="BodyText"/>
        <w:numPr>
          <w:ilvl w:val="0"/>
          <w:numId w:val="28"/>
        </w:numPr>
        <w:jc w:val="both"/>
      </w:pPr>
      <w:r>
        <w:t>Study</w:t>
      </w:r>
      <w:r>
        <w:t xml:space="preserve"> 8: </w:t>
      </w:r>
      <w:r w:rsidR="0065604E">
        <w:t>Ren et al. </w:t>
      </w:r>
      <w:r w:rsidR="00B12B81">
        <w:fldChar w:fldCharType="begin" w:fldLock="1"/>
      </w:r>
      <w:r w:rsidR="00BE751F">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fldChar w:fldCharType="separate"/>
      </w:r>
      <w:r w:rsidR="00DB7279" w:rsidRPr="00DB7279">
        <w:rPr>
          <w:noProof/>
        </w:rPr>
        <w:t>[14]</w:t>
      </w:r>
      <w:r w:rsidR="00B12B81">
        <w:fldChar w:fldCharType="end"/>
      </w:r>
      <w:r w:rsidR="00B12B81">
        <w:t xml:space="preserve"> </w:t>
      </w:r>
      <w:r w:rsidR="0065604E">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Default="002D1B57" w:rsidP="00915CBA">
      <w:pPr>
        <w:pStyle w:val="BodyText"/>
        <w:numPr>
          <w:ilvl w:val="0"/>
          <w:numId w:val="28"/>
        </w:numPr>
        <w:jc w:val="both"/>
      </w:pPr>
      <w:r>
        <w:t>Study</w:t>
      </w:r>
      <w:r>
        <w:t xml:space="preserve"> 9: </w:t>
      </w:r>
      <w:r w:rsidR="0065604E">
        <w:t>Zhao et al. </w:t>
      </w:r>
      <w:r w:rsidR="00185DD6">
        <w:fldChar w:fldCharType="begin" w:fldLock="1"/>
      </w:r>
      <w:r w:rsidR="00BE751F">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fldChar w:fldCharType="separate"/>
      </w:r>
      <w:r w:rsidR="00DB7279" w:rsidRPr="00DB7279">
        <w:rPr>
          <w:noProof/>
        </w:rPr>
        <w:t>[15]</w:t>
      </w:r>
      <w:r w:rsidR="00185DD6">
        <w:fldChar w:fldCharType="end"/>
      </w:r>
      <w:r w:rsidR="00185DD6">
        <w:t xml:space="preserve"> </w:t>
      </w:r>
      <w:r w:rsidR="0065604E">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Default="002D1B57" w:rsidP="00915CBA">
      <w:pPr>
        <w:pStyle w:val="BodyText"/>
        <w:numPr>
          <w:ilvl w:val="0"/>
          <w:numId w:val="28"/>
        </w:numPr>
        <w:jc w:val="both"/>
      </w:pPr>
      <w:r>
        <w:t>Study</w:t>
      </w:r>
      <w:r>
        <w:t xml:space="preserve"> 10: </w:t>
      </w:r>
      <w:r w:rsidR="0065604E">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t>Sartal</w:t>
      </w:r>
      <w:proofErr w:type="spellEnd"/>
      <w:r w:rsidR="0065604E">
        <w:t xml:space="preserve"> et al.,</w:t>
      </w:r>
      <w:r w:rsidR="00433D23">
        <w:t xml:space="preserve"> </w:t>
      </w:r>
      <w:r w:rsidR="00433D23">
        <w:fldChar w:fldCharType="begin" w:fldLock="1"/>
      </w:r>
      <w:r w:rsidR="00BE751F">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fldChar w:fldCharType="separate"/>
      </w:r>
      <w:r w:rsidR="00DB7279" w:rsidRPr="00DB7279">
        <w:rPr>
          <w:noProof/>
        </w:rPr>
        <w:t>[16]</w:t>
      </w:r>
      <w:r w:rsidR="00433D23">
        <w:fldChar w:fldCharType="end"/>
      </w:r>
      <w:r w:rsidR="0065604E">
        <w:t xml:space="preserve">. </w:t>
      </w:r>
    </w:p>
    <w:p w14:paraId="22BC95ED" w14:textId="77777777" w:rsidR="0065604E" w:rsidRDefault="0065604E" w:rsidP="00E71353">
      <w:pPr>
        <w:pStyle w:val="BodyText"/>
        <w:jc w:val="both"/>
      </w:pPr>
      <w: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7E99308F" w14:textId="383CAAB2" w:rsidR="0065604E" w:rsidRDefault="0065604E" w:rsidP="005A544C">
      <w:pPr>
        <w:pStyle w:val="Heading2"/>
      </w:pPr>
      <w:bookmarkStart w:id="11" w:name="challenges"/>
      <w:bookmarkEnd w:id="5"/>
      <w:bookmarkEnd w:id="10"/>
      <w:r>
        <w:t>Challenges</w:t>
      </w:r>
    </w:p>
    <w:p w14:paraId="55E8E1BF" w14:textId="0C2ACEBF" w:rsidR="0065604E" w:rsidRDefault="0065604E" w:rsidP="00E71353">
      <w:pPr>
        <w:pStyle w:val="Compact"/>
        <w:numPr>
          <w:ilvl w:val="0"/>
          <w:numId w:val="1"/>
        </w:numPr>
        <w:jc w:val="both"/>
      </w:pPr>
      <w:r>
        <w:rPr>
          <w:b/>
          <w:bCs/>
        </w:rPr>
        <w:t>Digital Divide</w:t>
      </w:r>
      <w:r>
        <w:t>: The digital divide can hinder access to digital technologies and platforms, creating barriers for those who are less tech-savvy or have limited resources</w:t>
      </w:r>
      <w:r w:rsidR="00DB7279">
        <w:t xml:space="preserve"> </w:t>
      </w:r>
      <w:r w:rsidR="00DB7279">
        <w:fldChar w:fldCharType="begin" w:fldLock="1"/>
      </w:r>
      <w:r w:rsidR="00BE751F">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DB7279">
        <w:fldChar w:fldCharType="separate"/>
      </w:r>
      <w:r w:rsidR="00DB7279" w:rsidRPr="00DB7279">
        <w:rPr>
          <w:noProof/>
        </w:rPr>
        <w:t>[17]</w:t>
      </w:r>
      <w:r w:rsidR="00DB7279">
        <w:fldChar w:fldCharType="end"/>
      </w:r>
      <w:r w:rsidR="00053D31">
        <w:t xml:space="preserve"> </w:t>
      </w:r>
      <w:r w:rsidR="00053D31">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053D31">
        <w:fldChar w:fldCharType="separate"/>
      </w:r>
      <w:r w:rsidR="0024621C" w:rsidRPr="0024621C">
        <w:rPr>
          <w:noProof/>
        </w:rPr>
        <w:t>[18]</w:t>
      </w:r>
      <w:r w:rsidR="00053D31">
        <w:fldChar w:fldCharType="end"/>
      </w:r>
      <w:r w:rsidR="00053D31">
        <w:t>.</w:t>
      </w:r>
    </w:p>
    <w:p w14:paraId="622949B5" w14:textId="74204CE3" w:rsidR="0065604E" w:rsidRDefault="0065604E" w:rsidP="00E71353">
      <w:pPr>
        <w:pStyle w:val="Compact"/>
        <w:numPr>
          <w:ilvl w:val="0"/>
          <w:numId w:val="1"/>
        </w:numPr>
        <w:jc w:val="both"/>
      </w:pPr>
      <w:r>
        <w:rPr>
          <w:b/>
          <w:bCs/>
        </w:rPr>
        <w:t>Copyright and Intellectual Property</w:t>
      </w:r>
      <w:r>
        <w:t>: The use of digital technologies raises concerns about copyright and intellectual property, particularly in the context of digital assets and data management</w:t>
      </w:r>
      <w:r w:rsidR="00BE751F">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rsidR="00BE751F">
        <w:t xml:space="preserve"> </w:t>
      </w:r>
      <w:r w:rsidR="003C0648">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3C0648">
        <w:fldChar w:fldCharType="separate"/>
      </w:r>
      <w:r w:rsidR="0024621C" w:rsidRPr="0024621C">
        <w:rPr>
          <w:noProof/>
        </w:rPr>
        <w:t>[18]</w:t>
      </w:r>
      <w:r w:rsidR="003C0648">
        <w:fldChar w:fldCharType="end"/>
      </w:r>
      <w:r w:rsidR="003C0648">
        <w:t>.</w:t>
      </w:r>
    </w:p>
    <w:p w14:paraId="64FD7F1E" w14:textId="1583E5E3" w:rsidR="0065604E" w:rsidRDefault="0065604E" w:rsidP="00E71353">
      <w:pPr>
        <w:pStyle w:val="Compact"/>
        <w:numPr>
          <w:ilvl w:val="0"/>
          <w:numId w:val="1"/>
        </w:numPr>
        <w:jc w:val="both"/>
      </w:pPr>
      <w:r>
        <w:rPr>
          <w:b/>
          <w:bCs/>
        </w:rPr>
        <w:t>Preservation of Cultural Heritage</w:t>
      </w:r>
      <w:r>
        <w:t>: The digitization of cultural heritage poses challenges related to preservation, conservation, and the long-term accessibility of digital artifacts</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r w:rsidR="0048207C">
        <w:t xml:space="preserve"> </w:t>
      </w:r>
    </w:p>
    <w:p w14:paraId="6C027DFC" w14:textId="6C862B03" w:rsidR="0065604E" w:rsidRDefault="0065604E" w:rsidP="00E71353">
      <w:pPr>
        <w:pStyle w:val="Compact"/>
        <w:numPr>
          <w:ilvl w:val="0"/>
          <w:numId w:val="1"/>
        </w:numPr>
        <w:jc w:val="both"/>
      </w:pPr>
      <w:r>
        <w:rPr>
          <w:b/>
          <w:bCs/>
        </w:rPr>
        <w:t>Organizational Barriers</w:t>
      </w:r>
      <w:r>
        <w:t>: The adoption of digital tools and processes can be hindered by organizational silos and a lack of understanding of the value of data</w:t>
      </w:r>
      <w:r w:rsidR="00844E72">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t>.</w:t>
      </w:r>
    </w:p>
    <w:p w14:paraId="36A80F74" w14:textId="05A579C2" w:rsidR="0065604E" w:rsidRDefault="0065604E" w:rsidP="005A544C">
      <w:pPr>
        <w:pStyle w:val="Heading2"/>
      </w:pPr>
      <w:bookmarkStart w:id="12" w:name="opportunities"/>
      <w:bookmarkEnd w:id="11"/>
      <w:r>
        <w:t>Opportunities</w:t>
      </w:r>
    </w:p>
    <w:p w14:paraId="6865A5FC" w14:textId="61E8BF91" w:rsidR="0065604E" w:rsidRDefault="0065604E" w:rsidP="00E71353">
      <w:pPr>
        <w:pStyle w:val="Compact"/>
        <w:numPr>
          <w:ilvl w:val="0"/>
          <w:numId w:val="2"/>
        </w:numPr>
        <w:jc w:val="both"/>
      </w:pPr>
      <w:r>
        <w:rPr>
          <w:b/>
          <w:bCs/>
        </w:rPr>
        <w:t>New Forms of Cultural Expression</w:t>
      </w:r>
      <w:r>
        <w:t>: Digital technologies have enabled new forms of artistic expression, such as AR/VR, and have opened up new channels for cultural consumption and engagement</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6E1DA2">
        <w:t xml:space="preserve"> </w:t>
      </w:r>
      <w:r w:rsidR="006E1DA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6E1DA2">
        <w:fldChar w:fldCharType="separate"/>
      </w:r>
      <w:r w:rsidR="0024621C" w:rsidRPr="0024621C">
        <w:rPr>
          <w:noProof/>
        </w:rPr>
        <w:t>[19]</w:t>
      </w:r>
      <w:r w:rsidR="006E1DA2">
        <w:fldChar w:fldCharType="end"/>
      </w:r>
      <w:r>
        <w:t>.</w:t>
      </w:r>
    </w:p>
    <w:p w14:paraId="1E9DB460" w14:textId="575E6F05" w:rsidR="0065604E" w:rsidRDefault="0065604E" w:rsidP="00E71353">
      <w:pPr>
        <w:pStyle w:val="Compact"/>
        <w:numPr>
          <w:ilvl w:val="0"/>
          <w:numId w:val="2"/>
        </w:numPr>
        <w:jc w:val="both"/>
      </w:pPr>
      <w:r>
        <w:rPr>
          <w:b/>
          <w:bCs/>
        </w:rPr>
        <w:t>Increased Accessibility</w:t>
      </w:r>
      <w:r>
        <w:t>: Digital platforms have increased access to art and culture, making it more inclusive and global</w:t>
      </w:r>
      <w:r w:rsidR="0048207C">
        <w:t xml:space="preserve"> </w:t>
      </w:r>
      <w:r w:rsidR="0048207C">
        <w:fldChar w:fldCharType="begin" w:fldLock="1"/>
      </w:r>
      <w:r w:rsidR="0048207C">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48207C">
        <w:fldChar w:fldCharType="separate"/>
      </w:r>
      <w:r w:rsidR="0048207C" w:rsidRPr="00DB7279">
        <w:rPr>
          <w:noProof/>
        </w:rPr>
        <w:t>[17]</w:t>
      </w:r>
      <w:r w:rsidR="0048207C">
        <w:fldChar w:fldCharType="end"/>
      </w:r>
      <w:r w:rsidR="0048207C">
        <w:t xml:space="preserve"> </w:t>
      </w:r>
      <w:r w:rsidR="0048207C">
        <w:t>.</w:t>
      </w:r>
    </w:p>
    <w:p w14:paraId="231D9C12" w14:textId="49611E90" w:rsidR="0065604E" w:rsidRDefault="0065604E" w:rsidP="00E71353">
      <w:pPr>
        <w:pStyle w:val="Compact"/>
        <w:numPr>
          <w:ilvl w:val="0"/>
          <w:numId w:val="2"/>
        </w:numPr>
        <w:jc w:val="both"/>
      </w:pPr>
      <w:r>
        <w:rPr>
          <w:b/>
          <w:bCs/>
        </w:rPr>
        <w:t>Collaboration and Networking</w:t>
      </w:r>
      <w:r>
        <w:t>: Digital tools facilitate global collaboration and networking among artists, institutions, and audiences</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p>
    <w:p w14:paraId="41F9262C" w14:textId="1C27E88C" w:rsidR="0065604E" w:rsidRDefault="0065604E" w:rsidP="00E71353">
      <w:pPr>
        <w:pStyle w:val="Compact"/>
        <w:numPr>
          <w:ilvl w:val="0"/>
          <w:numId w:val="2"/>
        </w:numPr>
        <w:jc w:val="both"/>
      </w:pPr>
      <w:r>
        <w:rPr>
          <w:b/>
          <w:bCs/>
        </w:rPr>
        <w:t>Efficient Processes</w:t>
      </w:r>
      <w:r>
        <w:t>: Digital transformation can streamline administrative processes, reducing errors and improving employee satisfaction</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w:t>
      </w:r>
    </w:p>
    <w:p w14:paraId="0E3A3257" w14:textId="5B166820" w:rsidR="0065604E" w:rsidRDefault="0065604E" w:rsidP="005A544C">
      <w:pPr>
        <w:pStyle w:val="Heading2"/>
      </w:pPr>
      <w:bookmarkStart w:id="13" w:name="strategies-for-success"/>
      <w:bookmarkEnd w:id="12"/>
      <w:r>
        <w:t>Strategies for Success</w:t>
      </w:r>
    </w:p>
    <w:p w14:paraId="69A9EA9A" w14:textId="79614375" w:rsidR="0065604E" w:rsidRDefault="0065604E" w:rsidP="00E71353">
      <w:pPr>
        <w:pStyle w:val="Compact"/>
        <w:numPr>
          <w:ilvl w:val="0"/>
          <w:numId w:val="3"/>
        </w:numPr>
        <w:jc w:val="both"/>
      </w:pPr>
      <w:r>
        <w:rPr>
          <w:b/>
          <w:bCs/>
        </w:rPr>
        <w:t>Data Interoperability</w:t>
      </w:r>
      <w:r>
        <w:t>: Ensuring data interoperability is crucial for seamless end-to-end processes and for addressing copyright and intellectual property concerns</w:t>
      </w:r>
      <w:r w:rsidR="0089253F">
        <w:t xml:space="preserve"> </w:t>
      </w:r>
      <w:r w:rsidR="0089253F">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89253F">
        <w:fldChar w:fldCharType="separate"/>
      </w:r>
      <w:r w:rsidR="0024621C" w:rsidRPr="0024621C">
        <w:rPr>
          <w:noProof/>
        </w:rPr>
        <w:t>[18]</w:t>
      </w:r>
      <w:r w:rsidR="0089253F">
        <w:fldChar w:fldCharType="end"/>
      </w:r>
      <w:r w:rsidR="0089253F">
        <w:t>.</w:t>
      </w:r>
    </w:p>
    <w:p w14:paraId="3699FC39" w14:textId="77A6D50F" w:rsidR="0065604E" w:rsidRDefault="0065604E" w:rsidP="00E71353">
      <w:pPr>
        <w:pStyle w:val="Compact"/>
        <w:numPr>
          <w:ilvl w:val="0"/>
          <w:numId w:val="3"/>
        </w:numPr>
        <w:jc w:val="both"/>
      </w:pPr>
      <w:r>
        <w:rPr>
          <w:b/>
          <w:bCs/>
        </w:rPr>
        <w:t>Digital Literacy</w:t>
      </w:r>
      <w:r>
        <w:t>: Developing digital literacy among artists, institutions, and audiences is essential for effective adoption and utilization of digital technologies</w:t>
      </w:r>
      <w:r w:rsidR="00BE751F">
        <w:t xml:space="preserve"> </w:t>
      </w:r>
      <w:r w:rsidR="00ED65FE">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ED65FE">
        <w:fldChar w:fldCharType="separate"/>
      </w:r>
      <w:r w:rsidR="0024621C" w:rsidRPr="0024621C">
        <w:rPr>
          <w:noProof/>
        </w:rPr>
        <w:t>[19]</w:t>
      </w:r>
      <w:r w:rsidR="00ED65FE">
        <w:fldChar w:fldCharType="end"/>
      </w:r>
      <w:r w:rsidR="00BE751F">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rsidR="00ED65FE">
        <w:t>.</w:t>
      </w:r>
    </w:p>
    <w:p w14:paraId="4C6DEE39" w14:textId="3D1799C7" w:rsidR="0065604E" w:rsidRDefault="0065604E" w:rsidP="00E71353">
      <w:pPr>
        <w:pStyle w:val="Compact"/>
        <w:numPr>
          <w:ilvl w:val="0"/>
          <w:numId w:val="3"/>
        </w:numPr>
        <w:jc w:val="both"/>
      </w:pPr>
      <w:r>
        <w:rPr>
          <w:b/>
          <w:bCs/>
        </w:rPr>
        <w:t>Collaborative Ecosystems</w:t>
      </w:r>
      <w:r>
        <w:t>: Fostering collaborative ecosystems between tech startups and creative sectors can facilitate knowledge exchange and innovation</w:t>
      </w:r>
      <w:r w:rsidR="00ED65FE">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t>.</w:t>
      </w:r>
    </w:p>
    <w:p w14:paraId="3058E08B" w14:textId="7F1C456A" w:rsidR="0065604E" w:rsidRDefault="0065604E" w:rsidP="00E71353">
      <w:pPr>
        <w:pStyle w:val="Compact"/>
        <w:numPr>
          <w:ilvl w:val="0"/>
          <w:numId w:val="3"/>
        </w:numPr>
        <w:jc w:val="both"/>
      </w:pPr>
      <w:r>
        <w:rPr>
          <w:b/>
          <w:bCs/>
        </w:rPr>
        <w:t>Digital Sovereignty</w:t>
      </w:r>
      <w:r>
        <w:t>: Establishing digital sovereignty through strategic policies and regulations can ensure the long-term sustainability and accessibility of digital cultural assets</w:t>
      </w:r>
      <w:r w:rsidR="0024621C">
        <w:t xml:space="preserve"> </w:t>
      </w:r>
      <w:r w:rsidR="0024621C">
        <w:fldChar w:fldCharType="begin" w:fldLock="1"/>
      </w:r>
      <w:r w:rsidR="0024621C">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[21]","plainTextFormattedCitation":"[21]"},"properties":{"noteIndex":0},"schema":"https://github.com/citation-style-language/schema/raw/master/csl-citation.json"}</w:instrText>
      </w:r>
      <w:r w:rsidR="0024621C">
        <w:fldChar w:fldCharType="separate"/>
      </w:r>
      <w:r w:rsidR="0024621C" w:rsidRPr="0024621C">
        <w:rPr>
          <w:noProof/>
        </w:rPr>
        <w:t>[21]</w:t>
      </w:r>
      <w:r w:rsidR="0024621C">
        <w:fldChar w:fldCharType="end"/>
      </w:r>
      <w:r w:rsidR="00E71353">
        <w:t>.</w:t>
      </w:r>
    </w:p>
    <w:p w14:paraId="5CAAF42F" w14:textId="77777777" w:rsidR="0065604E" w:rsidRDefault="0065604E" w:rsidP="00E71353">
      <w:pPr>
        <w:pStyle w:val="FirstParagraph"/>
        <w:jc w:val="bot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0BEC1AE4" w14:textId="77777777" w:rsidR="005A544C" w:rsidRDefault="005A544C" w:rsidP="00E71353">
      <w:pPr>
        <w:pStyle w:val="Heading1"/>
      </w:pPr>
      <w:bookmarkStart w:id="14" w:name="gap-in-literature"/>
      <w:r>
        <w:t>Gap in Literature</w:t>
      </w:r>
    </w:p>
    <w:p w14:paraId="7BD05159" w14:textId="77777777" w:rsidR="005A544C" w:rsidRDefault="005A544C" w:rsidP="00E71353">
      <w:pPr>
        <w:pStyle w:val="FirstParagraph"/>
        <w:jc w:val="bot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Default="0065604E" w:rsidP="00E71353">
      <w:pPr>
        <w:pStyle w:val="Heading1"/>
      </w:pPr>
      <w:bookmarkStart w:id="15" w:name="abstract"/>
      <w:bookmarkStart w:id="16" w:name="significance"/>
      <w:bookmarkEnd w:id="13"/>
      <w:bookmarkEnd w:id="14"/>
      <w:r>
        <w:t>Significance</w:t>
      </w:r>
    </w:p>
    <w:p w14:paraId="7691D277" w14:textId="77777777" w:rsidR="0065604E" w:rsidRDefault="0065604E" w:rsidP="00E71353">
      <w:pPr>
        <w:pStyle w:val="FirstParagraph"/>
        <w:jc w:val="bot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Default="0065604E" w:rsidP="00E71353">
      <w:pPr>
        <w:pStyle w:val="Heading1"/>
      </w:pPr>
      <w:bookmarkStart w:id="17" w:name="methodology-preview"/>
      <w:bookmarkEnd w:id="16"/>
      <w:r>
        <w:t>Methodology Preview</w:t>
      </w:r>
    </w:p>
    <w:p w14:paraId="0D13404D" w14:textId="77777777" w:rsidR="0065604E" w:rsidRDefault="0065604E" w:rsidP="00E71353">
      <w:pPr>
        <w:pStyle w:val="FirstParagraph"/>
        <w:jc w:val="both"/>
      </w:pPr>
      <w:r>
        <w:t>This research employs a mixed-method approach, combining quantitative analysis of performance data from cultural organizations with qualitative case studies and expert interviews. Data will be sourced from industry reports, financial records, and surveys to provide a comprehensive overview.</w:t>
      </w:r>
    </w:p>
    <w:p w14:paraId="4A7460C7" w14:textId="7710EAAC" w:rsidR="00763792" w:rsidRPr="00763792" w:rsidRDefault="00763792" w:rsidP="00763792">
      <w:pPr>
        <w:pStyle w:val="BodyText"/>
        <w:jc w:val="both"/>
      </w:pPr>
      <w:r>
        <w:t>*</w:t>
      </w:r>
      <w:r>
        <w:t>This study is designed to be exploratory. The overall data collection and analysis process is illustrated in the following UML diagram and explained in detail in the subsequent text.</w:t>
      </w:r>
    </w:p>
    <w:p w14:paraId="0A639624" w14:textId="77777777" w:rsidR="009F69A9" w:rsidRDefault="009F69A9" w:rsidP="00E71353">
      <w:pPr>
        <w:pStyle w:val="Heading2"/>
        <w:rPr>
          <w:rFonts w:eastAsia="Times New Roman"/>
        </w:rPr>
      </w:pPr>
      <w:r w:rsidRPr="009F69A9">
        <w:rPr>
          <w:rFonts w:eastAsia="Times New Roman"/>
        </w:rPr>
        <w:t>Data Collection</w:t>
      </w:r>
    </w:p>
    <w:p w14:paraId="59293F7F" w14:textId="508B485A"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xml:space="preserve">(Gray literature and Primary data collection) </w:t>
      </w:r>
    </w:p>
    <w:p w14:paraId="308EB2C3" w14:textId="77777777" w:rsidR="009F69A9" w:rsidRDefault="009F69A9" w:rsidP="00E71353">
      <w:pPr>
        <w:pStyle w:val="Heading2"/>
        <w:rPr>
          <w:rFonts w:eastAsia="Times New Roman"/>
        </w:rPr>
      </w:pPr>
      <w:r w:rsidRPr="009F69A9">
        <w:rPr>
          <w:rFonts w:eastAsia="Times New Roman"/>
        </w:rPr>
        <w:t>Data Analysis</w:t>
      </w:r>
    </w:p>
    <w:p w14:paraId="1DE3C4FD" w14:textId="77F5ECEA"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Inclusion criteria and Exclusion criteria</w:t>
      </w:r>
    </w:p>
    <w:p w14:paraId="4608EB63" w14:textId="3CC31DE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Developing a model to include/</w:t>
      </w:r>
      <w:r w:rsidR="00E71353" w:rsidRPr="009F69A9">
        <w:rPr>
          <w:rFonts w:ascii="Arial" w:eastAsia="Times New Roman" w:hAnsi="Arial" w:cs="Arial"/>
          <w:color w:val="222222"/>
        </w:rPr>
        <w:t>exclude (</w:t>
      </w:r>
      <w:r w:rsidRPr="009F69A9">
        <w:rPr>
          <w:rFonts w:ascii="Arial" w:eastAsia="Times New Roman" w:hAnsi="Arial" w:cs="Arial"/>
          <w:color w:val="222222"/>
        </w:rPr>
        <w:t>case studies).</w:t>
      </w:r>
    </w:p>
    <w:p w14:paraId="5F3B07C2" w14:textId="7C4E16B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xml:space="preserve">- From </w:t>
      </w:r>
      <w:r w:rsidR="00E71353" w:rsidRPr="009F69A9">
        <w:rPr>
          <w:rFonts w:ascii="Arial" w:eastAsia="Times New Roman" w:hAnsi="Arial" w:cs="Arial"/>
          <w:color w:val="222222"/>
        </w:rPr>
        <w:t>Inc</w:t>
      </w:r>
      <w:r w:rsidR="00E71353">
        <w:rPr>
          <w:rFonts w:ascii="Arial" w:eastAsia="Times New Roman" w:hAnsi="Arial" w:cs="Arial"/>
          <w:color w:val="222222"/>
        </w:rPr>
        <w:t>l</w:t>
      </w:r>
      <w:r w:rsidR="00E71353" w:rsidRPr="009F69A9">
        <w:rPr>
          <w:rFonts w:ascii="Arial" w:eastAsia="Times New Roman" w:hAnsi="Arial" w:cs="Arial"/>
          <w:color w:val="222222"/>
        </w:rPr>
        <w:t>uded</w:t>
      </w:r>
      <w:r w:rsidRPr="009F69A9">
        <w:rPr>
          <w:rFonts w:ascii="Arial" w:eastAsia="Times New Roman" w:hAnsi="Arial" w:cs="Arial"/>
          <w:color w:val="222222"/>
        </w:rPr>
        <w:t xml:space="preserve"> Case </w:t>
      </w:r>
      <w:r>
        <w:rPr>
          <w:rFonts w:ascii="Arial" w:eastAsia="Times New Roman" w:hAnsi="Arial" w:cs="Arial"/>
          <w:color w:val="222222"/>
        </w:rPr>
        <w:t>S</w:t>
      </w:r>
      <w:r w:rsidRPr="009F69A9">
        <w:rPr>
          <w:rFonts w:ascii="Arial" w:eastAsia="Times New Roman" w:hAnsi="Arial" w:cs="Arial"/>
          <w:color w:val="222222"/>
        </w:rPr>
        <w:t>tudies. This project will develop a model to extract the Challenges and Opportunities. factors that impact Digital Transformation on Performance and the Cultural Industry from the included case studies.</w:t>
      </w:r>
    </w:p>
    <w:p w14:paraId="76A592A9" w14:textId="77777777"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Organizing those factors into identical groups</w:t>
      </w:r>
    </w:p>
    <w:p w14:paraId="48F860E5" w14:textId="77777777"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Those factors reflect the failure and the success of The Impact of Digital Transformation on Performance and the Cultural Industry. Those factors answered the research questions that we addressed in this project</w:t>
      </w:r>
    </w:p>
    <w:p w14:paraId="67E7EB61" w14:textId="77777777" w:rsidR="002D1B57" w:rsidRPr="00E71353" w:rsidRDefault="002D1B57" w:rsidP="002D1B57">
      <w:pPr>
        <w:pStyle w:val="Heading1"/>
      </w:pPr>
      <w:r>
        <w:t xml:space="preserve">Expected Results </w:t>
      </w:r>
    </w:p>
    <w:p w14:paraId="7370835C" w14:textId="77777777" w:rsidR="002D1B57" w:rsidRPr="009F69A9" w:rsidRDefault="002D1B57" w:rsidP="009F69A9">
      <w:pPr>
        <w:shd w:val="clear" w:color="auto" w:fill="FFFFFF"/>
        <w:rPr>
          <w:rFonts w:ascii="Aptos" w:eastAsia="Times New Roman" w:hAnsi="Aptos"/>
          <w:color w:val="222222"/>
        </w:rPr>
      </w:pPr>
    </w:p>
    <w:p w14:paraId="3696938E" w14:textId="77777777" w:rsidR="0065604E" w:rsidRDefault="0065604E" w:rsidP="00E71353">
      <w:pPr>
        <w:pStyle w:val="Heading1"/>
      </w:pPr>
      <w:bookmarkStart w:id="18" w:name="outline-of-contribution"/>
      <w:bookmarkEnd w:id="17"/>
      <w:r>
        <w:t>Outline of Contribution</w:t>
      </w:r>
    </w:p>
    <w:p w14:paraId="49A7704C" w14:textId="77777777" w:rsidR="0065604E" w:rsidRDefault="0065604E" w:rsidP="00E71353">
      <w:pPr>
        <w:pStyle w:val="FirstParagraph"/>
        <w:jc w:val="bot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4FD89633" w14:textId="77777777" w:rsidR="00E71353" w:rsidRDefault="00E71353" w:rsidP="00E71353">
      <w:pPr>
        <w:pStyle w:val="BodyText"/>
      </w:pPr>
    </w:p>
    <w:p w14:paraId="378BF8EA" w14:textId="77777777" w:rsidR="0065604E" w:rsidRDefault="0065604E" w:rsidP="0065604E">
      <w:pPr>
        <w:pStyle w:val="BodyText"/>
      </w:pPr>
    </w:p>
    <w:p w14:paraId="0FD8F2AA" w14:textId="77777777" w:rsidR="0065604E" w:rsidRDefault="0065604E" w:rsidP="0065604E">
      <w:pPr>
        <w:pStyle w:val="Heading1"/>
      </w:pPr>
      <w:r>
        <w:t>Bibliography</w:t>
      </w:r>
    </w:p>
    <w:p w14:paraId="7722E2E8" w14:textId="472C7D6E" w:rsidR="0024621C" w:rsidRPr="0024621C" w:rsidRDefault="0065604E" w:rsidP="0024621C">
      <w:pPr>
        <w:widowControl w:val="0"/>
        <w:autoSpaceDE w:val="0"/>
        <w:autoSpaceDN w:val="0"/>
        <w:adjustRightInd w:val="0"/>
        <w:spacing w:before="180" w:after="180" w:line="240" w:lineRule="auto"/>
        <w:ind w:left="640" w:hanging="640"/>
        <w:rPr>
          <w:rFonts w:ascii="Aptos" w:hAnsi="Aptos" w:cs="Times New Roman"/>
          <w:noProof/>
          <w:sz w:val="24"/>
        </w:rPr>
      </w:pPr>
      <w:r>
        <w:fldChar w:fldCharType="begin" w:fldLock="1"/>
      </w:r>
      <w:r>
        <w:instrText xml:space="preserve">ADDIN Mendeley Bibliography CSL_BIBLIOGRAPHY </w:instrText>
      </w:r>
      <w:r>
        <w:fldChar w:fldCharType="separate"/>
      </w:r>
      <w:r w:rsidR="0024621C" w:rsidRPr="0024621C">
        <w:rPr>
          <w:rFonts w:ascii="Aptos" w:hAnsi="Aptos" w:cs="Times New Roman"/>
          <w:noProof/>
          <w:sz w:val="24"/>
        </w:rPr>
        <w:t>[1]</w:t>
      </w:r>
      <w:r w:rsidR="0024621C" w:rsidRPr="0024621C">
        <w:rPr>
          <w:rFonts w:ascii="Aptos" w:hAnsi="Aptos" w:cs="Times New Roman"/>
          <w:noProof/>
          <w:sz w:val="24"/>
        </w:rPr>
        <w:tab/>
        <w:t>“Culture | UNESCO.” Accessed: Jun. 19, 2024. [Online]. Available: https://www.unesco.org/en/culture</w:t>
      </w:r>
    </w:p>
    <w:p w14:paraId="1067E2E8"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w:t>
      </w:r>
      <w:r w:rsidRPr="0024621C">
        <w:rPr>
          <w:rFonts w:ascii="Aptos" w:hAnsi="Aptos"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7C78A53C"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[3]</w:t>
      </w:r>
      <w:r w:rsidRPr="0024621C">
        <w:rPr>
          <w:rFonts w:ascii="Aptos" w:hAnsi="Aptos" w:cs="Times New Roman"/>
          <w:noProof/>
          <w:sz w:val="24"/>
        </w:rPr>
        <w:tab/>
        <w:t xml:space="preserve">D. Hesmondhalgh and A. C. Pratt, “Cultural industries and cultural policy,” </w:t>
      </w:r>
      <w:r w:rsidRPr="0024621C">
        <w:rPr>
          <w:rFonts w:ascii="Aptos" w:hAnsi="Aptos" w:cs="Times New Roman"/>
          <w:i/>
          <w:iCs/>
          <w:noProof/>
          <w:sz w:val="24"/>
        </w:rPr>
        <w:t>Int. J. Cult. Policy</w:t>
      </w:r>
      <w:r w:rsidRPr="0024621C">
        <w:rPr>
          <w:rFonts w:ascii="Aptos" w:hAnsi="Aptos" w:cs="Times New Roman"/>
          <w:noProof/>
          <w:sz w:val="24"/>
        </w:rPr>
        <w:t>, vol. 11, no. 1, pp. 1–13, Mar. 2005, doi: 10.1080/10286630500067598.</w:t>
      </w:r>
    </w:p>
    <w:p w14:paraId="3B67EF86"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[4]</w:t>
      </w:r>
      <w:r w:rsidRPr="0024621C">
        <w:rPr>
          <w:rFonts w:ascii="Aptos" w:hAnsi="Aptos"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1D5CC3E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[5]</w:t>
      </w:r>
      <w:r w:rsidRPr="0024621C">
        <w:rPr>
          <w:rFonts w:ascii="Aptos" w:hAnsi="Aptos" w:cs="Times New Roman"/>
          <w:noProof/>
          <w:sz w:val="24"/>
        </w:rPr>
        <w:tab/>
        <w:t xml:space="preserve">G. Vial, “Understanding digital transformation: A review and a research agenda,” </w:t>
      </w:r>
      <w:r w:rsidRPr="0024621C">
        <w:rPr>
          <w:rFonts w:ascii="Aptos" w:hAnsi="Aptos" w:cs="Times New Roman"/>
          <w:i/>
          <w:iCs/>
          <w:noProof/>
          <w:sz w:val="24"/>
        </w:rPr>
        <w:t>J. Strateg. Inf. Syst.</w:t>
      </w:r>
      <w:r w:rsidRPr="0024621C">
        <w:rPr>
          <w:rFonts w:ascii="Aptos" w:hAnsi="Aptos" w:cs="Times New Roman"/>
          <w:noProof/>
          <w:sz w:val="24"/>
        </w:rPr>
        <w:t>, vol. 28, no. 2, pp. 118–144, Jun. 2019, doi: 10.1016/J.JSIS.2019.01.003.</w:t>
      </w:r>
    </w:p>
    <w:p w14:paraId="0AD4D8D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[6]</w:t>
      </w:r>
      <w:r w:rsidRPr="0024621C">
        <w:rPr>
          <w:rFonts w:ascii="Aptos" w:hAnsi="Aptos" w:cs="Times New Roman"/>
          <w:noProof/>
          <w:sz w:val="24"/>
        </w:rPr>
        <w:tab/>
        <w:t xml:space="preserve">K. S. R. Warner and M. Wäger, “Building dynamic capabilities for digital transformation: An ongoing process of strategic renewal,” </w:t>
      </w:r>
      <w:r w:rsidRPr="0024621C">
        <w:rPr>
          <w:rFonts w:ascii="Aptos" w:hAnsi="Aptos" w:cs="Times New Roman"/>
          <w:i/>
          <w:iCs/>
          <w:noProof/>
          <w:sz w:val="24"/>
        </w:rPr>
        <w:t>Long Range Plann.</w:t>
      </w:r>
      <w:r w:rsidRPr="0024621C">
        <w:rPr>
          <w:rFonts w:ascii="Aptos" w:hAnsi="Aptos" w:cs="Times New Roman"/>
          <w:noProof/>
          <w:sz w:val="24"/>
        </w:rPr>
        <w:t>, vol. 52, no. 3, pp. 326–349, Jun. 2019, doi: 10.1016/J.LRP.2018.12.001.</w:t>
      </w:r>
    </w:p>
    <w:p w14:paraId="228FEBC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[7]</w:t>
      </w:r>
      <w:r w:rsidRPr="0024621C">
        <w:rPr>
          <w:rFonts w:ascii="Aptos" w:hAnsi="Aptos" w:cs="Times New Roman"/>
          <w:noProof/>
          <w:sz w:val="24"/>
        </w:rPr>
        <w:tab/>
        <w:t>M. Dehnert, “Sustaining the current or pursuing the new: incumbent digital transformation strategies in the financial service industry A configurational perspective on firm performance”, doi: 10.1007/s40685-020-00136-8.</w:t>
      </w:r>
    </w:p>
    <w:p w14:paraId="0655F1B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[8]</w:t>
      </w:r>
      <w:r w:rsidRPr="0024621C">
        <w:rPr>
          <w:rFonts w:ascii="Aptos" w:hAnsi="Aptos" w:cs="Times New Roman"/>
          <w:noProof/>
          <w:sz w:val="24"/>
        </w:rPr>
        <w:tab/>
        <w:t xml:space="preserve">I. D. Affonso </w:t>
      </w:r>
      <w:r w:rsidRPr="0024621C">
        <w:rPr>
          <w:rFonts w:ascii="Aptos" w:hAnsi="Aptos" w:cs="Times New Roman"/>
          <w:i/>
          <w:iCs/>
          <w:noProof/>
          <w:sz w:val="24"/>
        </w:rPr>
        <w:t>et al.</w:t>
      </w:r>
      <w:r w:rsidRPr="0024621C">
        <w:rPr>
          <w:rFonts w:ascii="Aptos" w:hAnsi="Aptos" w:cs="Times New Roman"/>
          <w:noProof/>
          <w:sz w:val="24"/>
        </w:rPr>
        <w:t xml:space="preserve">, “Digital Transformation as a Tool for FPSO Project Acceleration,” </w:t>
      </w:r>
      <w:r w:rsidRPr="0024621C">
        <w:rPr>
          <w:rFonts w:ascii="Aptos" w:hAnsi="Aptos" w:cs="Times New Roman"/>
          <w:i/>
          <w:iCs/>
          <w:noProof/>
          <w:sz w:val="24"/>
        </w:rPr>
        <w:t>Proc. Annu. Offshore Technol. Conf.</w:t>
      </w:r>
      <w:r w:rsidRPr="0024621C">
        <w:rPr>
          <w:rFonts w:ascii="Aptos" w:hAnsi="Aptos" w:cs="Times New Roman"/>
          <w:noProof/>
          <w:sz w:val="24"/>
        </w:rPr>
        <w:t>, vol. 2020-May, May 2020, doi: 10.4043/30480-MS.</w:t>
      </w:r>
    </w:p>
    <w:p w14:paraId="2A25BB17"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[9]</w:t>
      </w:r>
      <w:r w:rsidRPr="0024621C">
        <w:rPr>
          <w:rFonts w:ascii="Aptos" w:hAnsi="Aptos" w:cs="Times New Roman"/>
          <w:noProof/>
          <w:sz w:val="24"/>
        </w:rPr>
        <w:tab/>
        <w:t xml:space="preserve">C. Llopis-Albert, F. Rubio, and F. Valero, “Impact of digital transformation on the automotive industry,” </w:t>
      </w:r>
      <w:r w:rsidRPr="0024621C">
        <w:rPr>
          <w:rFonts w:ascii="Aptos" w:hAnsi="Aptos" w:cs="Times New Roman"/>
          <w:i/>
          <w:iCs/>
          <w:noProof/>
          <w:sz w:val="24"/>
        </w:rPr>
        <w:t>Technol. Forecast. Soc. Change</w:t>
      </w:r>
      <w:r w:rsidRPr="0024621C">
        <w:rPr>
          <w:rFonts w:ascii="Aptos" w:hAnsi="Aptos" w:cs="Times New Roman"/>
          <w:noProof/>
          <w:sz w:val="24"/>
        </w:rPr>
        <w:t>, vol. 162, p. 120343, Jan. 2021, doi: 10.1016/J.TECHFORE.2020.120343.</w:t>
      </w:r>
    </w:p>
    <w:p w14:paraId="0487262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[10]</w:t>
      </w:r>
      <w:r w:rsidRPr="0024621C">
        <w:rPr>
          <w:rFonts w:ascii="Aptos" w:hAnsi="Aptos" w:cs="Times New Roman"/>
          <w:noProof/>
          <w:sz w:val="24"/>
        </w:rPr>
        <w:tab/>
        <w:t xml:space="preserve">A. Naimi-Sadigh, T. Asgari, and M. Rabiei, “Digital Transformation in the Value Chain Disruption of Banking Services,” </w:t>
      </w:r>
      <w:r w:rsidRPr="0024621C">
        <w:rPr>
          <w:rFonts w:ascii="Aptos" w:hAnsi="Aptos" w:cs="Times New Roman"/>
          <w:i/>
          <w:iCs/>
          <w:noProof/>
          <w:sz w:val="24"/>
        </w:rPr>
        <w:t>J. Knowl. Econ.</w:t>
      </w:r>
      <w:r w:rsidRPr="0024621C">
        <w:rPr>
          <w:rFonts w:ascii="Aptos" w:hAnsi="Aptos" w:cs="Times New Roman"/>
          <w:noProof/>
          <w:sz w:val="24"/>
        </w:rPr>
        <w:t>, vol. 13, no. 2, pp. 1212–1242, Jun. 2022, doi: 10.1007/S13132-021-00759-0.</w:t>
      </w:r>
    </w:p>
    <w:p w14:paraId="4FCF032D"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[11]</w:t>
      </w:r>
      <w:r w:rsidRPr="0024621C">
        <w:rPr>
          <w:rFonts w:ascii="Aptos" w:hAnsi="Aptos" w:cs="Times New Roman"/>
          <w:noProof/>
          <w:sz w:val="24"/>
        </w:rPr>
        <w:tab/>
        <w:t xml:space="preserve">S. Manjula, P. Balaji, and N. Deepa, “) Sazelin Arif, Universiti Teknikal Malaysia Melaka (UTeM), Malaysia. (3) Arjun Prasad Khanal,” </w:t>
      </w:r>
      <w:r w:rsidRPr="0024621C">
        <w:rPr>
          <w:rFonts w:ascii="Aptos" w:hAnsi="Aptos" w:cs="Times New Roman"/>
          <w:i/>
          <w:iCs/>
          <w:noProof/>
          <w:sz w:val="24"/>
        </w:rPr>
        <w:t>Nepal. Rev. Artic. Manjula al</w:t>
      </w:r>
      <w:r w:rsidRPr="0024621C">
        <w:rPr>
          <w:rFonts w:ascii="Aptos" w:hAnsi="Aptos" w:cs="Times New Roman"/>
          <w:noProof/>
          <w:sz w:val="24"/>
        </w:rPr>
        <w:t>, no. 1, pp. 88–101, 2021, doi: 10.9734/AJAEES/2021/v39i1130729.</w:t>
      </w:r>
    </w:p>
    <w:p w14:paraId="53B9B5D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[12]</w:t>
      </w:r>
      <w:r w:rsidRPr="0024621C">
        <w:rPr>
          <w:rFonts w:ascii="Aptos" w:hAnsi="Aptos"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6826A9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[13]</w:t>
      </w:r>
      <w:r w:rsidRPr="0024621C">
        <w:rPr>
          <w:rFonts w:ascii="Aptos" w:hAnsi="Aptos" w:cs="Times New Roman"/>
          <w:noProof/>
          <w:sz w:val="24"/>
        </w:rPr>
        <w:tab/>
        <w:t xml:space="preserve">A. Kumar, R. Agrawal, V. A. Wankhede, M. Sharma, and E. Mulat-weldemeskel, “A framework for assessing social acceptability of industry 4.0 technologies for the development of digital manufacturing,” </w:t>
      </w:r>
      <w:r w:rsidRPr="0024621C">
        <w:rPr>
          <w:rFonts w:ascii="Aptos" w:hAnsi="Aptos" w:cs="Times New Roman"/>
          <w:i/>
          <w:iCs/>
          <w:noProof/>
          <w:sz w:val="24"/>
        </w:rPr>
        <w:t>Technol. Forecast. Soc. Change</w:t>
      </w:r>
      <w:r w:rsidRPr="0024621C">
        <w:rPr>
          <w:rFonts w:ascii="Aptos" w:hAnsi="Aptos" w:cs="Times New Roman"/>
          <w:noProof/>
          <w:sz w:val="24"/>
        </w:rPr>
        <w:t>, vol. 174, p. 121217, Jan. 2022, doi: 10.1016/J.TECHFORE.2021.121217.</w:t>
      </w:r>
    </w:p>
    <w:p w14:paraId="244059D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[14]</w:t>
      </w:r>
      <w:r w:rsidRPr="0024621C">
        <w:rPr>
          <w:rFonts w:ascii="Aptos" w:hAnsi="Aptos" w:cs="Times New Roman"/>
          <w:noProof/>
          <w:sz w:val="24"/>
        </w:rPr>
        <w:tab/>
        <w:t xml:space="preserve">Y. Ren, B. Li, and D. Liang, “Impact of digital transformation on renewable energy companies’ performance: Evidence from China,” </w:t>
      </w:r>
      <w:r w:rsidRPr="0024621C">
        <w:rPr>
          <w:rFonts w:ascii="Aptos" w:hAnsi="Aptos" w:cs="Times New Roman"/>
          <w:i/>
          <w:iCs/>
          <w:noProof/>
          <w:sz w:val="24"/>
        </w:rPr>
        <w:t>Front. Environ. Sci.</w:t>
      </w:r>
      <w:r w:rsidRPr="0024621C">
        <w:rPr>
          <w:rFonts w:ascii="Aptos" w:hAnsi="Aptos" w:cs="Times New Roman"/>
          <w:noProof/>
          <w:sz w:val="24"/>
        </w:rPr>
        <w:t>, vol. 10, Jan. 2023, doi: 10.3389/FENVS.2022.1105686.</w:t>
      </w:r>
    </w:p>
    <w:p w14:paraId="53C3099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[15]</w:t>
      </w:r>
      <w:r w:rsidRPr="0024621C">
        <w:rPr>
          <w:rFonts w:ascii="Aptos" w:hAnsi="Aptos" w:cs="Times New Roman"/>
          <w:noProof/>
          <w:sz w:val="24"/>
        </w:rPr>
        <w:tab/>
        <w:t>Q.</w:t>
      </w:r>
      <w:r w:rsidRPr="0024621C">
        <w:rPr>
          <w:rFonts w:ascii="Arial" w:hAnsi="Arial" w:cs="Arial"/>
          <w:noProof/>
          <w:sz w:val="24"/>
        </w:rPr>
        <w:t> </w:t>
      </w:r>
      <w:r w:rsidRPr="0024621C">
        <w:rPr>
          <w:rFonts w:ascii="Aptos" w:hAnsi="Aptos" w:cs="Times New Roman"/>
          <w:noProof/>
          <w:sz w:val="24"/>
        </w:rPr>
        <w:t xml:space="preserve">; Zhao </w:t>
      </w:r>
      <w:r w:rsidRPr="0024621C">
        <w:rPr>
          <w:rFonts w:ascii="Aptos" w:hAnsi="Aptos" w:cs="Times New Roman"/>
          <w:i/>
          <w:iCs/>
          <w:noProof/>
          <w:sz w:val="24"/>
        </w:rPr>
        <w:t>et al.</w:t>
      </w:r>
      <w:r w:rsidRPr="0024621C">
        <w:rPr>
          <w:rFonts w:ascii="Aptos" w:hAnsi="Aptos" w:cs="Times New Roman"/>
          <w:noProof/>
          <w:sz w:val="24"/>
        </w:rPr>
        <w:t xml:space="preserve">, “Analyzing the Relationship between Digital Transformation Strategy and ESG Performance in Large Manufacturing Enterprises: The Mediating Role of Green Innovation,” </w:t>
      </w:r>
      <w:r w:rsidRPr="0024621C">
        <w:rPr>
          <w:rFonts w:ascii="Aptos" w:hAnsi="Aptos" w:cs="Times New Roman"/>
          <w:i/>
          <w:iCs/>
          <w:noProof/>
          <w:sz w:val="24"/>
        </w:rPr>
        <w:t>Sustain. 2023, Vol. 15, Page 9998</w:t>
      </w:r>
      <w:r w:rsidRPr="0024621C">
        <w:rPr>
          <w:rFonts w:ascii="Aptos" w:hAnsi="Aptos" w:cs="Times New Roman"/>
          <w:noProof/>
          <w:sz w:val="24"/>
        </w:rPr>
        <w:t>, vol. 15, no. 13, p. 9998, Jun. 2023, doi: 10.3390/SU15139998.</w:t>
      </w:r>
    </w:p>
    <w:p w14:paraId="7C5384B9"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[16]</w:t>
      </w:r>
      <w:r w:rsidRPr="0024621C">
        <w:rPr>
          <w:rFonts w:ascii="Aptos" w:hAnsi="Aptos" w:cs="Times New Roman"/>
          <w:noProof/>
          <w:sz w:val="24"/>
        </w:rPr>
        <w:tab/>
        <w:t xml:space="preserve">A. Sartal, R. Bellas, A. M. Mejías, and A. García-Collado, “The sustainable manufacturing concept, evolution and opportunities within Industry 4.0: A literature review,” </w:t>
      </w:r>
      <w:r w:rsidRPr="0024621C">
        <w:rPr>
          <w:rFonts w:ascii="Aptos" w:hAnsi="Aptos" w:cs="Times New Roman"/>
          <w:i/>
          <w:iCs/>
          <w:noProof/>
          <w:sz w:val="24"/>
        </w:rPr>
        <w:t>Adv. Mech. Eng.</w:t>
      </w:r>
      <w:r w:rsidRPr="0024621C">
        <w:rPr>
          <w:rFonts w:ascii="Aptos" w:hAnsi="Aptos" w:cs="Times New Roman"/>
          <w:noProof/>
          <w:sz w:val="24"/>
        </w:rPr>
        <w:t>, vol. 12, no. 5, May 2020, doi: 10.1177/1687814020925232/ASSET/IMAGES/LARGE/10.1177_1687814020925232-FIG2.JPEG.</w:t>
      </w:r>
    </w:p>
    <w:p w14:paraId="2B17A71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[17]</w:t>
      </w:r>
      <w:r w:rsidRPr="0024621C">
        <w:rPr>
          <w:rFonts w:ascii="Aptos" w:hAnsi="Aptos"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572F1C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[18]</w:t>
      </w:r>
      <w:r w:rsidRPr="0024621C">
        <w:rPr>
          <w:rFonts w:ascii="Aptos" w:hAnsi="Aptos"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5B15A5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[19]</w:t>
      </w:r>
      <w:r w:rsidRPr="0024621C">
        <w:rPr>
          <w:rFonts w:ascii="Aptos" w:hAnsi="Aptos" w:cs="Times New Roman"/>
          <w:noProof/>
          <w:sz w:val="24"/>
        </w:rPr>
        <w:tab/>
        <w:t>“Digital Transformation of the Creative Industry.” Accessed: Jun. 19, 2024. [Online]. Available: https://www.valantic.com/en/industries/creative-industry/</w:t>
      </w:r>
    </w:p>
    <w:p w14:paraId="5FE4BF82"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[20]</w:t>
      </w:r>
      <w:r w:rsidRPr="0024621C">
        <w:rPr>
          <w:rFonts w:ascii="Aptos" w:hAnsi="Aptos" w:cs="Times New Roman"/>
          <w:noProof/>
          <w:sz w:val="24"/>
        </w:rPr>
        <w:tab/>
        <w:t xml:space="preserve">M. Massi, M. Vecco, and Y. Lin, </w:t>
      </w:r>
      <w:r w:rsidRPr="0024621C">
        <w:rPr>
          <w:rFonts w:ascii="Aptos" w:hAnsi="Aptos" w:cs="Times New Roman"/>
          <w:i/>
          <w:iCs/>
          <w:noProof/>
          <w:sz w:val="24"/>
        </w:rPr>
        <w:t>Digital transformation in the cultural and creative industries</w:t>
      </w:r>
      <w:r w:rsidRPr="0024621C">
        <w:rPr>
          <w:rFonts w:ascii="Arial" w:hAnsi="Arial" w:cs="Arial"/>
          <w:i/>
          <w:iCs/>
          <w:noProof/>
          <w:sz w:val="24"/>
        </w:rPr>
        <w:t> </w:t>
      </w:r>
      <w:r w:rsidRPr="0024621C">
        <w:rPr>
          <w:rFonts w:ascii="Aptos" w:hAnsi="Aptos" w:cs="Times New Roman"/>
          <w:i/>
          <w:iCs/>
          <w:noProof/>
          <w:sz w:val="24"/>
        </w:rPr>
        <w:t>: production, consumption and entrepreneurship in the digital and sharing economy</w:t>
      </w:r>
      <w:r w:rsidRPr="0024621C">
        <w:rPr>
          <w:rFonts w:ascii="Aptos" w:hAnsi="Aptos"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6593C5A0"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noProof/>
          <w:sz w:val="24"/>
        </w:rPr>
      </w:pPr>
      <w:r w:rsidRPr="0024621C">
        <w:rPr>
          <w:rFonts w:ascii="Aptos" w:hAnsi="Aptos" w:cs="Times New Roman"/>
          <w:noProof/>
          <w:sz w:val="24"/>
        </w:rPr>
        <w:t>[21]</w:t>
      </w:r>
      <w:r w:rsidRPr="0024621C">
        <w:rPr>
          <w:rFonts w:ascii="Aptos" w:hAnsi="Aptos" w:cs="Times New Roman"/>
          <w:noProof/>
          <w:sz w:val="24"/>
        </w:rPr>
        <w:tab/>
        <w:t>“DIGITAL TRANSFORMATION IN THE CULTURAL AND CREATIVE SECTORS AND INDUSTRIES - Executive Summary”.</w:t>
      </w:r>
    </w:p>
    <w:p w14:paraId="57DC3064" w14:textId="77777777" w:rsidR="0065604E" w:rsidRPr="001311F6" w:rsidRDefault="0065604E" w:rsidP="0065604E">
      <w:pPr>
        <w:pStyle w:val="BodyText"/>
      </w:pPr>
      <w:r>
        <w:fldChar w:fldCharType="end"/>
      </w:r>
      <w:bookmarkEnd w:id="0"/>
      <w:bookmarkEnd w:id="4"/>
      <w:bookmarkEnd w:id="15"/>
      <w:bookmarkEnd w:id="18"/>
    </w:p>
    <w:p w14:paraId="49727A75" w14:textId="77777777" w:rsidR="00F454DE" w:rsidRDefault="00F454DE"/>
    <w:sectPr w:rsidR="00F454DE" w:rsidSect="006560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D3686"/>
    <w:multiLevelType w:val="hybridMultilevel"/>
    <w:tmpl w:val="025CFDC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A620F"/>
    <w:multiLevelType w:val="hybridMultilevel"/>
    <w:tmpl w:val="4614FDE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8E32A1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6631988"/>
    <w:multiLevelType w:val="hybridMultilevel"/>
    <w:tmpl w:val="3BA494A0"/>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250A9"/>
    <w:multiLevelType w:val="hybridMultilevel"/>
    <w:tmpl w:val="BC9E9BB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7" w15:restartNumberingAfterBreak="0">
    <w:nsid w:val="26096BA7"/>
    <w:multiLevelType w:val="hybridMultilevel"/>
    <w:tmpl w:val="42FE7A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21035"/>
    <w:multiLevelType w:val="hybridMultilevel"/>
    <w:tmpl w:val="CA50034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90E0F"/>
    <w:multiLevelType w:val="hybridMultilevel"/>
    <w:tmpl w:val="0B7A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C4674"/>
    <w:multiLevelType w:val="hybridMultilevel"/>
    <w:tmpl w:val="29A2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3" w15:restartNumberingAfterBreak="0">
    <w:nsid w:val="64CC3468"/>
    <w:multiLevelType w:val="hybridMultilevel"/>
    <w:tmpl w:val="57AA973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F3317E"/>
    <w:multiLevelType w:val="hybridMultilevel"/>
    <w:tmpl w:val="D30A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6A65BE"/>
    <w:multiLevelType w:val="hybridMultilevel"/>
    <w:tmpl w:val="D4B0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3D05B9"/>
    <w:multiLevelType w:val="hybridMultilevel"/>
    <w:tmpl w:val="5680FB8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5086454">
    <w:abstractNumId w:val="4"/>
  </w:num>
  <w:num w:numId="5" w16cid:durableId="390151314">
    <w:abstractNumId w:val="4"/>
  </w:num>
  <w:num w:numId="6" w16cid:durableId="1757363185">
    <w:abstractNumId w:val="4"/>
  </w:num>
  <w:num w:numId="7" w16cid:durableId="1600599979">
    <w:abstractNumId w:val="4"/>
  </w:num>
  <w:num w:numId="8" w16cid:durableId="1791167819">
    <w:abstractNumId w:val="4"/>
  </w:num>
  <w:num w:numId="9" w16cid:durableId="480200789">
    <w:abstractNumId w:val="4"/>
  </w:num>
  <w:num w:numId="10" w16cid:durableId="580870625">
    <w:abstractNumId w:val="4"/>
  </w:num>
  <w:num w:numId="11" w16cid:durableId="1339967520">
    <w:abstractNumId w:val="4"/>
  </w:num>
  <w:num w:numId="12" w16cid:durableId="1199927512">
    <w:abstractNumId w:val="4"/>
  </w:num>
  <w:num w:numId="13" w16cid:durableId="1274290598">
    <w:abstractNumId w:val="4"/>
  </w:num>
  <w:num w:numId="14" w16cid:durableId="1380518776">
    <w:abstractNumId w:val="9"/>
  </w:num>
  <w:num w:numId="15" w16cid:durableId="156962095">
    <w:abstractNumId w:val="6"/>
  </w:num>
  <w:num w:numId="16" w16cid:durableId="1772627660">
    <w:abstractNumId w:val="8"/>
  </w:num>
  <w:num w:numId="17" w16cid:durableId="1039237024">
    <w:abstractNumId w:val="15"/>
  </w:num>
  <w:num w:numId="18" w16cid:durableId="562300669">
    <w:abstractNumId w:val="11"/>
  </w:num>
  <w:num w:numId="19" w16cid:durableId="1518693418">
    <w:abstractNumId w:val="12"/>
  </w:num>
  <w:num w:numId="20" w16cid:durableId="1465661247">
    <w:abstractNumId w:val="7"/>
  </w:num>
  <w:num w:numId="21" w16cid:durableId="469787167">
    <w:abstractNumId w:val="3"/>
  </w:num>
  <w:num w:numId="22" w16cid:durableId="685713990">
    <w:abstractNumId w:val="2"/>
  </w:num>
  <w:num w:numId="23" w16cid:durableId="883978680">
    <w:abstractNumId w:val="16"/>
  </w:num>
  <w:num w:numId="24" w16cid:durableId="1182624487">
    <w:abstractNumId w:val="13"/>
  </w:num>
  <w:num w:numId="25" w16cid:durableId="2116243950">
    <w:abstractNumId w:val="14"/>
  </w:num>
  <w:num w:numId="26" w16cid:durableId="1435857213">
    <w:abstractNumId w:val="1"/>
  </w:num>
  <w:num w:numId="27" w16cid:durableId="1966085621">
    <w:abstractNumId w:val="5"/>
  </w:num>
  <w:num w:numId="28" w16cid:durableId="245463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rAUA5XkgBSwAAAA="/>
  </w:docVars>
  <w:rsids>
    <w:rsidRoot w:val="0065604E"/>
    <w:rsid w:val="00053D31"/>
    <w:rsid w:val="000F03F0"/>
    <w:rsid w:val="00185DD6"/>
    <w:rsid w:val="001B027B"/>
    <w:rsid w:val="0024621C"/>
    <w:rsid w:val="002C1FEE"/>
    <w:rsid w:val="002D1B57"/>
    <w:rsid w:val="002E25FF"/>
    <w:rsid w:val="003C0648"/>
    <w:rsid w:val="00433D23"/>
    <w:rsid w:val="0048207C"/>
    <w:rsid w:val="004C5D80"/>
    <w:rsid w:val="005A544C"/>
    <w:rsid w:val="006536CE"/>
    <w:rsid w:val="0065604E"/>
    <w:rsid w:val="006E1DA2"/>
    <w:rsid w:val="007208D2"/>
    <w:rsid w:val="00763792"/>
    <w:rsid w:val="007B4F46"/>
    <w:rsid w:val="008102CF"/>
    <w:rsid w:val="00844E72"/>
    <w:rsid w:val="00864213"/>
    <w:rsid w:val="0089253F"/>
    <w:rsid w:val="008A1D74"/>
    <w:rsid w:val="00910676"/>
    <w:rsid w:val="00915CBA"/>
    <w:rsid w:val="009F69A9"/>
    <w:rsid w:val="00A840E4"/>
    <w:rsid w:val="00A957EF"/>
    <w:rsid w:val="00B12B81"/>
    <w:rsid w:val="00BA4765"/>
    <w:rsid w:val="00BD5376"/>
    <w:rsid w:val="00BE751F"/>
    <w:rsid w:val="00BE773A"/>
    <w:rsid w:val="00C15248"/>
    <w:rsid w:val="00C63045"/>
    <w:rsid w:val="00C95029"/>
    <w:rsid w:val="00CC41DC"/>
    <w:rsid w:val="00DB7279"/>
    <w:rsid w:val="00DE521F"/>
    <w:rsid w:val="00E5509D"/>
    <w:rsid w:val="00E71353"/>
    <w:rsid w:val="00ED65FE"/>
    <w:rsid w:val="00F454DE"/>
    <w:rsid w:val="00F4559E"/>
    <w:rsid w:val="00F97B09"/>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10608</Words>
  <Characters>60470</Characters>
  <Application>Microsoft Office Word</Application>
  <DocSecurity>0</DocSecurity>
  <Lines>503</Lines>
  <Paragraphs>141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Problem Statement</vt:lpstr>
      <vt:lpstr>Review of the Related Work</vt:lpstr>
      <vt:lpstr>    What is Digital transformation?</vt:lpstr>
      <vt:lpstr>    Finding studies</vt:lpstr>
      <vt:lpstr>    Challenges</vt:lpstr>
      <vt:lpstr>    Opportunities</vt:lpstr>
      <vt:lpstr>    Strategies for Success</vt:lpstr>
      <vt:lpstr>Gap in Literature</vt:lpstr>
      <vt:lpstr>Significance</vt:lpstr>
      <vt:lpstr>Methodology Preview</vt:lpstr>
      <vt:lpstr>    Data Collection</vt:lpstr>
      <vt:lpstr>    Data Analysis</vt:lpstr>
      <vt:lpstr>Expected Results </vt:lpstr>
      <vt:lpstr>Outline of Contribution</vt:lpstr>
      <vt:lpstr>Bibliography</vt:lpstr>
    </vt:vector>
  </TitlesOfParts>
  <Company/>
  <LinksUpToDate>false</LinksUpToDate>
  <CharactersWithSpaces>70937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100</cp:revision>
  <dcterms:created xsi:type="dcterms:W3CDTF">2024-06-18T23:06:00Z</dcterms:created>
  <dcterms:modified xsi:type="dcterms:W3CDTF">2024-06-19T01:33:00Z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