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7D67" w14:textId="77777777" w:rsidR="0065604E" w:rsidRDefault="0065604E" w:rsidP="0065604E">
      <w:pPr>
        <w:pStyle w:val="Heading1"/>
      </w:pPr>
      <w:bookmarkStart w:id="0" w:name="X81ddf0ed5992843319441150e86fff6c30f703a"/>
      <w:r>
        <w:t>PhD Leeds Doctoral College University of Leeds</w:t>
      </w:r>
    </w:p>
    <w:p w14:paraId="2CC1351F" w14:textId="77777777" w:rsidR="0065604E" w:rsidRDefault="0065604E" w:rsidP="007208D2">
      <w:pPr>
        <w:pStyle w:val="Heading1"/>
      </w:pPr>
      <w:bookmarkStart w:id="1" w:name="Xd55eb393866993bbf05d929220b85505e0c70d8"/>
      <w:bookmarkEnd w:id="0"/>
      <w:r>
        <w:t>Title: {The Impact of Digital Transformation on Performance and the Cultural Industry: Challenges and Opportunities}</w:t>
      </w:r>
    </w:p>
    <w:p w14:paraId="4F5A711B" w14:textId="2DEE61D2" w:rsidR="0024621C" w:rsidRPr="0024621C" w:rsidRDefault="0024621C" w:rsidP="0024621C">
      <w:r>
        <w:t>By Heider Jeffer</w:t>
      </w:r>
    </w:p>
    <w:p w14:paraId="0B1FB166" w14:textId="77777777" w:rsidR="0065604E" w:rsidRDefault="0065604E" w:rsidP="0065604E">
      <w:pPr>
        <w:pStyle w:val="Heading2"/>
      </w:pPr>
      <w:bookmarkStart w:id="2" w:name="review-of-the-related-work"/>
      <w:r>
        <w:t>Review of the Related Work</w:t>
      </w:r>
    </w:p>
    <w:p w14:paraId="59E55884" w14:textId="77777777" w:rsidR="0065604E" w:rsidRDefault="0065604E" w:rsidP="0065604E">
      <w:pPr>
        <w:pStyle w:val="Heading3"/>
      </w:pPr>
      <w:bookmarkStart w:id="3" w:name="what-is-digital-transformation"/>
      <w:r>
        <w:t>What is Digital transformation?</w:t>
      </w:r>
    </w:p>
    <w:p w14:paraId="4E819E36" w14:textId="18C8AFE4" w:rsidR="0065604E" w:rsidRDefault="0065604E" w:rsidP="0065604E">
      <w:pPr>
        <w:pStyle w:val="FirstParagrap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p>
    <w:p w14:paraId="5D9F6AC9" w14:textId="15AD54CD" w:rsidR="0065604E" w:rsidRDefault="0065604E" w:rsidP="0065604E">
      <w:pPr>
        <w:pStyle w:val="BodyText"/>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65604E">
      <w:pPr>
        <w:pStyle w:val="BodyText"/>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4" w:name="references"/>
      <w:r>
        <w:t>Finding studies</w:t>
      </w:r>
    </w:p>
    <w:p w14:paraId="0AF52D34" w14:textId="77777777" w:rsidR="0065604E" w:rsidRDefault="0065604E" w:rsidP="0065604E">
      <w:pPr>
        <w:pStyle w:val="BodyText"/>
      </w:pPr>
      <w:r>
        <w:t xml:space="preserve">Digital transformation has become a significant topic of interest across various industries, including the financial service industry, oil and gas sector, automotive industry, and food retail industry. </w:t>
      </w:r>
    </w:p>
    <w:p w14:paraId="7AD3D56A" w14:textId="38AC4611" w:rsidR="0065604E" w:rsidRDefault="0065604E" w:rsidP="0065604E">
      <w:pPr>
        <w:pStyle w:val="BodyText"/>
      </w:pPr>
      <w:r>
        <w:t xml:space="preserve">Dehnert </w:t>
      </w:r>
      <w:r>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00DB7279" w:rsidRPr="00DB7279">
        <w:rPr>
          <w:noProof/>
        </w:rPr>
        <w:t>[7]</w:t>
      </w:r>
      <w:r>
        <w:fldChar w:fldCharType="end"/>
      </w:r>
      <w:r>
        <w:t xml:space="preserve"> highlights the importance of understanding how digital transformation dimensions are connected to firm performance, with contradictory findings in existing research. </w:t>
      </w:r>
    </w:p>
    <w:p w14:paraId="2BAF462F" w14:textId="5AECA929" w:rsidR="0065604E" w:rsidRDefault="0065604E" w:rsidP="0065604E">
      <w:pPr>
        <w:pStyle w:val="BodyText"/>
      </w:pPr>
      <w:r>
        <w:t xml:space="preserve">Affonso et al </w:t>
      </w:r>
      <w:r>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00DB7279" w:rsidRPr="00DB7279">
        <w:rPr>
          <w:noProof/>
        </w:rPr>
        <w:t>[8]</w:t>
      </w:r>
      <w:r>
        <w:fldChar w:fldCharType="end"/>
      </w:r>
      <w:r>
        <w:t xml:space="preserve"> emphasize the need for innovation in the oil and gas industry, pointing out the risk-averse approach of traditional project management as a hindrance to progress. </w:t>
      </w:r>
    </w:p>
    <w:p w14:paraId="7E244A85" w14:textId="14270BBC" w:rsidR="0065604E" w:rsidRDefault="0065604E" w:rsidP="0065604E">
      <w:pPr>
        <w:pStyle w:val="BodyText"/>
      </w:pPr>
      <w:r>
        <w:t xml:space="preserve">Llopis-Albert et al </w:t>
      </w:r>
      <w:r>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00DB7279" w:rsidRPr="00DB7279">
        <w:rPr>
          <w:noProof/>
        </w:rPr>
        <w:t>[9]</w:t>
      </w:r>
      <w:r>
        <w:fldChar w:fldCharType="end"/>
      </w:r>
      <w:r>
        <w:t> utilize fuzzy-set qualitative comparative analysis to analyze the impact of digital transformation on business performance models in the automotive industry.</w:t>
      </w:r>
    </w:p>
    <w:p w14:paraId="514BBB2A" w14:textId="1EA7CED4" w:rsidR="0065604E" w:rsidRDefault="0065604E" w:rsidP="0065604E">
      <w:pPr>
        <w:pStyle w:val="BodyText"/>
      </w:pPr>
      <w:r>
        <w:t xml:space="preserve"> 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EEB12A4" w:rsidR="0065604E" w:rsidRDefault="0065604E" w:rsidP="0065604E">
      <w:pPr>
        <w:pStyle w:val="BodyText"/>
      </w:pPr>
      <w:r>
        <w:t xml:space="preserve">Manjula et al </w:t>
      </w:r>
      <w:r>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00DB7279" w:rsidRPr="00DB7279">
        <w:rPr>
          <w:noProof/>
        </w:rPr>
        <w:t>[11]</w:t>
      </w:r>
      <w:r>
        <w:fldChar w:fldCharType="end"/>
      </w:r>
      <w:r>
        <w:t xml:space="preserve"> focus on digital technologies in the food retail industry, identifying challenges and opportunities in the digital transformation process.</w:t>
      </w:r>
    </w:p>
    <w:p w14:paraId="0B2A5335" w14:textId="326F51DE" w:rsidR="0065604E" w:rsidRDefault="0065604E" w:rsidP="0065604E">
      <w:pPr>
        <w:pStyle w:val="BodyText"/>
      </w:pPr>
      <w:r>
        <w:t xml:space="preserve"> 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470B684" w:rsidR="0065604E" w:rsidRDefault="0065604E" w:rsidP="0065604E">
      <w:pPr>
        <w:pStyle w:val="BodyText"/>
      </w:pPr>
      <w:r>
        <w:t xml:space="preserve">Furthermore, Kumar et al. </w:t>
      </w:r>
      <w:r>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fldChar w:fldCharType="separate"/>
      </w:r>
      <w:r w:rsidR="00DB7279" w:rsidRPr="00DB7279">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70C7EA85" w14:textId="77777777" w:rsidR="0065604E" w:rsidRDefault="0065604E" w:rsidP="0065604E">
      <w:pPr>
        <w:pStyle w:val="BodyText"/>
      </w:pPr>
    </w:p>
    <w:p w14:paraId="407CDE89" w14:textId="30E34D72" w:rsidR="0065604E" w:rsidRDefault="0065604E" w:rsidP="0065604E">
      <w:pPr>
        <w:pStyle w:val="BodyText"/>
      </w:pPr>
      <w:r>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t xml:space="preserve">shed light on the impact of digital transformation on renewable energy companies’ performance in China, emphasizing the role of digital transformation in advancing the development of renewable energy enterprises. </w:t>
      </w:r>
    </w:p>
    <w:p w14:paraId="11720F1B" w14:textId="2B099451" w:rsidR="0065604E" w:rsidRDefault="0065604E" w:rsidP="0065604E">
      <w:pPr>
        <w:pStyle w:val="BodyText"/>
      </w:pPr>
      <w:r>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t xml:space="preserve">analyze the relationship between digital transformation strategy and ESG performance in large manufacturing enterprises, focusing on the mediating role of green innovation and sustainable development goals. </w:t>
      </w:r>
    </w:p>
    <w:p w14:paraId="5FBA3069" w14:textId="1E4E80D7" w:rsidR="0065604E" w:rsidRDefault="0065604E" w:rsidP="0065604E">
      <w:pPr>
        <w:pStyle w:val="BodyText"/>
      </w:pPr>
      <w:r>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t xml:space="preserve">. </w:t>
      </w:r>
    </w:p>
    <w:p w14:paraId="04E00F6E" w14:textId="77777777" w:rsidR="0065604E" w:rsidRDefault="0065604E" w:rsidP="0065604E">
      <w:pPr>
        <w:pStyle w:val="BodyText"/>
      </w:pPr>
    </w:p>
    <w:p w14:paraId="22BC95ED" w14:textId="77777777" w:rsidR="0065604E" w:rsidRDefault="0065604E" w:rsidP="0065604E">
      <w:pPr>
        <w:pStyle w:val="BodyText"/>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DB7279">
      <w:pPr>
        <w:pStyle w:val="Heading1"/>
      </w:pPr>
      <w:bookmarkStart w:id="5" w:name="challenges"/>
      <w:bookmarkEnd w:id="3"/>
      <w:bookmarkEnd w:id="4"/>
      <w:r>
        <w:t>Challenges</w:t>
      </w:r>
    </w:p>
    <w:p w14:paraId="55E8E1BF" w14:textId="0C2ACEBF" w:rsidR="0065604E" w:rsidRDefault="0065604E" w:rsidP="0065604E">
      <w:pPr>
        <w:pStyle w:val="Compact"/>
        <w:numPr>
          <w:ilvl w:val="0"/>
          <w:numId w:val="1"/>
        </w:numPr>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65604E">
      <w:pPr>
        <w:pStyle w:val="Compact"/>
        <w:numPr>
          <w:ilvl w:val="0"/>
          <w:numId w:val="1"/>
        </w:numPr>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65604E">
      <w:pPr>
        <w:pStyle w:val="Compact"/>
        <w:numPr>
          <w:ilvl w:val="0"/>
          <w:numId w:val="1"/>
        </w:numPr>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65604E">
      <w:pPr>
        <w:pStyle w:val="Compact"/>
        <w:numPr>
          <w:ilvl w:val="0"/>
          <w:numId w:val="1"/>
        </w:numPr>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DB7279">
      <w:pPr>
        <w:pStyle w:val="Heading1"/>
      </w:pPr>
      <w:bookmarkStart w:id="6" w:name="opportunities"/>
      <w:bookmarkEnd w:id="5"/>
      <w:r>
        <w:t>Opportunities</w:t>
      </w:r>
    </w:p>
    <w:p w14:paraId="6865A5FC" w14:textId="61E8BF91" w:rsidR="0065604E" w:rsidRDefault="0065604E" w:rsidP="0048207C">
      <w:pPr>
        <w:pStyle w:val="Compact"/>
        <w:numPr>
          <w:ilvl w:val="0"/>
          <w:numId w:val="2"/>
        </w:numPr>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65604E">
      <w:pPr>
        <w:pStyle w:val="Compact"/>
        <w:numPr>
          <w:ilvl w:val="0"/>
          <w:numId w:val="2"/>
        </w:numPr>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65604E">
      <w:pPr>
        <w:pStyle w:val="Compact"/>
        <w:numPr>
          <w:ilvl w:val="0"/>
          <w:numId w:val="2"/>
        </w:numPr>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65604E">
      <w:pPr>
        <w:pStyle w:val="Compact"/>
        <w:numPr>
          <w:ilvl w:val="0"/>
          <w:numId w:val="2"/>
        </w:numPr>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DB7279">
      <w:pPr>
        <w:pStyle w:val="Heading1"/>
      </w:pPr>
      <w:bookmarkStart w:id="7" w:name="strategies-for-success"/>
      <w:bookmarkEnd w:id="6"/>
      <w:r>
        <w:t>Strategies for Success</w:t>
      </w:r>
    </w:p>
    <w:p w14:paraId="69A9EA9A" w14:textId="79614375" w:rsidR="0065604E" w:rsidRDefault="0065604E" w:rsidP="0065604E">
      <w:pPr>
        <w:pStyle w:val="Compact"/>
        <w:numPr>
          <w:ilvl w:val="0"/>
          <w:numId w:val="3"/>
        </w:numPr>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65604E">
      <w:pPr>
        <w:pStyle w:val="Compact"/>
        <w:numPr>
          <w:ilvl w:val="0"/>
          <w:numId w:val="3"/>
        </w:numPr>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65604E">
      <w:pPr>
        <w:pStyle w:val="Compact"/>
        <w:numPr>
          <w:ilvl w:val="0"/>
          <w:numId w:val="3"/>
        </w:numPr>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65967F4F" w:rsidR="0065604E" w:rsidRDefault="0065604E" w:rsidP="0065604E">
      <w:pPr>
        <w:pStyle w:val="Compact"/>
        <w:numPr>
          <w:ilvl w:val="0"/>
          <w:numId w:val="3"/>
        </w:numPr>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p>
    <w:p w14:paraId="5CAAF42F" w14:textId="77777777" w:rsidR="0065604E" w:rsidRDefault="0065604E" w:rsidP="0065604E">
      <w:pPr>
        <w:pStyle w:val="FirstParagrap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5D527680" w14:textId="77777777" w:rsidR="0065604E" w:rsidRDefault="0065604E" w:rsidP="0065604E">
      <w:pPr>
        <w:pStyle w:val="Heading3"/>
      </w:pPr>
      <w:bookmarkStart w:id="8" w:name="abstract"/>
      <w:bookmarkEnd w:id="7"/>
      <w:r>
        <w:t>Abstract</w:t>
      </w:r>
    </w:p>
    <w:p w14:paraId="3F98E870" w14:textId="77777777" w:rsidR="0065604E" w:rsidRDefault="0065604E" w:rsidP="0065604E">
      <w:pPr>
        <w:pStyle w:val="Heading4"/>
      </w:pPr>
      <w:bookmarkStart w:id="9" w:name="introduction"/>
      <w:r>
        <w:t>Introduction</w:t>
      </w:r>
    </w:p>
    <w:p w14:paraId="6819E5A7" w14:textId="77777777" w:rsidR="0065604E" w:rsidRDefault="0065604E" w:rsidP="0065604E">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448C371F" w14:textId="77777777" w:rsidR="0065604E" w:rsidRDefault="0065604E" w:rsidP="0065604E">
      <w:pPr>
        <w:pStyle w:val="Heading4"/>
      </w:pPr>
      <w:bookmarkStart w:id="10" w:name="background"/>
      <w:bookmarkEnd w:id="9"/>
      <w:r>
        <w:t>Background</w:t>
      </w:r>
    </w:p>
    <w:p w14:paraId="522B78FA" w14:textId="77777777" w:rsidR="0065604E" w:rsidRDefault="0065604E" w:rsidP="0065604E">
      <w:pPr>
        <w:pStyle w:val="FirstParagraph"/>
      </w:pPr>
      <w:r>
        <w:t>Digital transformation refers to the integration of digital technology into all areas of a business, fundamentally changing how it operates and delivers value to customers. In the cultural industry, this transformation has led to new forms of artistic expression, expanded audience reach, and innovative business models. Despite these advances, the industry faces significant challenges such as digital divide, intellectual property issues, and the need for new skill sets.</w:t>
      </w:r>
    </w:p>
    <w:p w14:paraId="68CCEB0E" w14:textId="77777777" w:rsidR="0065604E" w:rsidRDefault="0065604E" w:rsidP="0065604E">
      <w:pPr>
        <w:pStyle w:val="Heading4"/>
      </w:pPr>
      <w:bookmarkStart w:id="11" w:name="problem-statement"/>
      <w:bookmarkEnd w:id="10"/>
      <w:r>
        <w:t>Problem Statement</w:t>
      </w:r>
    </w:p>
    <w:p w14:paraId="186268EE" w14:textId="77777777" w:rsidR="0065604E" w:rsidRDefault="0065604E" w:rsidP="0065604E">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12603B12" w14:textId="77777777" w:rsidR="0065604E" w:rsidRDefault="0065604E" w:rsidP="0065604E">
      <w:pPr>
        <w:pStyle w:val="Heading4"/>
      </w:pPr>
      <w:bookmarkStart w:id="12" w:name="literature-review"/>
      <w:bookmarkEnd w:id="11"/>
      <w:r>
        <w:t>Literature Review</w:t>
      </w:r>
    </w:p>
    <w:p w14:paraId="10C6D565" w14:textId="77777777" w:rsidR="0065604E" w:rsidRDefault="0065604E" w:rsidP="0065604E">
      <w:pPr>
        <w:pStyle w:val="FirstParagraph"/>
      </w:pPr>
      <w:r>
        <w:t>Recent studies have highlighted various dimensions of digital transformation in the cultural sector. For instance, Wyman et al. (2020) discuss the role of digital platforms in expanding cultural accessibility, while Smith (2019) examines the economic impacts of digital distribution channels on traditional cultural venues. However, there is a gap in comprehensive studies that integrate performance metrics with digital transformation outcomes, particularly in the context of the cultural industry.</w:t>
      </w:r>
    </w:p>
    <w:p w14:paraId="36F52B7B" w14:textId="77777777" w:rsidR="0065604E" w:rsidRDefault="0065604E" w:rsidP="0065604E">
      <w:pPr>
        <w:pStyle w:val="Heading4"/>
      </w:pPr>
      <w:bookmarkStart w:id="13" w:name="significance"/>
      <w:bookmarkEnd w:id="12"/>
      <w:r>
        <w:t>Significance</w:t>
      </w:r>
    </w:p>
    <w:p w14:paraId="7691D277" w14:textId="77777777" w:rsidR="0065604E" w:rsidRDefault="0065604E" w:rsidP="0065604E">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34415B1" w14:textId="77777777" w:rsidR="0065604E" w:rsidRDefault="0065604E" w:rsidP="0065604E">
      <w:pPr>
        <w:pStyle w:val="Heading4"/>
      </w:pPr>
      <w:bookmarkStart w:id="14" w:name="gap-in-literature"/>
      <w:bookmarkEnd w:id="13"/>
      <w:r>
        <w:t>Gap in Literature</w:t>
      </w:r>
    </w:p>
    <w:p w14:paraId="760107E1" w14:textId="77777777" w:rsidR="0065604E" w:rsidRDefault="0065604E" w:rsidP="0065604E">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2098481D" w14:textId="77777777" w:rsidR="0065604E" w:rsidRDefault="0065604E" w:rsidP="0065604E">
      <w:pPr>
        <w:pStyle w:val="Heading4"/>
      </w:pPr>
      <w:bookmarkStart w:id="15" w:name="methodology-preview"/>
      <w:bookmarkEnd w:id="14"/>
      <w:r>
        <w:t>Methodology Preview</w:t>
      </w:r>
    </w:p>
    <w:p w14:paraId="0D13404D" w14:textId="77777777" w:rsidR="0065604E" w:rsidRDefault="0065604E" w:rsidP="0065604E">
      <w:pPr>
        <w:pStyle w:val="FirstParagrap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3696938E" w14:textId="77777777" w:rsidR="0065604E" w:rsidRDefault="0065604E" w:rsidP="0065604E">
      <w:pPr>
        <w:pStyle w:val="Heading4"/>
      </w:pPr>
      <w:bookmarkStart w:id="16" w:name="outline-of-contribution"/>
      <w:bookmarkEnd w:id="15"/>
      <w:r>
        <w:t>Outline of Contribution</w:t>
      </w:r>
    </w:p>
    <w:p w14:paraId="49A7704C" w14:textId="77777777" w:rsidR="0065604E" w:rsidRDefault="0065604E" w:rsidP="0065604E">
      <w:pPr>
        <w:pStyle w:val="FirstParagrap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ind w:left="640" w:hanging="640"/>
        <w:rPr>
          <w:rFonts w:ascii="Aptos" w:hAnsi="Aptos"/>
          <w:noProof/>
        </w:rPr>
      </w:pPr>
      <w:r>
        <w:fldChar w:fldCharType="begin" w:fldLock="1"/>
      </w:r>
      <w:r>
        <w:instrText xml:space="preserve">ADDIN Mendeley Bibliography CSL_BIBLIOGRAPHY </w:instrText>
      </w:r>
      <w:r>
        <w:fldChar w:fldCharType="separate"/>
      </w:r>
      <w:r w:rsidR="0024621C" w:rsidRPr="0024621C">
        <w:rPr>
          <w:rFonts w:ascii="Aptos" w:hAnsi="Aptos"/>
          <w:noProof/>
        </w:rPr>
        <w:t>[1]</w:t>
      </w:r>
      <w:r w:rsidR="0024621C" w:rsidRPr="0024621C">
        <w:rPr>
          <w:rFonts w:ascii="Aptos" w:hAnsi="Aptos"/>
          <w:noProof/>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[2]</w:t>
      </w:r>
      <w:r w:rsidRPr="0024621C">
        <w:rPr>
          <w:rFonts w:ascii="Aptos" w:hAnsi="Aptos"/>
          <w:noProof/>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[3]</w:t>
      </w:r>
      <w:r w:rsidRPr="0024621C">
        <w:rPr>
          <w:rFonts w:ascii="Aptos" w:hAnsi="Aptos"/>
          <w:noProof/>
        </w:rPr>
        <w:tab/>
        <w:t xml:space="preserve">D. Hesmondhalgh and A. C. Pratt, “Cultural industries and cultural policy,” </w:t>
      </w:r>
      <w:r w:rsidRPr="0024621C">
        <w:rPr>
          <w:rFonts w:ascii="Aptos" w:hAnsi="Aptos"/>
          <w:i/>
          <w:iCs/>
          <w:noProof/>
        </w:rPr>
        <w:t>Int. J. Cult. Policy</w:t>
      </w:r>
      <w:r w:rsidRPr="0024621C">
        <w:rPr>
          <w:rFonts w:ascii="Aptos" w:hAnsi="Aptos"/>
          <w:noProof/>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[4]</w:t>
      </w:r>
      <w:r w:rsidRPr="0024621C">
        <w:rPr>
          <w:rFonts w:ascii="Aptos" w:hAnsi="Aptos"/>
          <w:noProof/>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[5]</w:t>
      </w:r>
      <w:r w:rsidRPr="0024621C">
        <w:rPr>
          <w:rFonts w:ascii="Aptos" w:hAnsi="Aptos"/>
          <w:noProof/>
        </w:rPr>
        <w:tab/>
        <w:t xml:space="preserve">G. Vial, “Understanding digital transformation: A review and a research agenda,” </w:t>
      </w:r>
      <w:r w:rsidRPr="0024621C">
        <w:rPr>
          <w:rFonts w:ascii="Aptos" w:hAnsi="Aptos"/>
          <w:i/>
          <w:iCs/>
          <w:noProof/>
        </w:rPr>
        <w:t>J. Strateg. Inf. Syst.</w:t>
      </w:r>
      <w:r w:rsidRPr="0024621C">
        <w:rPr>
          <w:rFonts w:ascii="Aptos" w:hAnsi="Aptos"/>
          <w:noProof/>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[6]</w:t>
      </w:r>
      <w:r w:rsidRPr="0024621C">
        <w:rPr>
          <w:rFonts w:ascii="Aptos" w:hAnsi="Aptos"/>
          <w:noProof/>
        </w:rPr>
        <w:tab/>
        <w:t xml:space="preserve">K. S. R. Warner and M. Wäger, “Building dynamic capabilities for digital transformation: An ongoing process of strategic renewal,” </w:t>
      </w:r>
      <w:r w:rsidRPr="0024621C">
        <w:rPr>
          <w:rFonts w:ascii="Aptos" w:hAnsi="Aptos"/>
          <w:i/>
          <w:iCs/>
          <w:noProof/>
        </w:rPr>
        <w:t>Long Range Plann.</w:t>
      </w:r>
      <w:r w:rsidRPr="0024621C">
        <w:rPr>
          <w:rFonts w:ascii="Aptos" w:hAnsi="Aptos"/>
          <w:noProof/>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[7]</w:t>
      </w:r>
      <w:r w:rsidRPr="0024621C">
        <w:rPr>
          <w:rFonts w:ascii="Aptos" w:hAnsi="Aptos"/>
          <w:noProof/>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[8]</w:t>
      </w:r>
      <w:r w:rsidRPr="0024621C">
        <w:rPr>
          <w:rFonts w:ascii="Aptos" w:hAnsi="Aptos"/>
          <w:noProof/>
        </w:rPr>
        <w:tab/>
        <w:t xml:space="preserve">I. D. Affonso </w:t>
      </w:r>
      <w:r w:rsidRPr="0024621C">
        <w:rPr>
          <w:rFonts w:ascii="Aptos" w:hAnsi="Aptos"/>
          <w:i/>
          <w:iCs/>
          <w:noProof/>
        </w:rPr>
        <w:t>et al.</w:t>
      </w:r>
      <w:r w:rsidRPr="0024621C">
        <w:rPr>
          <w:rFonts w:ascii="Aptos" w:hAnsi="Aptos"/>
          <w:noProof/>
        </w:rPr>
        <w:t xml:space="preserve">, “Digital Transformation as a Tool for FPSO Project Acceleration,” </w:t>
      </w:r>
      <w:r w:rsidRPr="0024621C">
        <w:rPr>
          <w:rFonts w:ascii="Aptos" w:hAnsi="Aptos"/>
          <w:i/>
          <w:iCs/>
          <w:noProof/>
        </w:rPr>
        <w:t>Proc. Annu. Offshore Technol. Conf.</w:t>
      </w:r>
      <w:r w:rsidRPr="0024621C">
        <w:rPr>
          <w:rFonts w:ascii="Aptos" w:hAnsi="Aptos"/>
          <w:noProof/>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[9]</w:t>
      </w:r>
      <w:r w:rsidRPr="0024621C">
        <w:rPr>
          <w:rFonts w:ascii="Aptos" w:hAnsi="Aptos"/>
          <w:noProof/>
        </w:rPr>
        <w:tab/>
        <w:t xml:space="preserve">C. Llopis-Albert, F. Rubio, and F. Valero, “Impact of digital transformation on the automotive industry,” </w:t>
      </w:r>
      <w:r w:rsidRPr="0024621C">
        <w:rPr>
          <w:rFonts w:ascii="Aptos" w:hAnsi="Aptos"/>
          <w:i/>
          <w:iCs/>
          <w:noProof/>
        </w:rPr>
        <w:t>Technol. Forecast. Soc. Change</w:t>
      </w:r>
      <w:r w:rsidRPr="0024621C">
        <w:rPr>
          <w:rFonts w:ascii="Aptos" w:hAnsi="Aptos"/>
          <w:noProof/>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[10]</w:t>
      </w:r>
      <w:r w:rsidRPr="0024621C">
        <w:rPr>
          <w:rFonts w:ascii="Aptos" w:hAnsi="Aptos"/>
          <w:noProof/>
        </w:rPr>
        <w:tab/>
        <w:t xml:space="preserve">A. Naimi-Sadigh, T. Asgari, and M. Rabiei, “Digital Transformation in the Value Chain Disruption of Banking Services,” </w:t>
      </w:r>
      <w:r w:rsidRPr="0024621C">
        <w:rPr>
          <w:rFonts w:ascii="Aptos" w:hAnsi="Aptos"/>
          <w:i/>
          <w:iCs/>
          <w:noProof/>
        </w:rPr>
        <w:t>J. Knowl. Econ.</w:t>
      </w:r>
      <w:r w:rsidRPr="0024621C">
        <w:rPr>
          <w:rFonts w:ascii="Aptos" w:hAnsi="Aptos"/>
          <w:noProof/>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[11]</w:t>
      </w:r>
      <w:r w:rsidRPr="0024621C">
        <w:rPr>
          <w:rFonts w:ascii="Aptos" w:hAnsi="Aptos"/>
          <w:noProof/>
        </w:rPr>
        <w:tab/>
        <w:t xml:space="preserve">S. Manjula, P. Balaji, and N. Deepa, “) Sazelin Arif, Universiti Teknikal Malaysia Melaka (UTeM), Malaysia. (3) Arjun Prasad Khanal,” </w:t>
      </w:r>
      <w:r w:rsidRPr="0024621C">
        <w:rPr>
          <w:rFonts w:ascii="Aptos" w:hAnsi="Aptos"/>
          <w:i/>
          <w:iCs/>
          <w:noProof/>
        </w:rPr>
        <w:t>Nepal. Rev. Artic. Manjula al</w:t>
      </w:r>
      <w:r w:rsidRPr="0024621C">
        <w:rPr>
          <w:rFonts w:ascii="Aptos" w:hAnsi="Aptos"/>
          <w:noProof/>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[12]</w:t>
      </w:r>
      <w:r w:rsidRPr="0024621C">
        <w:rPr>
          <w:rFonts w:ascii="Aptos" w:hAnsi="Aptos"/>
          <w:noProof/>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[13]</w:t>
      </w:r>
      <w:r w:rsidRPr="0024621C">
        <w:rPr>
          <w:rFonts w:ascii="Aptos" w:hAnsi="Aptos"/>
          <w:noProof/>
        </w:rPr>
        <w:tab/>
        <w:t xml:space="preserve">A. Kumar, R. Agrawal, V. A. Wankhede, M. Sharma, and E. Mulat-weldemeskel, “A framework for assessing social acceptability of industry 4.0 technologies for the development of digital manufacturing,” </w:t>
      </w:r>
      <w:r w:rsidRPr="0024621C">
        <w:rPr>
          <w:rFonts w:ascii="Aptos" w:hAnsi="Aptos"/>
          <w:i/>
          <w:iCs/>
          <w:noProof/>
        </w:rPr>
        <w:t>Technol. Forecast. Soc. Change</w:t>
      </w:r>
      <w:r w:rsidRPr="0024621C">
        <w:rPr>
          <w:rFonts w:ascii="Aptos" w:hAnsi="Aptos"/>
          <w:noProof/>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[14]</w:t>
      </w:r>
      <w:r w:rsidRPr="0024621C">
        <w:rPr>
          <w:rFonts w:ascii="Aptos" w:hAnsi="Aptos"/>
          <w:noProof/>
        </w:rPr>
        <w:tab/>
        <w:t xml:space="preserve">Y. Ren, B. Li, and D. Liang, “Impact of digital transformation on renewable energy companies’ performance: Evidence from China,” </w:t>
      </w:r>
      <w:r w:rsidRPr="0024621C">
        <w:rPr>
          <w:rFonts w:ascii="Aptos" w:hAnsi="Aptos"/>
          <w:i/>
          <w:iCs/>
          <w:noProof/>
        </w:rPr>
        <w:t>Front. Environ. Sci.</w:t>
      </w:r>
      <w:r w:rsidRPr="0024621C">
        <w:rPr>
          <w:rFonts w:ascii="Aptos" w:hAnsi="Aptos"/>
          <w:noProof/>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[15]</w:t>
      </w:r>
      <w:r w:rsidRPr="0024621C">
        <w:rPr>
          <w:rFonts w:ascii="Aptos" w:hAnsi="Aptos"/>
          <w:noProof/>
        </w:rPr>
        <w:tab/>
        <w:t>Q.</w:t>
      </w:r>
      <w:r w:rsidRPr="0024621C">
        <w:rPr>
          <w:rFonts w:ascii="Arial" w:hAnsi="Arial" w:cs="Arial"/>
          <w:noProof/>
        </w:rPr>
        <w:t> </w:t>
      </w:r>
      <w:r w:rsidRPr="0024621C">
        <w:rPr>
          <w:rFonts w:ascii="Aptos" w:hAnsi="Aptos"/>
          <w:noProof/>
        </w:rPr>
        <w:t xml:space="preserve">; Zhao </w:t>
      </w:r>
      <w:r w:rsidRPr="0024621C">
        <w:rPr>
          <w:rFonts w:ascii="Aptos" w:hAnsi="Aptos"/>
          <w:i/>
          <w:iCs/>
          <w:noProof/>
        </w:rPr>
        <w:t>et al.</w:t>
      </w:r>
      <w:r w:rsidRPr="0024621C">
        <w:rPr>
          <w:rFonts w:ascii="Aptos" w:hAnsi="Aptos"/>
          <w:noProof/>
        </w:rPr>
        <w:t xml:space="preserve">, “Analyzing the Relationship between Digital Transformation Strategy and ESG Performance in Large Manufacturing Enterprises: The Mediating Role of Green Innovation,” </w:t>
      </w:r>
      <w:r w:rsidRPr="0024621C">
        <w:rPr>
          <w:rFonts w:ascii="Aptos" w:hAnsi="Aptos"/>
          <w:i/>
          <w:iCs/>
          <w:noProof/>
        </w:rPr>
        <w:t>Sustain. 2023, Vol. 15, Page 9998</w:t>
      </w:r>
      <w:r w:rsidRPr="0024621C">
        <w:rPr>
          <w:rFonts w:ascii="Aptos" w:hAnsi="Aptos"/>
          <w:noProof/>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[16]</w:t>
      </w:r>
      <w:r w:rsidRPr="0024621C">
        <w:rPr>
          <w:rFonts w:ascii="Aptos" w:hAnsi="Aptos"/>
          <w:noProof/>
        </w:rPr>
        <w:tab/>
        <w:t xml:space="preserve">A. Sartal, R. Bellas, A. M. Mejías, and A. García-Collado, “The sustainable manufacturing concept, evolution and opportunities within Industry 4.0: A literature review,” </w:t>
      </w:r>
      <w:r w:rsidRPr="0024621C">
        <w:rPr>
          <w:rFonts w:ascii="Aptos" w:hAnsi="Aptos"/>
          <w:i/>
          <w:iCs/>
          <w:noProof/>
        </w:rPr>
        <w:t>Adv. Mech. Eng.</w:t>
      </w:r>
      <w:r w:rsidRPr="0024621C">
        <w:rPr>
          <w:rFonts w:ascii="Aptos" w:hAnsi="Aptos"/>
          <w:noProof/>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[17]</w:t>
      </w:r>
      <w:r w:rsidRPr="0024621C">
        <w:rPr>
          <w:rFonts w:ascii="Aptos" w:hAnsi="Aptos"/>
          <w:noProof/>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[18]</w:t>
      </w:r>
      <w:r w:rsidRPr="0024621C">
        <w:rPr>
          <w:rFonts w:ascii="Aptos" w:hAnsi="Aptos"/>
          <w:noProof/>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[19]</w:t>
      </w:r>
      <w:r w:rsidRPr="0024621C">
        <w:rPr>
          <w:rFonts w:ascii="Aptos" w:hAnsi="Aptos"/>
          <w:noProof/>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[20]</w:t>
      </w:r>
      <w:r w:rsidRPr="0024621C">
        <w:rPr>
          <w:rFonts w:ascii="Aptos" w:hAnsi="Aptos"/>
          <w:noProof/>
        </w:rPr>
        <w:tab/>
        <w:t xml:space="preserve">M. Massi, M. Vecco, and Y. Lin, </w:t>
      </w:r>
      <w:r w:rsidRPr="0024621C">
        <w:rPr>
          <w:rFonts w:ascii="Aptos" w:hAnsi="Aptos"/>
          <w:i/>
          <w:iCs/>
          <w:noProof/>
        </w:rPr>
        <w:t>Digital transformation in the cultural and creative industries</w:t>
      </w:r>
      <w:r w:rsidRPr="0024621C">
        <w:rPr>
          <w:rFonts w:ascii="Arial" w:hAnsi="Arial" w:cs="Arial"/>
          <w:i/>
          <w:iCs/>
          <w:noProof/>
        </w:rPr>
        <w:t> </w:t>
      </w:r>
      <w:r w:rsidRPr="0024621C">
        <w:rPr>
          <w:rFonts w:ascii="Aptos" w:hAnsi="Aptos"/>
          <w:i/>
          <w:iCs/>
          <w:noProof/>
        </w:rPr>
        <w:t>: production, consumption and entrepreneurship in the digital and sharing economy</w:t>
      </w:r>
      <w:r w:rsidRPr="0024621C">
        <w:rPr>
          <w:rFonts w:ascii="Aptos" w:hAnsi="Aptos"/>
          <w:noProof/>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ind w:left="640" w:hanging="640"/>
        <w:rPr>
          <w:rFonts w:ascii="Aptos" w:hAnsi="Aptos"/>
          <w:noProof/>
        </w:rPr>
      </w:pPr>
      <w:r w:rsidRPr="0024621C">
        <w:rPr>
          <w:rFonts w:ascii="Aptos" w:hAnsi="Aptos"/>
          <w:noProof/>
        </w:rPr>
        <w:t>[21]</w:t>
      </w:r>
      <w:r w:rsidRPr="0024621C">
        <w:rPr>
          <w:rFonts w:ascii="Aptos" w:hAnsi="Aptos"/>
          <w:noProof/>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1"/>
      <w:bookmarkEnd w:id="2"/>
      <w:bookmarkEnd w:id="8"/>
      <w:bookmarkEnd w:id="16"/>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185DD6"/>
    <w:rsid w:val="001B027B"/>
    <w:rsid w:val="0024621C"/>
    <w:rsid w:val="003C0648"/>
    <w:rsid w:val="00433D23"/>
    <w:rsid w:val="0048207C"/>
    <w:rsid w:val="0065604E"/>
    <w:rsid w:val="006E1DA2"/>
    <w:rsid w:val="007208D2"/>
    <w:rsid w:val="00844E72"/>
    <w:rsid w:val="0089253F"/>
    <w:rsid w:val="008A1D74"/>
    <w:rsid w:val="00B12B81"/>
    <w:rsid w:val="00BE751F"/>
    <w:rsid w:val="00C15248"/>
    <w:rsid w:val="00C95029"/>
    <w:rsid w:val="00CC41DC"/>
    <w:rsid w:val="00DB7279"/>
    <w:rsid w:val="00ED65FE"/>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E"/>
    <w:pPr>
      <w:spacing w:after="0" w:line="240" w:lineRule="auto"/>
    </w:pPr>
    <w:rPr>
      <w:rFonts w:eastAsiaTheme="minorEastAsia" w:cs="Times New Roman"/>
      <w:kern w:val="0"/>
      <w14:ligatures w14:val="none"/>
    </w:rPr>
  </w:style>
  <w:style w:type="paragraph" w:styleId="Heading1">
    <w:name w:val="heading 1"/>
    <w:basedOn w:val="Normal"/>
    <w:next w:val="Normal"/>
    <w:link w:val="Heading1Char"/>
    <w:uiPriority w:val="9"/>
    <w:qFormat/>
    <w:rsid w:val="00656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6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0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0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0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0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6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04E"/>
    <w:rPr>
      <w:rFonts w:eastAsiaTheme="majorEastAsia" w:cstheme="majorBidi"/>
      <w:color w:val="272727" w:themeColor="text1" w:themeTint="D8"/>
    </w:rPr>
  </w:style>
  <w:style w:type="paragraph" w:styleId="Title">
    <w:name w:val="Title"/>
    <w:basedOn w:val="Normal"/>
    <w:next w:val="Normal"/>
    <w:link w:val="TitleChar"/>
    <w:uiPriority w:val="10"/>
    <w:qFormat/>
    <w:rsid w:val="006560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04E"/>
    <w:pPr>
      <w:spacing w:before="160"/>
      <w:jc w:val="center"/>
    </w:pPr>
    <w:rPr>
      <w:i/>
      <w:iCs/>
      <w:color w:val="404040" w:themeColor="text1" w:themeTint="BF"/>
    </w:rPr>
  </w:style>
  <w:style w:type="character" w:customStyle="1" w:styleId="QuoteChar">
    <w:name w:val="Quote Char"/>
    <w:basedOn w:val="DefaultParagraphFont"/>
    <w:link w:val="Quote"/>
    <w:uiPriority w:val="29"/>
    <w:rsid w:val="0065604E"/>
    <w:rPr>
      <w:i/>
      <w:iCs/>
      <w:color w:val="404040" w:themeColor="text1" w:themeTint="BF"/>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65604E"/>
    <w:rPr>
      <w:i/>
      <w:iCs/>
      <w:color w:val="0F4761" w:themeColor="accent1" w:themeShade="BF"/>
    </w:rPr>
  </w:style>
  <w:style w:type="paragraph" w:styleId="IntenseQuote">
    <w:name w:val="Intense Quote"/>
    <w:basedOn w:val="Normal"/>
    <w:next w:val="Normal"/>
    <w:link w:val="IntenseQuoteChar"/>
    <w:uiPriority w:val="30"/>
    <w:qFormat/>
    <w:rsid w:val="0065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04E"/>
    <w:rPr>
      <w:i/>
      <w:iCs/>
      <w:color w:val="0F4761" w:themeColor="accent1" w:themeShade="BF"/>
    </w:rPr>
  </w:style>
  <w:style w:type="character" w:styleId="IntenseReference">
    <w:name w:val="Intense Reference"/>
    <w:basedOn w:val="DefaultParagraphFont"/>
    <w:uiPriority w:val="32"/>
    <w:qFormat/>
    <w:rsid w:val="0065604E"/>
    <w:rPr>
      <w:b/>
      <w:bCs/>
      <w:smallCaps/>
      <w:color w:val="0F4761" w:themeColor="accent1" w:themeShade="BF"/>
      <w:spacing w:val="5"/>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10240</Words>
  <Characters>58373</Characters>
  <Application>Microsoft Office Word</Application>
  <DocSecurity>0</DocSecurity>
  <Lines>486</Lines>
  <Paragraphs>136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PhD Leeds Doctoral College University of Leeds</vt:lpstr>
      <vt:lpstr>Title: {The Impact of Digital Transformation on Performance and the Cultural Ind</vt:lpstr>
      <vt:lpstr>    Review of the Related Work</vt:lpstr>
      <vt:lpstr>        What is Digital transformation?</vt:lpstr>
      <vt:lpstr>    Finding studies</vt:lpstr>
      <vt:lpstr>Challenges:</vt:lpstr>
      <vt:lpstr>Opportunities:</vt:lpstr>
      <vt:lpstr>Strategies for Success:</vt:lpstr>
      <vt:lpstr>        Abstract</vt:lpstr>
      <vt:lpstr>Bibliography</vt:lpstr>
    </vt:vector>
  </TitlesOfParts>
  <Company/>
  <LinksUpToDate>false</LinksUpToDate>
  <CharactersWithSpaces>68477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28</cp:revision>
  <dcterms:created xsi:type="dcterms:W3CDTF">2024-06-18T23:06:00Z</dcterms:created>
  <dcterms:modified xsi:type="dcterms:W3CDTF">2024-06-18T23:49:00Z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