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04895A3E" w:rsidR="00346F3C" w:rsidRPr="00544946" w:rsidRDefault="00346F3C">
      <w:pPr>
        <w:spacing w:before="1600"/>
        <w:rPr>
          <w:color w:val="000000"/>
        </w:rPr>
      </w:pPr>
    </w:p>
    <w:p w14:paraId="7CE3379E" w14:textId="77777777" w:rsidR="00346F3C" w:rsidRPr="00544946" w:rsidRDefault="008777F8">
      <w:pPr>
        <w:spacing w:after="80"/>
        <w:jc w:val="center"/>
        <w:rPr>
          <w:color w:val="000000"/>
          <w:lang w:val="es-CO"/>
        </w:rPr>
      </w:pPr>
      <w:r w:rsidRPr="00544946">
        <w:rPr>
          <w:b/>
          <w:bCs/>
          <w:color w:val="000000"/>
          <w:sz w:val="24"/>
          <w:szCs w:val="24"/>
          <w:lang w:val="es-CO"/>
        </w:rPr>
        <w:t>PROYECTO INTEGRADOR 1 · 2026-1</w:t>
      </w:r>
    </w:p>
    <w:p w14:paraId="27CC3237" w14:textId="77777777" w:rsidR="00346F3C" w:rsidRPr="00544946" w:rsidRDefault="5D1A9190">
      <w:pPr>
        <w:spacing w:before="240" w:after="240"/>
        <w:jc w:val="center"/>
        <w:rPr>
          <w:color w:val="000000"/>
          <w:lang w:val="es-CO"/>
        </w:rPr>
      </w:pPr>
      <w:r w:rsidRPr="00544946">
        <w:rPr>
          <w:b/>
          <w:color w:val="000000"/>
          <w:sz w:val="44"/>
          <w:szCs w:val="44"/>
          <w:lang w:val="es-CO"/>
        </w:rPr>
        <w:t>Optimización de la conversión en e-</w:t>
      </w:r>
      <w:proofErr w:type="spellStart"/>
      <w:r w:rsidRPr="00544946">
        <w:rPr>
          <w:b/>
          <w:color w:val="000000"/>
          <w:sz w:val="44"/>
          <w:szCs w:val="44"/>
          <w:lang w:val="es-CO"/>
        </w:rPr>
        <w:t>commerce</w:t>
      </w:r>
      <w:proofErr w:type="spellEnd"/>
      <w:r w:rsidRPr="00544946">
        <w:rPr>
          <w:b/>
          <w:color w:val="000000"/>
          <w:sz w:val="44"/>
          <w:szCs w:val="44"/>
          <w:lang w:val="es-CO"/>
        </w:rPr>
        <w:t xml:space="preserve"> mediante modelado de propensión de compra</w:t>
      </w:r>
    </w:p>
    <w:p w14:paraId="3B101671" w14:textId="77777777" w:rsidR="00346F3C" w:rsidRPr="00544946" w:rsidRDefault="5D1A9190">
      <w:pPr>
        <w:spacing w:after="600"/>
        <w:jc w:val="center"/>
        <w:rPr>
          <w:color w:val="000000"/>
          <w:lang w:val="es-CO"/>
        </w:rPr>
      </w:pPr>
      <w:r w:rsidRPr="00544946">
        <w:rPr>
          <w:color w:val="000000"/>
          <w:sz w:val="24"/>
          <w:szCs w:val="24"/>
          <w:lang w:val="es-CO"/>
        </w:rPr>
        <w:t>Maestría en Ciencia de Datos y Analítica · Universidad EAFIT</w:t>
      </w:r>
    </w:p>
    <w:tbl>
      <w:tblPr>
        <w:tblW w:w="9360" w:type="dxa"/>
        <w:tblBorders>
          <w:top w:val="none" w:sz="4" w:space="0" w:color="auto"/>
          <w:left w:val="none" w:sz="4" w:space="0" w:color="auto"/>
          <w:bottom w:val="none" w:sz="4" w:space="0" w:color="auto"/>
          <w:right w:val="none" w:sz="4" w:space="0" w:color="auto"/>
          <w:insideH w:val="none" w:sz="4" w:space="0" w:color="auto"/>
          <w:insideV w:val="none" w:sz="4" w:space="0" w:color="auto"/>
        </w:tblBorders>
        <w:tblCellMar>
          <w:left w:w="10" w:type="dxa"/>
          <w:right w:w="10" w:type="dxa"/>
        </w:tblCellMar>
        <w:tblLook w:val="0000" w:firstRow="0" w:lastRow="0" w:firstColumn="0" w:lastColumn="0" w:noHBand="0" w:noVBand="0"/>
      </w:tblPr>
      <w:tblGrid>
        <w:gridCol w:w="2800"/>
        <w:gridCol w:w="6560"/>
      </w:tblGrid>
      <w:tr w:rsidR="00346F3C" w:rsidRPr="00544946" w14:paraId="53F56620" w14:textId="77777777" w:rsidTr="009D69BE">
        <w:tc>
          <w:tcPr>
            <w:tcW w:w="2800" w:type="dxa"/>
            <w:tcMar>
              <w:top w:w="40" w:type="dxa"/>
              <w:left w:w="0" w:type="dxa"/>
              <w:bottom w:w="40" w:type="dxa"/>
              <w:right w:w="120" w:type="dxa"/>
            </w:tcMar>
          </w:tcPr>
          <w:p w14:paraId="0C8FCB50" w14:textId="77777777" w:rsidR="00346F3C" w:rsidRPr="00544946" w:rsidRDefault="5D1A9190" w:rsidP="00D23BBB">
            <w:pPr>
              <w:spacing w:before="120" w:after="120"/>
              <w:rPr>
                <w:color w:val="000000"/>
              </w:rPr>
            </w:pPr>
            <w:proofErr w:type="spellStart"/>
            <w:r w:rsidRPr="00544946">
              <w:rPr>
                <w:b/>
                <w:color w:val="000000"/>
              </w:rPr>
              <w:t>Integrantes</w:t>
            </w:r>
            <w:proofErr w:type="spellEnd"/>
          </w:p>
        </w:tc>
        <w:tc>
          <w:tcPr>
            <w:tcW w:w="6560" w:type="dxa"/>
            <w:tcMar>
              <w:top w:w="40" w:type="dxa"/>
              <w:left w:w="0" w:type="dxa"/>
              <w:bottom w:w="40" w:type="dxa"/>
              <w:right w:w="0" w:type="dxa"/>
            </w:tcMar>
          </w:tcPr>
          <w:p w14:paraId="3806B8F6" w14:textId="3D7C8BF6" w:rsidR="00346F3C" w:rsidRPr="00544946" w:rsidRDefault="5D1A9190" w:rsidP="00D23BBB">
            <w:pPr>
              <w:spacing w:before="120" w:after="120"/>
              <w:rPr>
                <w:color w:val="000000"/>
                <w:lang w:val="es-CO"/>
              </w:rPr>
            </w:pPr>
            <w:r w:rsidRPr="00544946">
              <w:rPr>
                <w:color w:val="000000"/>
                <w:lang w:val="es-CO"/>
              </w:rPr>
              <w:t xml:space="preserve">Kelly </w:t>
            </w:r>
            <w:r w:rsidR="0041594B">
              <w:rPr>
                <w:color w:val="000000"/>
                <w:lang w:val="es-CO"/>
              </w:rPr>
              <w:t>E</w:t>
            </w:r>
            <w:r w:rsidRPr="00544946">
              <w:rPr>
                <w:color w:val="000000"/>
                <w:lang w:val="es-CO"/>
              </w:rPr>
              <w:t xml:space="preserve">nriquez, Sara </w:t>
            </w:r>
            <w:proofErr w:type="spellStart"/>
            <w:r w:rsidRPr="00544946">
              <w:rPr>
                <w:color w:val="000000"/>
                <w:lang w:val="es-CO"/>
              </w:rPr>
              <w:t>Martinez</w:t>
            </w:r>
            <w:proofErr w:type="spellEnd"/>
            <w:r w:rsidRPr="00544946">
              <w:rPr>
                <w:color w:val="000000"/>
                <w:lang w:val="es-CO"/>
              </w:rPr>
              <w:t>, Heider Zapata, Yeison Londoño</w:t>
            </w:r>
          </w:p>
        </w:tc>
      </w:tr>
      <w:tr w:rsidR="00346F3C" w:rsidRPr="00544946" w14:paraId="340099EA" w14:textId="77777777" w:rsidTr="009D69BE">
        <w:tc>
          <w:tcPr>
            <w:tcW w:w="2800" w:type="dxa"/>
            <w:tcMar>
              <w:top w:w="40" w:type="dxa"/>
              <w:left w:w="0" w:type="dxa"/>
              <w:bottom w:w="40" w:type="dxa"/>
              <w:right w:w="120" w:type="dxa"/>
            </w:tcMar>
          </w:tcPr>
          <w:p w14:paraId="1E337D20" w14:textId="77777777" w:rsidR="00346F3C" w:rsidRPr="00544946" w:rsidRDefault="5D1A9190" w:rsidP="00D23BBB">
            <w:pPr>
              <w:spacing w:before="120" w:after="120"/>
              <w:rPr>
                <w:color w:val="000000"/>
              </w:rPr>
            </w:pPr>
            <w:proofErr w:type="spellStart"/>
            <w:r w:rsidRPr="00544946">
              <w:rPr>
                <w:b/>
                <w:color w:val="000000"/>
              </w:rPr>
              <w:t>Materias</w:t>
            </w:r>
            <w:proofErr w:type="spellEnd"/>
            <w:r w:rsidRPr="00544946">
              <w:rPr>
                <w:b/>
                <w:color w:val="000000"/>
              </w:rPr>
              <w:t xml:space="preserve"> </w:t>
            </w:r>
            <w:proofErr w:type="spellStart"/>
            <w:r w:rsidRPr="00544946">
              <w:rPr>
                <w:b/>
                <w:color w:val="000000"/>
              </w:rPr>
              <w:t>integradas</w:t>
            </w:r>
            <w:proofErr w:type="spellEnd"/>
          </w:p>
        </w:tc>
        <w:tc>
          <w:tcPr>
            <w:tcW w:w="6560" w:type="dxa"/>
            <w:tcMar>
              <w:top w:w="40" w:type="dxa"/>
              <w:left w:w="0" w:type="dxa"/>
              <w:bottom w:w="40" w:type="dxa"/>
              <w:right w:w="0" w:type="dxa"/>
            </w:tcMar>
          </w:tcPr>
          <w:p w14:paraId="1DC862C1" w14:textId="77777777" w:rsidR="00346F3C" w:rsidRPr="00544946" w:rsidRDefault="5D1A9190" w:rsidP="00D23BBB">
            <w:pPr>
              <w:spacing w:before="120" w:after="120"/>
              <w:rPr>
                <w:color w:val="000000"/>
                <w:lang w:val="es-CO"/>
              </w:rPr>
            </w:pPr>
            <w:r w:rsidRPr="00544946">
              <w:rPr>
                <w:color w:val="000000"/>
                <w:lang w:val="es-CO"/>
              </w:rPr>
              <w:t>SI7009 Aprendizaje Automático · SI7006 Almacenamiento y Procesamiento de Grandes Volúmenes de Datos · SI7007 Visualización de Datos</w:t>
            </w:r>
          </w:p>
        </w:tc>
      </w:tr>
      <w:tr w:rsidR="00346F3C" w:rsidRPr="00544946" w14:paraId="1D785901" w14:textId="77777777" w:rsidTr="009D69BE">
        <w:tc>
          <w:tcPr>
            <w:tcW w:w="2800" w:type="dxa"/>
            <w:tcMar>
              <w:top w:w="40" w:type="dxa"/>
              <w:left w:w="0" w:type="dxa"/>
              <w:bottom w:w="40" w:type="dxa"/>
              <w:right w:w="120" w:type="dxa"/>
            </w:tcMar>
          </w:tcPr>
          <w:p w14:paraId="0D68C442" w14:textId="77777777" w:rsidR="00346F3C" w:rsidRPr="00544946" w:rsidRDefault="5D1A9190" w:rsidP="00D23BBB">
            <w:pPr>
              <w:spacing w:before="120" w:after="120"/>
              <w:rPr>
                <w:color w:val="000000"/>
              </w:rPr>
            </w:pPr>
            <w:proofErr w:type="spellStart"/>
            <w:r w:rsidRPr="00544946">
              <w:rPr>
                <w:b/>
                <w:color w:val="000000"/>
              </w:rPr>
              <w:t>Fecha</w:t>
            </w:r>
            <w:proofErr w:type="spellEnd"/>
            <w:r w:rsidRPr="00544946">
              <w:rPr>
                <w:b/>
                <w:color w:val="000000"/>
              </w:rPr>
              <w:t xml:space="preserve"> de </w:t>
            </w:r>
            <w:proofErr w:type="spellStart"/>
            <w:r w:rsidRPr="00544946">
              <w:rPr>
                <w:b/>
                <w:color w:val="000000"/>
              </w:rPr>
              <w:t>entrega</w:t>
            </w:r>
            <w:proofErr w:type="spellEnd"/>
          </w:p>
        </w:tc>
        <w:tc>
          <w:tcPr>
            <w:tcW w:w="6560" w:type="dxa"/>
            <w:tcMar>
              <w:top w:w="40" w:type="dxa"/>
              <w:left w:w="0" w:type="dxa"/>
              <w:bottom w:w="40" w:type="dxa"/>
              <w:right w:w="0" w:type="dxa"/>
            </w:tcMar>
          </w:tcPr>
          <w:p w14:paraId="14A7329B" w14:textId="77777777" w:rsidR="00346F3C" w:rsidRPr="00544946" w:rsidRDefault="5D1A9190" w:rsidP="00D23BBB">
            <w:pPr>
              <w:spacing w:before="120" w:after="120"/>
              <w:rPr>
                <w:color w:val="000000"/>
              </w:rPr>
            </w:pPr>
            <w:r w:rsidRPr="00544946">
              <w:rPr>
                <w:color w:val="000000"/>
              </w:rPr>
              <w:t xml:space="preserve">8 de </w:t>
            </w:r>
            <w:proofErr w:type="spellStart"/>
            <w:r w:rsidRPr="00544946">
              <w:rPr>
                <w:color w:val="000000"/>
              </w:rPr>
              <w:t>junio</w:t>
            </w:r>
            <w:proofErr w:type="spellEnd"/>
            <w:r w:rsidRPr="00544946">
              <w:rPr>
                <w:color w:val="000000"/>
              </w:rPr>
              <w:t xml:space="preserve"> de 2026</w:t>
            </w:r>
          </w:p>
        </w:tc>
      </w:tr>
      <w:tr w:rsidR="00346F3C" w:rsidRPr="00544946" w14:paraId="31D8BA19" w14:textId="77777777" w:rsidTr="009D69BE">
        <w:tc>
          <w:tcPr>
            <w:tcW w:w="2800" w:type="dxa"/>
            <w:tcMar>
              <w:top w:w="40" w:type="dxa"/>
              <w:left w:w="0" w:type="dxa"/>
              <w:bottom w:w="40" w:type="dxa"/>
              <w:right w:w="120" w:type="dxa"/>
            </w:tcMar>
          </w:tcPr>
          <w:p w14:paraId="25F0A0F5" w14:textId="77777777" w:rsidR="00346F3C" w:rsidRPr="00544946" w:rsidRDefault="5D1A9190" w:rsidP="00D23BBB">
            <w:pPr>
              <w:spacing w:before="120" w:after="120"/>
              <w:rPr>
                <w:color w:val="000000"/>
              </w:rPr>
            </w:pPr>
            <w:proofErr w:type="spellStart"/>
            <w:r w:rsidRPr="00544946">
              <w:rPr>
                <w:b/>
                <w:color w:val="000000"/>
              </w:rPr>
              <w:t>Exposición</w:t>
            </w:r>
            <w:proofErr w:type="spellEnd"/>
          </w:p>
        </w:tc>
        <w:tc>
          <w:tcPr>
            <w:tcW w:w="6560" w:type="dxa"/>
            <w:tcMar>
              <w:top w:w="40" w:type="dxa"/>
              <w:left w:w="0" w:type="dxa"/>
              <w:bottom w:w="40" w:type="dxa"/>
              <w:right w:w="0" w:type="dxa"/>
            </w:tcMar>
          </w:tcPr>
          <w:p w14:paraId="1696ADBD" w14:textId="77777777" w:rsidR="00346F3C" w:rsidRPr="00544946" w:rsidRDefault="5D1A9190" w:rsidP="00D23BBB">
            <w:pPr>
              <w:spacing w:before="120" w:after="120"/>
              <w:rPr>
                <w:color w:val="000000"/>
              </w:rPr>
            </w:pPr>
            <w:r w:rsidRPr="00544946">
              <w:rPr>
                <w:color w:val="000000"/>
              </w:rPr>
              <w:t xml:space="preserve">9 de </w:t>
            </w:r>
            <w:proofErr w:type="spellStart"/>
            <w:r w:rsidRPr="00544946">
              <w:rPr>
                <w:color w:val="000000"/>
              </w:rPr>
              <w:t>junio</w:t>
            </w:r>
            <w:proofErr w:type="spellEnd"/>
            <w:r w:rsidRPr="00544946">
              <w:rPr>
                <w:color w:val="000000"/>
              </w:rPr>
              <w:t xml:space="preserve"> de 2026</w:t>
            </w:r>
          </w:p>
        </w:tc>
      </w:tr>
      <w:tr w:rsidR="00346F3C" w:rsidRPr="00544946" w14:paraId="580B4351" w14:textId="77777777" w:rsidTr="009D69BE">
        <w:tc>
          <w:tcPr>
            <w:tcW w:w="2800" w:type="dxa"/>
            <w:tcMar>
              <w:top w:w="40" w:type="dxa"/>
              <w:left w:w="0" w:type="dxa"/>
              <w:bottom w:w="40" w:type="dxa"/>
              <w:right w:w="120" w:type="dxa"/>
            </w:tcMar>
          </w:tcPr>
          <w:p w14:paraId="414BA559" w14:textId="77777777" w:rsidR="00346F3C" w:rsidRPr="00544946" w:rsidRDefault="5D1A9190" w:rsidP="00D23BBB">
            <w:pPr>
              <w:spacing w:before="120" w:after="120"/>
              <w:rPr>
                <w:color w:val="000000"/>
              </w:rPr>
            </w:pPr>
            <w:proofErr w:type="spellStart"/>
            <w:r w:rsidRPr="00544946">
              <w:rPr>
                <w:b/>
                <w:color w:val="000000"/>
              </w:rPr>
              <w:t>Repositorio</w:t>
            </w:r>
            <w:proofErr w:type="spellEnd"/>
          </w:p>
        </w:tc>
        <w:tc>
          <w:tcPr>
            <w:tcW w:w="6560" w:type="dxa"/>
            <w:tcMar>
              <w:top w:w="40" w:type="dxa"/>
              <w:left w:w="0" w:type="dxa"/>
              <w:bottom w:w="40" w:type="dxa"/>
              <w:right w:w="0" w:type="dxa"/>
            </w:tcMar>
          </w:tcPr>
          <w:p w14:paraId="289DBA48" w14:textId="77777777" w:rsidR="00346F3C" w:rsidRPr="00544946" w:rsidRDefault="5D1A9190" w:rsidP="00D23BBB">
            <w:pPr>
              <w:spacing w:before="120" w:after="120"/>
              <w:rPr>
                <w:color w:val="000000"/>
                <w:lang w:val="es-CO"/>
              </w:rPr>
            </w:pPr>
            <w:r w:rsidRPr="00544946">
              <w:rPr>
                <w:color w:val="000000"/>
                <w:lang w:val="es-CO"/>
              </w:rPr>
              <w:t>github.com/</w:t>
            </w:r>
            <w:proofErr w:type="spellStart"/>
            <w:r w:rsidRPr="00544946">
              <w:rPr>
                <w:color w:val="000000"/>
                <w:lang w:val="es-CO"/>
              </w:rPr>
              <w:t>HeiderZapata</w:t>
            </w:r>
            <w:proofErr w:type="spellEnd"/>
            <w:r w:rsidRPr="00544946">
              <w:rPr>
                <w:color w:val="000000"/>
                <w:lang w:val="es-CO"/>
              </w:rPr>
              <w:t>/proyecto-integrador-g8</w:t>
            </w:r>
          </w:p>
        </w:tc>
      </w:tr>
    </w:tbl>
    <w:p w14:paraId="0A37501D" w14:textId="77777777" w:rsidR="00346F3C" w:rsidRPr="00544946" w:rsidRDefault="008777F8">
      <w:pPr>
        <w:rPr>
          <w:color w:val="000000"/>
          <w:lang w:val="es-CO"/>
        </w:rPr>
      </w:pPr>
      <w:r w:rsidRPr="00544946">
        <w:rPr>
          <w:color w:val="000000"/>
          <w:lang w:val="es-CO"/>
        </w:rPr>
        <w:br w:type="page"/>
      </w:r>
    </w:p>
    <w:p w14:paraId="6FBB589F" w14:textId="77777777" w:rsidR="00346F3C" w:rsidRPr="00544946" w:rsidRDefault="5D1A9190">
      <w:pPr>
        <w:pStyle w:val="heading10"/>
        <w:rPr>
          <w:color w:val="000000"/>
        </w:rPr>
      </w:pPr>
      <w:bookmarkStart w:id="0" w:name="_Toc231920749"/>
      <w:proofErr w:type="spellStart"/>
      <w:r w:rsidRPr="00544946">
        <w:rPr>
          <w:color w:val="000000"/>
        </w:rPr>
        <w:lastRenderedPageBreak/>
        <w:t>Tabla</w:t>
      </w:r>
      <w:proofErr w:type="spellEnd"/>
      <w:r w:rsidRPr="00544946">
        <w:rPr>
          <w:color w:val="000000"/>
        </w:rPr>
        <w:t xml:space="preserve"> de </w:t>
      </w:r>
      <w:proofErr w:type="spellStart"/>
      <w:r w:rsidRPr="00544946">
        <w:rPr>
          <w:color w:val="000000"/>
        </w:rPr>
        <w:t>contenido</w:t>
      </w:r>
      <w:bookmarkEnd w:id="0"/>
      <w:proofErr w:type="spellEnd"/>
    </w:p>
    <w:sdt>
      <w:sdtPr>
        <w:rPr>
          <w:color w:val="000000"/>
        </w:rPr>
        <w:alias w:val="Tabla de contenido"/>
        <w:id w:val="993981426"/>
      </w:sdtPr>
      <w:sdtEndPr/>
      <w:sdtContent>
        <w:p w14:paraId="566C095A" w14:textId="1A92833A" w:rsidR="007043C6" w:rsidRDefault="00B64FEE">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r w:rsidRPr="00544946">
            <w:rPr>
              <w:color w:val="000000"/>
            </w:rPr>
            <w:fldChar w:fldCharType="begin"/>
          </w:r>
          <w:r w:rsidRPr="00544946">
            <w:rPr>
              <w:color w:val="000000"/>
            </w:rPr>
            <w:instrText>TOC \h \o "1-3"</w:instrText>
          </w:r>
          <w:r w:rsidRPr="00544946">
            <w:rPr>
              <w:color w:val="000000"/>
            </w:rPr>
            <w:fldChar w:fldCharType="separate"/>
          </w:r>
          <w:hyperlink w:anchor="_Toc231920749" w:history="1">
            <w:r w:rsidR="007043C6" w:rsidRPr="00B76A4E">
              <w:rPr>
                <w:rStyle w:val="Hipervnculo"/>
                <w:noProof/>
              </w:rPr>
              <w:t>Tabla de contenido</w:t>
            </w:r>
            <w:r w:rsidR="007043C6">
              <w:rPr>
                <w:noProof/>
              </w:rPr>
              <w:tab/>
            </w:r>
            <w:r w:rsidR="007043C6">
              <w:rPr>
                <w:noProof/>
              </w:rPr>
              <w:fldChar w:fldCharType="begin"/>
            </w:r>
            <w:r w:rsidR="007043C6">
              <w:rPr>
                <w:noProof/>
              </w:rPr>
              <w:instrText xml:space="preserve"> PAGEREF _Toc231920749 \h </w:instrText>
            </w:r>
            <w:r w:rsidR="007043C6">
              <w:rPr>
                <w:noProof/>
              </w:rPr>
            </w:r>
            <w:r w:rsidR="007043C6">
              <w:rPr>
                <w:noProof/>
              </w:rPr>
              <w:fldChar w:fldCharType="separate"/>
            </w:r>
            <w:r w:rsidR="007043C6">
              <w:rPr>
                <w:noProof/>
              </w:rPr>
              <w:t>2</w:t>
            </w:r>
            <w:r w:rsidR="007043C6">
              <w:rPr>
                <w:noProof/>
              </w:rPr>
              <w:fldChar w:fldCharType="end"/>
            </w:r>
          </w:hyperlink>
        </w:p>
        <w:p w14:paraId="09AFB7DC" w14:textId="67EE6872" w:rsidR="007043C6" w:rsidRDefault="007043C6">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50" w:history="1">
            <w:r w:rsidRPr="00B76A4E">
              <w:rPr>
                <w:rStyle w:val="Hipervnculo"/>
                <w:noProof/>
                <w:lang w:val="es-CO"/>
              </w:rPr>
              <w:t>1. Introducción</w:t>
            </w:r>
            <w:r>
              <w:rPr>
                <w:noProof/>
              </w:rPr>
              <w:tab/>
            </w:r>
            <w:r>
              <w:rPr>
                <w:noProof/>
              </w:rPr>
              <w:fldChar w:fldCharType="begin"/>
            </w:r>
            <w:r>
              <w:rPr>
                <w:noProof/>
              </w:rPr>
              <w:instrText xml:space="preserve"> PAGEREF _Toc231920750 \h </w:instrText>
            </w:r>
            <w:r>
              <w:rPr>
                <w:noProof/>
              </w:rPr>
            </w:r>
            <w:r>
              <w:rPr>
                <w:noProof/>
              </w:rPr>
              <w:fldChar w:fldCharType="separate"/>
            </w:r>
            <w:r>
              <w:rPr>
                <w:noProof/>
              </w:rPr>
              <w:t>4</w:t>
            </w:r>
            <w:r>
              <w:rPr>
                <w:noProof/>
              </w:rPr>
              <w:fldChar w:fldCharType="end"/>
            </w:r>
          </w:hyperlink>
        </w:p>
        <w:p w14:paraId="352D378F" w14:textId="1E9B5C6F" w:rsidR="007043C6" w:rsidRDefault="007043C6">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51" w:history="1">
            <w:r w:rsidRPr="00B76A4E">
              <w:rPr>
                <w:rStyle w:val="Hipervnculo"/>
                <w:noProof/>
                <w:lang w:val="es-CO"/>
              </w:rPr>
              <w:t>2. Marco teórico</w:t>
            </w:r>
            <w:r>
              <w:rPr>
                <w:noProof/>
              </w:rPr>
              <w:tab/>
            </w:r>
            <w:r>
              <w:rPr>
                <w:noProof/>
              </w:rPr>
              <w:fldChar w:fldCharType="begin"/>
            </w:r>
            <w:r>
              <w:rPr>
                <w:noProof/>
              </w:rPr>
              <w:instrText xml:space="preserve"> PAGEREF _Toc231920751 \h </w:instrText>
            </w:r>
            <w:r>
              <w:rPr>
                <w:noProof/>
              </w:rPr>
            </w:r>
            <w:r>
              <w:rPr>
                <w:noProof/>
              </w:rPr>
              <w:fldChar w:fldCharType="separate"/>
            </w:r>
            <w:r>
              <w:rPr>
                <w:noProof/>
              </w:rPr>
              <w:t>4</w:t>
            </w:r>
            <w:r>
              <w:rPr>
                <w:noProof/>
              </w:rPr>
              <w:fldChar w:fldCharType="end"/>
            </w:r>
          </w:hyperlink>
        </w:p>
        <w:p w14:paraId="22B92B1D" w14:textId="2F21DE18"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52" w:history="1">
            <w:r w:rsidRPr="00B76A4E">
              <w:rPr>
                <w:rStyle w:val="Hipervnculo"/>
                <w:noProof/>
                <w:lang w:val="es-CO"/>
              </w:rPr>
              <w:t>2.1 Clasificación supervisada sobre eventos raros</w:t>
            </w:r>
            <w:r>
              <w:rPr>
                <w:noProof/>
              </w:rPr>
              <w:tab/>
            </w:r>
            <w:r>
              <w:rPr>
                <w:noProof/>
              </w:rPr>
              <w:fldChar w:fldCharType="begin"/>
            </w:r>
            <w:r>
              <w:rPr>
                <w:noProof/>
              </w:rPr>
              <w:instrText xml:space="preserve"> PAGEREF _Toc231920752 \h </w:instrText>
            </w:r>
            <w:r>
              <w:rPr>
                <w:noProof/>
              </w:rPr>
            </w:r>
            <w:r>
              <w:rPr>
                <w:noProof/>
              </w:rPr>
              <w:fldChar w:fldCharType="separate"/>
            </w:r>
            <w:r>
              <w:rPr>
                <w:noProof/>
              </w:rPr>
              <w:t>4</w:t>
            </w:r>
            <w:r>
              <w:rPr>
                <w:noProof/>
              </w:rPr>
              <w:fldChar w:fldCharType="end"/>
            </w:r>
          </w:hyperlink>
        </w:p>
        <w:p w14:paraId="34B7B9EC" w14:textId="02771ACD"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53" w:history="1">
            <w:r w:rsidRPr="00B76A4E">
              <w:rPr>
                <w:rStyle w:val="Hipervnculo"/>
                <w:noProof/>
                <w:lang w:val="es-CO"/>
              </w:rPr>
              <w:t>2.2 Validación que respeta el tiempo y anti-fuga</w:t>
            </w:r>
            <w:r>
              <w:rPr>
                <w:noProof/>
              </w:rPr>
              <w:tab/>
            </w:r>
            <w:r>
              <w:rPr>
                <w:noProof/>
              </w:rPr>
              <w:fldChar w:fldCharType="begin"/>
            </w:r>
            <w:r>
              <w:rPr>
                <w:noProof/>
              </w:rPr>
              <w:instrText xml:space="preserve"> PAGEREF _Toc231920753 \h </w:instrText>
            </w:r>
            <w:r>
              <w:rPr>
                <w:noProof/>
              </w:rPr>
            </w:r>
            <w:r>
              <w:rPr>
                <w:noProof/>
              </w:rPr>
              <w:fldChar w:fldCharType="separate"/>
            </w:r>
            <w:r>
              <w:rPr>
                <w:noProof/>
              </w:rPr>
              <w:t>5</w:t>
            </w:r>
            <w:r>
              <w:rPr>
                <w:noProof/>
              </w:rPr>
              <w:fldChar w:fldCharType="end"/>
            </w:r>
          </w:hyperlink>
        </w:p>
        <w:p w14:paraId="07646A08" w14:textId="30BF373F"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54" w:history="1">
            <w:r w:rsidRPr="00B76A4E">
              <w:rPr>
                <w:rStyle w:val="Hipervnculo"/>
                <w:noProof/>
                <w:lang w:val="es-CO"/>
              </w:rPr>
              <w:t>2.3 Árboles, ensembles y boosting</w:t>
            </w:r>
            <w:r>
              <w:rPr>
                <w:noProof/>
              </w:rPr>
              <w:tab/>
            </w:r>
            <w:r>
              <w:rPr>
                <w:noProof/>
              </w:rPr>
              <w:fldChar w:fldCharType="begin"/>
            </w:r>
            <w:r>
              <w:rPr>
                <w:noProof/>
              </w:rPr>
              <w:instrText xml:space="preserve"> PAGEREF _Toc231920754 \h </w:instrText>
            </w:r>
            <w:r>
              <w:rPr>
                <w:noProof/>
              </w:rPr>
            </w:r>
            <w:r>
              <w:rPr>
                <w:noProof/>
              </w:rPr>
              <w:fldChar w:fldCharType="separate"/>
            </w:r>
            <w:r>
              <w:rPr>
                <w:noProof/>
              </w:rPr>
              <w:t>5</w:t>
            </w:r>
            <w:r>
              <w:rPr>
                <w:noProof/>
              </w:rPr>
              <w:fldChar w:fldCharType="end"/>
            </w:r>
          </w:hyperlink>
        </w:p>
        <w:p w14:paraId="32445979" w14:textId="37631723"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55" w:history="1">
            <w:r w:rsidRPr="00B76A4E">
              <w:rPr>
                <w:rStyle w:val="Hipervnculo"/>
                <w:noProof/>
                <w:lang w:val="es-CO"/>
              </w:rPr>
              <w:t>2.4 Aprendizaje no supervisado: clustering</w:t>
            </w:r>
            <w:r>
              <w:rPr>
                <w:noProof/>
              </w:rPr>
              <w:tab/>
            </w:r>
            <w:r>
              <w:rPr>
                <w:noProof/>
              </w:rPr>
              <w:fldChar w:fldCharType="begin"/>
            </w:r>
            <w:r>
              <w:rPr>
                <w:noProof/>
              </w:rPr>
              <w:instrText xml:space="preserve"> PAGEREF _Toc231920755 \h </w:instrText>
            </w:r>
            <w:r>
              <w:rPr>
                <w:noProof/>
              </w:rPr>
            </w:r>
            <w:r>
              <w:rPr>
                <w:noProof/>
              </w:rPr>
              <w:fldChar w:fldCharType="separate"/>
            </w:r>
            <w:r>
              <w:rPr>
                <w:noProof/>
              </w:rPr>
              <w:t>5</w:t>
            </w:r>
            <w:r>
              <w:rPr>
                <w:noProof/>
              </w:rPr>
              <w:fldChar w:fldCharType="end"/>
            </w:r>
          </w:hyperlink>
        </w:p>
        <w:p w14:paraId="03294303" w14:textId="6D9CC54D"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56" w:history="1">
            <w:r w:rsidRPr="00B76A4E">
              <w:rPr>
                <w:rStyle w:val="Hipervnculo"/>
                <w:noProof/>
                <w:lang w:val="es-CO"/>
              </w:rPr>
              <w:t>2.5 Diseño experimental: propensión ≠ uplift</w:t>
            </w:r>
            <w:r>
              <w:rPr>
                <w:noProof/>
              </w:rPr>
              <w:tab/>
            </w:r>
            <w:r>
              <w:rPr>
                <w:noProof/>
              </w:rPr>
              <w:fldChar w:fldCharType="begin"/>
            </w:r>
            <w:r>
              <w:rPr>
                <w:noProof/>
              </w:rPr>
              <w:instrText xml:space="preserve"> PAGEREF _Toc231920756 \h </w:instrText>
            </w:r>
            <w:r>
              <w:rPr>
                <w:noProof/>
              </w:rPr>
            </w:r>
            <w:r>
              <w:rPr>
                <w:noProof/>
              </w:rPr>
              <w:fldChar w:fldCharType="separate"/>
            </w:r>
            <w:r>
              <w:rPr>
                <w:noProof/>
              </w:rPr>
              <w:t>5</w:t>
            </w:r>
            <w:r>
              <w:rPr>
                <w:noProof/>
              </w:rPr>
              <w:fldChar w:fldCharType="end"/>
            </w:r>
          </w:hyperlink>
        </w:p>
        <w:p w14:paraId="60FC8B93" w14:textId="5B4A1569"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57" w:history="1">
            <w:r w:rsidRPr="00B76A4E">
              <w:rPr>
                <w:rStyle w:val="Hipervnculo"/>
                <w:noProof/>
                <w:lang w:val="es-CO"/>
              </w:rPr>
              <w:t>2.6 Arquitectura de grandes datos</w:t>
            </w:r>
            <w:r>
              <w:rPr>
                <w:noProof/>
              </w:rPr>
              <w:tab/>
            </w:r>
            <w:r>
              <w:rPr>
                <w:noProof/>
              </w:rPr>
              <w:fldChar w:fldCharType="begin"/>
            </w:r>
            <w:r>
              <w:rPr>
                <w:noProof/>
              </w:rPr>
              <w:instrText xml:space="preserve"> PAGEREF _Toc231920757 \h </w:instrText>
            </w:r>
            <w:r>
              <w:rPr>
                <w:noProof/>
              </w:rPr>
            </w:r>
            <w:r>
              <w:rPr>
                <w:noProof/>
              </w:rPr>
              <w:fldChar w:fldCharType="separate"/>
            </w:r>
            <w:r>
              <w:rPr>
                <w:noProof/>
              </w:rPr>
              <w:t>5</w:t>
            </w:r>
            <w:r>
              <w:rPr>
                <w:noProof/>
              </w:rPr>
              <w:fldChar w:fldCharType="end"/>
            </w:r>
          </w:hyperlink>
        </w:p>
        <w:p w14:paraId="53837D2A" w14:textId="3E04C035"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58" w:history="1">
            <w:r w:rsidRPr="00B76A4E">
              <w:rPr>
                <w:rStyle w:val="Hipervnculo"/>
                <w:noProof/>
                <w:lang w:val="es-CO"/>
              </w:rPr>
              <w:t>2.7 Visualización y comunicación</w:t>
            </w:r>
            <w:r>
              <w:rPr>
                <w:noProof/>
              </w:rPr>
              <w:tab/>
            </w:r>
            <w:r>
              <w:rPr>
                <w:noProof/>
              </w:rPr>
              <w:fldChar w:fldCharType="begin"/>
            </w:r>
            <w:r>
              <w:rPr>
                <w:noProof/>
              </w:rPr>
              <w:instrText xml:space="preserve"> PAGEREF _Toc231920758 \h </w:instrText>
            </w:r>
            <w:r>
              <w:rPr>
                <w:noProof/>
              </w:rPr>
            </w:r>
            <w:r>
              <w:rPr>
                <w:noProof/>
              </w:rPr>
              <w:fldChar w:fldCharType="separate"/>
            </w:r>
            <w:r>
              <w:rPr>
                <w:noProof/>
              </w:rPr>
              <w:t>6</w:t>
            </w:r>
            <w:r>
              <w:rPr>
                <w:noProof/>
              </w:rPr>
              <w:fldChar w:fldCharType="end"/>
            </w:r>
          </w:hyperlink>
        </w:p>
        <w:p w14:paraId="7665A147" w14:textId="7C5D3C53" w:rsidR="007043C6" w:rsidRDefault="007043C6">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59" w:history="1">
            <w:r w:rsidRPr="00B76A4E">
              <w:rPr>
                <w:rStyle w:val="Hipervnculo"/>
                <w:noProof/>
                <w:lang w:val="es-CO"/>
              </w:rPr>
              <w:t>3. Desarrollo metodológico de modelos de Machine Learning</w:t>
            </w:r>
            <w:r>
              <w:rPr>
                <w:noProof/>
              </w:rPr>
              <w:tab/>
            </w:r>
            <w:r>
              <w:rPr>
                <w:noProof/>
              </w:rPr>
              <w:fldChar w:fldCharType="begin"/>
            </w:r>
            <w:r>
              <w:rPr>
                <w:noProof/>
              </w:rPr>
              <w:instrText xml:space="preserve"> PAGEREF _Toc231920759 \h </w:instrText>
            </w:r>
            <w:r>
              <w:rPr>
                <w:noProof/>
              </w:rPr>
            </w:r>
            <w:r>
              <w:rPr>
                <w:noProof/>
              </w:rPr>
              <w:fldChar w:fldCharType="separate"/>
            </w:r>
            <w:r>
              <w:rPr>
                <w:noProof/>
              </w:rPr>
              <w:t>6</w:t>
            </w:r>
            <w:r>
              <w:rPr>
                <w:noProof/>
              </w:rPr>
              <w:fldChar w:fldCharType="end"/>
            </w:r>
          </w:hyperlink>
        </w:p>
        <w:p w14:paraId="33E905A6" w14:textId="794457B2"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60" w:history="1">
            <w:r w:rsidRPr="00B76A4E">
              <w:rPr>
                <w:rStyle w:val="Hipervnculo"/>
                <w:noProof/>
                <w:lang w:val="es-CO"/>
              </w:rPr>
              <w:t>3.1 Entendimiento del problema, pregunta de negocio e hipótesis</w:t>
            </w:r>
            <w:r>
              <w:rPr>
                <w:noProof/>
              </w:rPr>
              <w:tab/>
            </w:r>
            <w:r>
              <w:rPr>
                <w:noProof/>
              </w:rPr>
              <w:fldChar w:fldCharType="begin"/>
            </w:r>
            <w:r>
              <w:rPr>
                <w:noProof/>
              </w:rPr>
              <w:instrText xml:space="preserve"> PAGEREF _Toc231920760 \h </w:instrText>
            </w:r>
            <w:r>
              <w:rPr>
                <w:noProof/>
              </w:rPr>
            </w:r>
            <w:r>
              <w:rPr>
                <w:noProof/>
              </w:rPr>
              <w:fldChar w:fldCharType="separate"/>
            </w:r>
            <w:r>
              <w:rPr>
                <w:noProof/>
              </w:rPr>
              <w:t>6</w:t>
            </w:r>
            <w:r>
              <w:rPr>
                <w:noProof/>
              </w:rPr>
              <w:fldChar w:fldCharType="end"/>
            </w:r>
          </w:hyperlink>
        </w:p>
        <w:p w14:paraId="0D8A77AA" w14:textId="6E6D93B4"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61" w:history="1">
            <w:r w:rsidRPr="00B76A4E">
              <w:rPr>
                <w:rStyle w:val="Hipervnculo"/>
                <w:noProof/>
                <w:lang w:val="es-CO"/>
              </w:rPr>
              <w:t>3.2 Análisis Exploratorio de Datos (EDA)</w:t>
            </w:r>
            <w:r>
              <w:rPr>
                <w:noProof/>
              </w:rPr>
              <w:tab/>
            </w:r>
            <w:r>
              <w:rPr>
                <w:noProof/>
              </w:rPr>
              <w:fldChar w:fldCharType="begin"/>
            </w:r>
            <w:r>
              <w:rPr>
                <w:noProof/>
              </w:rPr>
              <w:instrText xml:space="preserve"> PAGEREF _Toc231920761 \h </w:instrText>
            </w:r>
            <w:r>
              <w:rPr>
                <w:noProof/>
              </w:rPr>
            </w:r>
            <w:r>
              <w:rPr>
                <w:noProof/>
              </w:rPr>
              <w:fldChar w:fldCharType="separate"/>
            </w:r>
            <w:r>
              <w:rPr>
                <w:noProof/>
              </w:rPr>
              <w:t>6</w:t>
            </w:r>
            <w:r>
              <w:rPr>
                <w:noProof/>
              </w:rPr>
              <w:fldChar w:fldCharType="end"/>
            </w:r>
          </w:hyperlink>
        </w:p>
        <w:p w14:paraId="141D7DBE" w14:textId="2B4BBA47" w:rsidR="007043C6" w:rsidRDefault="007043C6">
          <w:pPr>
            <w:pStyle w:val="TDC3"/>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62" w:history="1">
            <w:r w:rsidRPr="00B76A4E">
              <w:rPr>
                <w:rStyle w:val="Hipervnculo"/>
                <w:noProof/>
                <w:lang w:val="es-CO"/>
              </w:rPr>
              <w:t>3.2.1 Entendimiento de los datos</w:t>
            </w:r>
            <w:r>
              <w:rPr>
                <w:noProof/>
              </w:rPr>
              <w:tab/>
            </w:r>
            <w:r>
              <w:rPr>
                <w:noProof/>
              </w:rPr>
              <w:fldChar w:fldCharType="begin"/>
            </w:r>
            <w:r>
              <w:rPr>
                <w:noProof/>
              </w:rPr>
              <w:instrText xml:space="preserve"> PAGEREF _Toc231920762 \h </w:instrText>
            </w:r>
            <w:r>
              <w:rPr>
                <w:noProof/>
              </w:rPr>
            </w:r>
            <w:r>
              <w:rPr>
                <w:noProof/>
              </w:rPr>
              <w:fldChar w:fldCharType="separate"/>
            </w:r>
            <w:r>
              <w:rPr>
                <w:noProof/>
              </w:rPr>
              <w:t>6</w:t>
            </w:r>
            <w:r>
              <w:rPr>
                <w:noProof/>
              </w:rPr>
              <w:fldChar w:fldCharType="end"/>
            </w:r>
          </w:hyperlink>
        </w:p>
        <w:p w14:paraId="4A6D925A" w14:textId="1BC90E1D" w:rsidR="007043C6" w:rsidRDefault="007043C6">
          <w:pPr>
            <w:pStyle w:val="TDC3"/>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63" w:history="1">
            <w:r w:rsidRPr="00B76A4E">
              <w:rPr>
                <w:rStyle w:val="Hipervnculo"/>
                <w:noProof/>
                <w:lang w:val="es-CO"/>
              </w:rPr>
              <w:t>3.2.2 Preparación de los datos</w:t>
            </w:r>
            <w:r>
              <w:rPr>
                <w:noProof/>
              </w:rPr>
              <w:tab/>
            </w:r>
            <w:r>
              <w:rPr>
                <w:noProof/>
              </w:rPr>
              <w:fldChar w:fldCharType="begin"/>
            </w:r>
            <w:r>
              <w:rPr>
                <w:noProof/>
              </w:rPr>
              <w:instrText xml:space="preserve"> PAGEREF _Toc231920763 \h </w:instrText>
            </w:r>
            <w:r>
              <w:rPr>
                <w:noProof/>
              </w:rPr>
            </w:r>
            <w:r>
              <w:rPr>
                <w:noProof/>
              </w:rPr>
              <w:fldChar w:fldCharType="separate"/>
            </w:r>
            <w:r>
              <w:rPr>
                <w:noProof/>
              </w:rPr>
              <w:t>6</w:t>
            </w:r>
            <w:r>
              <w:rPr>
                <w:noProof/>
              </w:rPr>
              <w:fldChar w:fldCharType="end"/>
            </w:r>
          </w:hyperlink>
        </w:p>
        <w:p w14:paraId="6894669A" w14:textId="2B01D5B6" w:rsidR="007043C6" w:rsidRDefault="007043C6">
          <w:pPr>
            <w:pStyle w:val="TDC3"/>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64" w:history="1">
            <w:r w:rsidRPr="00B76A4E">
              <w:rPr>
                <w:rStyle w:val="Hipervnculo"/>
                <w:noProof/>
                <w:lang w:val="es-CO"/>
              </w:rPr>
              <w:t>3.2.3 Análisis descriptivo e insights</w:t>
            </w:r>
            <w:r>
              <w:rPr>
                <w:noProof/>
              </w:rPr>
              <w:tab/>
            </w:r>
            <w:r>
              <w:rPr>
                <w:noProof/>
              </w:rPr>
              <w:fldChar w:fldCharType="begin"/>
            </w:r>
            <w:r>
              <w:rPr>
                <w:noProof/>
              </w:rPr>
              <w:instrText xml:space="preserve"> PAGEREF _Toc231920764 \h </w:instrText>
            </w:r>
            <w:r>
              <w:rPr>
                <w:noProof/>
              </w:rPr>
            </w:r>
            <w:r>
              <w:rPr>
                <w:noProof/>
              </w:rPr>
              <w:fldChar w:fldCharType="separate"/>
            </w:r>
            <w:r>
              <w:rPr>
                <w:noProof/>
              </w:rPr>
              <w:t>7</w:t>
            </w:r>
            <w:r>
              <w:rPr>
                <w:noProof/>
              </w:rPr>
              <w:fldChar w:fldCharType="end"/>
            </w:r>
          </w:hyperlink>
        </w:p>
        <w:p w14:paraId="20310EF8" w14:textId="74022BD9"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65" w:history="1">
            <w:r w:rsidRPr="00B76A4E">
              <w:rPr>
                <w:rStyle w:val="Hipervnculo"/>
                <w:noProof/>
                <w:lang w:val="es-CO"/>
              </w:rPr>
              <w:t>3.3 Selección de modelos, ingeniería de características, entrenamiento y evaluación</w:t>
            </w:r>
            <w:r>
              <w:rPr>
                <w:noProof/>
              </w:rPr>
              <w:tab/>
            </w:r>
            <w:r>
              <w:rPr>
                <w:noProof/>
              </w:rPr>
              <w:fldChar w:fldCharType="begin"/>
            </w:r>
            <w:r>
              <w:rPr>
                <w:noProof/>
              </w:rPr>
              <w:instrText xml:space="preserve"> PAGEREF _Toc231920765 \h </w:instrText>
            </w:r>
            <w:r>
              <w:rPr>
                <w:noProof/>
              </w:rPr>
            </w:r>
            <w:r>
              <w:rPr>
                <w:noProof/>
              </w:rPr>
              <w:fldChar w:fldCharType="separate"/>
            </w:r>
            <w:r>
              <w:rPr>
                <w:noProof/>
              </w:rPr>
              <w:t>7</w:t>
            </w:r>
            <w:r>
              <w:rPr>
                <w:noProof/>
              </w:rPr>
              <w:fldChar w:fldCharType="end"/>
            </w:r>
          </w:hyperlink>
        </w:p>
        <w:p w14:paraId="1517FE96" w14:textId="01F8FCDA" w:rsidR="007043C6" w:rsidRDefault="007043C6">
          <w:pPr>
            <w:pStyle w:val="TDC3"/>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66" w:history="1">
            <w:r w:rsidRPr="00B76A4E">
              <w:rPr>
                <w:rStyle w:val="Hipervnculo"/>
                <w:noProof/>
                <w:lang w:val="es-CO"/>
              </w:rPr>
              <w:t>3.3.1 Características e ingeniería de características</w:t>
            </w:r>
            <w:r>
              <w:rPr>
                <w:noProof/>
              </w:rPr>
              <w:tab/>
            </w:r>
            <w:r>
              <w:rPr>
                <w:noProof/>
              </w:rPr>
              <w:fldChar w:fldCharType="begin"/>
            </w:r>
            <w:r>
              <w:rPr>
                <w:noProof/>
              </w:rPr>
              <w:instrText xml:space="preserve"> PAGEREF _Toc231920766 \h </w:instrText>
            </w:r>
            <w:r>
              <w:rPr>
                <w:noProof/>
              </w:rPr>
            </w:r>
            <w:r>
              <w:rPr>
                <w:noProof/>
              </w:rPr>
              <w:fldChar w:fldCharType="separate"/>
            </w:r>
            <w:r>
              <w:rPr>
                <w:noProof/>
              </w:rPr>
              <w:t>7</w:t>
            </w:r>
            <w:r>
              <w:rPr>
                <w:noProof/>
              </w:rPr>
              <w:fldChar w:fldCharType="end"/>
            </w:r>
          </w:hyperlink>
        </w:p>
        <w:p w14:paraId="548E86B3" w14:textId="17B84A54" w:rsidR="007043C6" w:rsidRDefault="007043C6">
          <w:pPr>
            <w:pStyle w:val="TDC3"/>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67" w:history="1">
            <w:r w:rsidRPr="00B76A4E">
              <w:rPr>
                <w:rStyle w:val="Hipervnculo"/>
                <w:noProof/>
                <w:lang w:val="es-CO"/>
              </w:rPr>
              <w:t>3.3.2 Modelos (selección)</w:t>
            </w:r>
            <w:r>
              <w:rPr>
                <w:noProof/>
              </w:rPr>
              <w:tab/>
            </w:r>
            <w:r>
              <w:rPr>
                <w:noProof/>
              </w:rPr>
              <w:fldChar w:fldCharType="begin"/>
            </w:r>
            <w:r>
              <w:rPr>
                <w:noProof/>
              </w:rPr>
              <w:instrText xml:space="preserve"> PAGEREF _Toc231920767 \h </w:instrText>
            </w:r>
            <w:r>
              <w:rPr>
                <w:noProof/>
              </w:rPr>
            </w:r>
            <w:r>
              <w:rPr>
                <w:noProof/>
              </w:rPr>
              <w:fldChar w:fldCharType="separate"/>
            </w:r>
            <w:r>
              <w:rPr>
                <w:noProof/>
              </w:rPr>
              <w:t>7</w:t>
            </w:r>
            <w:r>
              <w:rPr>
                <w:noProof/>
              </w:rPr>
              <w:fldChar w:fldCharType="end"/>
            </w:r>
          </w:hyperlink>
        </w:p>
        <w:p w14:paraId="7AD2626E" w14:textId="18A37FEA" w:rsidR="007043C6" w:rsidRDefault="007043C6">
          <w:pPr>
            <w:pStyle w:val="TDC3"/>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68" w:history="1">
            <w:r w:rsidRPr="00B76A4E">
              <w:rPr>
                <w:rStyle w:val="Hipervnculo"/>
                <w:noProof/>
              </w:rPr>
              <w:t>3.3.3 Entrenamiento</w:t>
            </w:r>
            <w:r>
              <w:rPr>
                <w:noProof/>
              </w:rPr>
              <w:tab/>
            </w:r>
            <w:r>
              <w:rPr>
                <w:noProof/>
              </w:rPr>
              <w:fldChar w:fldCharType="begin"/>
            </w:r>
            <w:r>
              <w:rPr>
                <w:noProof/>
              </w:rPr>
              <w:instrText xml:space="preserve"> PAGEREF _Toc231920768 \h </w:instrText>
            </w:r>
            <w:r>
              <w:rPr>
                <w:noProof/>
              </w:rPr>
            </w:r>
            <w:r>
              <w:rPr>
                <w:noProof/>
              </w:rPr>
              <w:fldChar w:fldCharType="separate"/>
            </w:r>
            <w:r>
              <w:rPr>
                <w:noProof/>
              </w:rPr>
              <w:t>8</w:t>
            </w:r>
            <w:r>
              <w:rPr>
                <w:noProof/>
              </w:rPr>
              <w:fldChar w:fldCharType="end"/>
            </w:r>
          </w:hyperlink>
        </w:p>
        <w:p w14:paraId="74171B41" w14:textId="6171092E" w:rsidR="007043C6" w:rsidRDefault="007043C6">
          <w:pPr>
            <w:pStyle w:val="TDC3"/>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69" w:history="1">
            <w:r w:rsidRPr="00B76A4E">
              <w:rPr>
                <w:rStyle w:val="Hipervnculo"/>
                <w:noProof/>
              </w:rPr>
              <w:t>3.3.4 Evaluación</w:t>
            </w:r>
            <w:r>
              <w:rPr>
                <w:noProof/>
              </w:rPr>
              <w:tab/>
            </w:r>
            <w:r>
              <w:rPr>
                <w:noProof/>
              </w:rPr>
              <w:fldChar w:fldCharType="begin"/>
            </w:r>
            <w:r>
              <w:rPr>
                <w:noProof/>
              </w:rPr>
              <w:instrText xml:space="preserve"> PAGEREF _Toc231920769 \h </w:instrText>
            </w:r>
            <w:r>
              <w:rPr>
                <w:noProof/>
              </w:rPr>
            </w:r>
            <w:r>
              <w:rPr>
                <w:noProof/>
              </w:rPr>
              <w:fldChar w:fldCharType="separate"/>
            </w:r>
            <w:r>
              <w:rPr>
                <w:noProof/>
              </w:rPr>
              <w:t>8</w:t>
            </w:r>
            <w:r>
              <w:rPr>
                <w:noProof/>
              </w:rPr>
              <w:fldChar w:fldCharType="end"/>
            </w:r>
          </w:hyperlink>
        </w:p>
        <w:p w14:paraId="357D9236" w14:textId="11114E68"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70" w:history="1">
            <w:r w:rsidRPr="00B76A4E">
              <w:rPr>
                <w:rStyle w:val="Hipervnculo"/>
                <w:noProof/>
                <w:lang w:val="es-CO"/>
              </w:rPr>
              <w:t>3.4 Análisis y conclusiones del componente de ML</w:t>
            </w:r>
            <w:r>
              <w:rPr>
                <w:noProof/>
              </w:rPr>
              <w:tab/>
            </w:r>
            <w:r>
              <w:rPr>
                <w:noProof/>
              </w:rPr>
              <w:fldChar w:fldCharType="begin"/>
            </w:r>
            <w:r>
              <w:rPr>
                <w:noProof/>
              </w:rPr>
              <w:instrText xml:space="preserve"> PAGEREF _Toc231920770 \h </w:instrText>
            </w:r>
            <w:r>
              <w:rPr>
                <w:noProof/>
              </w:rPr>
            </w:r>
            <w:r>
              <w:rPr>
                <w:noProof/>
              </w:rPr>
              <w:fldChar w:fldCharType="separate"/>
            </w:r>
            <w:r>
              <w:rPr>
                <w:noProof/>
              </w:rPr>
              <w:t>9</w:t>
            </w:r>
            <w:r>
              <w:rPr>
                <w:noProof/>
              </w:rPr>
              <w:fldChar w:fldCharType="end"/>
            </w:r>
          </w:hyperlink>
        </w:p>
        <w:p w14:paraId="2D5EF65D" w14:textId="09AC92A1"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71" w:history="1">
            <w:r w:rsidRPr="00B76A4E">
              <w:rPr>
                <w:rStyle w:val="Hipervnculo"/>
                <w:noProof/>
                <w:lang w:val="es-CO"/>
              </w:rPr>
              <w:t>3.5 Cierre del alcance: diseño del A/B test</w:t>
            </w:r>
            <w:r>
              <w:rPr>
                <w:noProof/>
              </w:rPr>
              <w:tab/>
            </w:r>
            <w:r>
              <w:rPr>
                <w:noProof/>
              </w:rPr>
              <w:fldChar w:fldCharType="begin"/>
            </w:r>
            <w:r>
              <w:rPr>
                <w:noProof/>
              </w:rPr>
              <w:instrText xml:space="preserve"> PAGEREF _Toc231920771 \h </w:instrText>
            </w:r>
            <w:r>
              <w:rPr>
                <w:noProof/>
              </w:rPr>
            </w:r>
            <w:r>
              <w:rPr>
                <w:noProof/>
              </w:rPr>
              <w:fldChar w:fldCharType="separate"/>
            </w:r>
            <w:r>
              <w:rPr>
                <w:noProof/>
              </w:rPr>
              <w:t>10</w:t>
            </w:r>
            <w:r>
              <w:rPr>
                <w:noProof/>
              </w:rPr>
              <w:fldChar w:fldCharType="end"/>
            </w:r>
          </w:hyperlink>
        </w:p>
        <w:p w14:paraId="2F1E11F9" w14:textId="5F830380" w:rsidR="007043C6" w:rsidRDefault="007043C6">
          <w:pPr>
            <w:pStyle w:val="TDC3"/>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72" w:history="1">
            <w:r w:rsidRPr="00B76A4E">
              <w:rPr>
                <w:rStyle w:val="Hipervnculo"/>
                <w:noProof/>
                <w:lang w:val="es-CO"/>
              </w:rPr>
              <w:t>3.5.1 Por qué un diseño de A/B y no una estimación de uplift</w:t>
            </w:r>
            <w:r>
              <w:rPr>
                <w:noProof/>
              </w:rPr>
              <w:tab/>
            </w:r>
            <w:r>
              <w:rPr>
                <w:noProof/>
              </w:rPr>
              <w:fldChar w:fldCharType="begin"/>
            </w:r>
            <w:r>
              <w:rPr>
                <w:noProof/>
              </w:rPr>
              <w:instrText xml:space="preserve"> PAGEREF _Toc231920772 \h </w:instrText>
            </w:r>
            <w:r>
              <w:rPr>
                <w:noProof/>
              </w:rPr>
            </w:r>
            <w:r>
              <w:rPr>
                <w:noProof/>
              </w:rPr>
              <w:fldChar w:fldCharType="separate"/>
            </w:r>
            <w:r>
              <w:rPr>
                <w:noProof/>
              </w:rPr>
              <w:t>10</w:t>
            </w:r>
            <w:r>
              <w:rPr>
                <w:noProof/>
              </w:rPr>
              <w:fldChar w:fldCharType="end"/>
            </w:r>
          </w:hyperlink>
        </w:p>
        <w:p w14:paraId="2FA43C2C" w14:textId="2EB5B39A" w:rsidR="007043C6" w:rsidRDefault="007043C6">
          <w:pPr>
            <w:pStyle w:val="TDC3"/>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73" w:history="1">
            <w:r w:rsidRPr="00B76A4E">
              <w:rPr>
                <w:rStyle w:val="Hipervnculo"/>
                <w:noProof/>
                <w:lang w:val="es-CO"/>
              </w:rPr>
              <w:t>3.5.2 Objetivo e hipótesis</w:t>
            </w:r>
            <w:r>
              <w:rPr>
                <w:noProof/>
              </w:rPr>
              <w:tab/>
            </w:r>
            <w:r>
              <w:rPr>
                <w:noProof/>
              </w:rPr>
              <w:fldChar w:fldCharType="begin"/>
            </w:r>
            <w:r>
              <w:rPr>
                <w:noProof/>
              </w:rPr>
              <w:instrText xml:space="preserve"> PAGEREF _Toc231920773 \h </w:instrText>
            </w:r>
            <w:r>
              <w:rPr>
                <w:noProof/>
              </w:rPr>
            </w:r>
            <w:r>
              <w:rPr>
                <w:noProof/>
              </w:rPr>
              <w:fldChar w:fldCharType="separate"/>
            </w:r>
            <w:r>
              <w:rPr>
                <w:noProof/>
              </w:rPr>
              <w:t>10</w:t>
            </w:r>
            <w:r>
              <w:rPr>
                <w:noProof/>
              </w:rPr>
              <w:fldChar w:fldCharType="end"/>
            </w:r>
          </w:hyperlink>
        </w:p>
        <w:p w14:paraId="4AA53F19" w14:textId="28903337" w:rsidR="007043C6" w:rsidRDefault="007043C6">
          <w:pPr>
            <w:pStyle w:val="TDC3"/>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74" w:history="1">
            <w:r w:rsidRPr="00B76A4E">
              <w:rPr>
                <w:rStyle w:val="Hipervnculo"/>
                <w:noProof/>
                <w:lang w:val="es-CO"/>
              </w:rPr>
              <w:t>3.5.3 Población objetivo y targeting con el modelo</w:t>
            </w:r>
            <w:r>
              <w:rPr>
                <w:noProof/>
              </w:rPr>
              <w:tab/>
            </w:r>
            <w:r>
              <w:rPr>
                <w:noProof/>
              </w:rPr>
              <w:fldChar w:fldCharType="begin"/>
            </w:r>
            <w:r>
              <w:rPr>
                <w:noProof/>
              </w:rPr>
              <w:instrText xml:space="preserve"> PAGEREF _Toc231920774 \h </w:instrText>
            </w:r>
            <w:r>
              <w:rPr>
                <w:noProof/>
              </w:rPr>
            </w:r>
            <w:r>
              <w:rPr>
                <w:noProof/>
              </w:rPr>
              <w:fldChar w:fldCharType="separate"/>
            </w:r>
            <w:r>
              <w:rPr>
                <w:noProof/>
              </w:rPr>
              <w:t>10</w:t>
            </w:r>
            <w:r>
              <w:rPr>
                <w:noProof/>
              </w:rPr>
              <w:fldChar w:fldCharType="end"/>
            </w:r>
          </w:hyperlink>
        </w:p>
        <w:p w14:paraId="40727720" w14:textId="6B531BAC" w:rsidR="007043C6" w:rsidRDefault="007043C6">
          <w:pPr>
            <w:pStyle w:val="TDC3"/>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75" w:history="1">
            <w:r w:rsidRPr="00B76A4E">
              <w:rPr>
                <w:rStyle w:val="Hipervnculo"/>
                <w:noProof/>
              </w:rPr>
              <w:t>3.5.4 Unidad de aleatorización y asignación</w:t>
            </w:r>
            <w:r>
              <w:rPr>
                <w:noProof/>
              </w:rPr>
              <w:tab/>
            </w:r>
            <w:r>
              <w:rPr>
                <w:noProof/>
              </w:rPr>
              <w:fldChar w:fldCharType="begin"/>
            </w:r>
            <w:r>
              <w:rPr>
                <w:noProof/>
              </w:rPr>
              <w:instrText xml:space="preserve"> PAGEREF _Toc231920775 \h </w:instrText>
            </w:r>
            <w:r>
              <w:rPr>
                <w:noProof/>
              </w:rPr>
            </w:r>
            <w:r>
              <w:rPr>
                <w:noProof/>
              </w:rPr>
              <w:fldChar w:fldCharType="separate"/>
            </w:r>
            <w:r>
              <w:rPr>
                <w:noProof/>
              </w:rPr>
              <w:t>10</w:t>
            </w:r>
            <w:r>
              <w:rPr>
                <w:noProof/>
              </w:rPr>
              <w:fldChar w:fldCharType="end"/>
            </w:r>
          </w:hyperlink>
        </w:p>
        <w:p w14:paraId="0250E6B0" w14:textId="79C5813D" w:rsidR="007043C6" w:rsidRDefault="007043C6">
          <w:pPr>
            <w:pStyle w:val="TDC3"/>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76" w:history="1">
            <w:r w:rsidRPr="00B76A4E">
              <w:rPr>
                <w:rStyle w:val="Hipervnculo"/>
                <w:noProof/>
              </w:rPr>
              <w:t>3.5.5 Métricas</w:t>
            </w:r>
            <w:r>
              <w:rPr>
                <w:noProof/>
              </w:rPr>
              <w:tab/>
            </w:r>
            <w:r>
              <w:rPr>
                <w:noProof/>
              </w:rPr>
              <w:fldChar w:fldCharType="begin"/>
            </w:r>
            <w:r>
              <w:rPr>
                <w:noProof/>
              </w:rPr>
              <w:instrText xml:space="preserve"> PAGEREF _Toc231920776 \h </w:instrText>
            </w:r>
            <w:r>
              <w:rPr>
                <w:noProof/>
              </w:rPr>
            </w:r>
            <w:r>
              <w:rPr>
                <w:noProof/>
              </w:rPr>
              <w:fldChar w:fldCharType="separate"/>
            </w:r>
            <w:r>
              <w:rPr>
                <w:noProof/>
              </w:rPr>
              <w:t>10</w:t>
            </w:r>
            <w:r>
              <w:rPr>
                <w:noProof/>
              </w:rPr>
              <w:fldChar w:fldCharType="end"/>
            </w:r>
          </w:hyperlink>
        </w:p>
        <w:p w14:paraId="74AE9C2A" w14:textId="65E728E0" w:rsidR="007043C6" w:rsidRDefault="007043C6">
          <w:pPr>
            <w:pStyle w:val="TDC3"/>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77" w:history="1">
            <w:r w:rsidRPr="00B76A4E">
              <w:rPr>
                <w:rStyle w:val="Hipervnculo"/>
                <w:noProof/>
                <w:lang w:val="es-CO"/>
              </w:rPr>
              <w:t>3.5.6 Tamaño de muestra, MDE y duración</w:t>
            </w:r>
            <w:r>
              <w:rPr>
                <w:noProof/>
              </w:rPr>
              <w:tab/>
            </w:r>
            <w:r>
              <w:rPr>
                <w:noProof/>
              </w:rPr>
              <w:fldChar w:fldCharType="begin"/>
            </w:r>
            <w:r>
              <w:rPr>
                <w:noProof/>
              </w:rPr>
              <w:instrText xml:space="preserve"> PAGEREF _Toc231920777 \h </w:instrText>
            </w:r>
            <w:r>
              <w:rPr>
                <w:noProof/>
              </w:rPr>
            </w:r>
            <w:r>
              <w:rPr>
                <w:noProof/>
              </w:rPr>
              <w:fldChar w:fldCharType="separate"/>
            </w:r>
            <w:r>
              <w:rPr>
                <w:noProof/>
              </w:rPr>
              <w:t>11</w:t>
            </w:r>
            <w:r>
              <w:rPr>
                <w:noProof/>
              </w:rPr>
              <w:fldChar w:fldCharType="end"/>
            </w:r>
          </w:hyperlink>
        </w:p>
        <w:p w14:paraId="69A9FA3C" w14:textId="663E4415" w:rsidR="007043C6" w:rsidRDefault="007043C6">
          <w:pPr>
            <w:pStyle w:val="TDC3"/>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78" w:history="1">
            <w:r w:rsidRPr="00B76A4E">
              <w:rPr>
                <w:rStyle w:val="Hipervnculo"/>
                <w:noProof/>
                <w:lang w:val="es-CO"/>
              </w:rPr>
              <w:t>3.5.7 Regla de decisión y análisis</w:t>
            </w:r>
            <w:r>
              <w:rPr>
                <w:noProof/>
              </w:rPr>
              <w:tab/>
            </w:r>
            <w:r>
              <w:rPr>
                <w:noProof/>
              </w:rPr>
              <w:fldChar w:fldCharType="begin"/>
            </w:r>
            <w:r>
              <w:rPr>
                <w:noProof/>
              </w:rPr>
              <w:instrText xml:space="preserve"> PAGEREF _Toc231920778 \h </w:instrText>
            </w:r>
            <w:r>
              <w:rPr>
                <w:noProof/>
              </w:rPr>
            </w:r>
            <w:r>
              <w:rPr>
                <w:noProof/>
              </w:rPr>
              <w:fldChar w:fldCharType="separate"/>
            </w:r>
            <w:r>
              <w:rPr>
                <w:noProof/>
              </w:rPr>
              <w:t>11</w:t>
            </w:r>
            <w:r>
              <w:rPr>
                <w:noProof/>
              </w:rPr>
              <w:fldChar w:fldCharType="end"/>
            </w:r>
          </w:hyperlink>
        </w:p>
        <w:p w14:paraId="38F1ADD5" w14:textId="508E52D3" w:rsidR="007043C6" w:rsidRDefault="007043C6">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79" w:history="1">
            <w:r w:rsidRPr="00B76A4E">
              <w:rPr>
                <w:rStyle w:val="Hipervnculo"/>
                <w:noProof/>
                <w:lang w:val="es-CO"/>
              </w:rPr>
              <w:t>4. Tecnología: ingeniería de datos y arquitectura</w:t>
            </w:r>
            <w:r>
              <w:rPr>
                <w:noProof/>
              </w:rPr>
              <w:tab/>
            </w:r>
            <w:r>
              <w:rPr>
                <w:noProof/>
              </w:rPr>
              <w:fldChar w:fldCharType="begin"/>
            </w:r>
            <w:r>
              <w:rPr>
                <w:noProof/>
              </w:rPr>
              <w:instrText xml:space="preserve"> PAGEREF _Toc231920779 \h </w:instrText>
            </w:r>
            <w:r>
              <w:rPr>
                <w:noProof/>
              </w:rPr>
            </w:r>
            <w:r>
              <w:rPr>
                <w:noProof/>
              </w:rPr>
              <w:fldChar w:fldCharType="separate"/>
            </w:r>
            <w:r>
              <w:rPr>
                <w:noProof/>
              </w:rPr>
              <w:t>11</w:t>
            </w:r>
            <w:r>
              <w:rPr>
                <w:noProof/>
              </w:rPr>
              <w:fldChar w:fldCharType="end"/>
            </w:r>
          </w:hyperlink>
        </w:p>
        <w:p w14:paraId="2AA69CA5" w14:textId="1803038C"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80" w:history="1">
            <w:r w:rsidRPr="00B76A4E">
              <w:rPr>
                <w:rStyle w:val="Hipervnculo"/>
                <w:noProof/>
                <w:lang w:val="es-CO"/>
              </w:rPr>
              <w:t>4.1 Desarrollo del proyecto (arquitectura implementada)</w:t>
            </w:r>
            <w:r>
              <w:rPr>
                <w:noProof/>
              </w:rPr>
              <w:tab/>
            </w:r>
            <w:r>
              <w:rPr>
                <w:noProof/>
              </w:rPr>
              <w:fldChar w:fldCharType="begin"/>
            </w:r>
            <w:r>
              <w:rPr>
                <w:noProof/>
              </w:rPr>
              <w:instrText xml:space="preserve"> PAGEREF _Toc231920780 \h </w:instrText>
            </w:r>
            <w:r>
              <w:rPr>
                <w:noProof/>
              </w:rPr>
            </w:r>
            <w:r>
              <w:rPr>
                <w:noProof/>
              </w:rPr>
              <w:fldChar w:fldCharType="separate"/>
            </w:r>
            <w:r>
              <w:rPr>
                <w:noProof/>
              </w:rPr>
              <w:t>11</w:t>
            </w:r>
            <w:r>
              <w:rPr>
                <w:noProof/>
              </w:rPr>
              <w:fldChar w:fldCharType="end"/>
            </w:r>
          </w:hyperlink>
        </w:p>
        <w:p w14:paraId="54D43EBB" w14:textId="47D23980"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81" w:history="1">
            <w:r w:rsidRPr="00B76A4E">
              <w:rPr>
                <w:rStyle w:val="Hipervnculo"/>
                <w:noProof/>
                <w:lang w:val="es-CO"/>
              </w:rPr>
              <w:t>4.2 Despliegue (escenario hipotético de implementación real)</w:t>
            </w:r>
            <w:r>
              <w:rPr>
                <w:noProof/>
              </w:rPr>
              <w:tab/>
            </w:r>
            <w:r>
              <w:rPr>
                <w:noProof/>
              </w:rPr>
              <w:fldChar w:fldCharType="begin"/>
            </w:r>
            <w:r>
              <w:rPr>
                <w:noProof/>
              </w:rPr>
              <w:instrText xml:space="preserve"> PAGEREF _Toc231920781 \h </w:instrText>
            </w:r>
            <w:r>
              <w:rPr>
                <w:noProof/>
              </w:rPr>
            </w:r>
            <w:r>
              <w:rPr>
                <w:noProof/>
              </w:rPr>
              <w:fldChar w:fldCharType="separate"/>
            </w:r>
            <w:r>
              <w:rPr>
                <w:noProof/>
              </w:rPr>
              <w:t>13</w:t>
            </w:r>
            <w:r>
              <w:rPr>
                <w:noProof/>
              </w:rPr>
              <w:fldChar w:fldCharType="end"/>
            </w:r>
          </w:hyperlink>
        </w:p>
        <w:p w14:paraId="6D776F23" w14:textId="543359BF" w:rsidR="007043C6" w:rsidRDefault="007043C6">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82" w:history="1">
            <w:r w:rsidRPr="00B76A4E">
              <w:rPr>
                <w:rStyle w:val="Hipervnculo"/>
                <w:noProof/>
                <w:lang w:val="es-CO"/>
              </w:rPr>
              <w:t>5. Visualización y comunicación de datos</w:t>
            </w:r>
            <w:r>
              <w:rPr>
                <w:noProof/>
              </w:rPr>
              <w:tab/>
            </w:r>
            <w:r>
              <w:rPr>
                <w:noProof/>
              </w:rPr>
              <w:fldChar w:fldCharType="begin"/>
            </w:r>
            <w:r>
              <w:rPr>
                <w:noProof/>
              </w:rPr>
              <w:instrText xml:space="preserve"> PAGEREF _Toc231920782 \h </w:instrText>
            </w:r>
            <w:r>
              <w:rPr>
                <w:noProof/>
              </w:rPr>
            </w:r>
            <w:r>
              <w:rPr>
                <w:noProof/>
              </w:rPr>
              <w:fldChar w:fldCharType="separate"/>
            </w:r>
            <w:r>
              <w:rPr>
                <w:noProof/>
              </w:rPr>
              <w:t>13</w:t>
            </w:r>
            <w:r>
              <w:rPr>
                <w:noProof/>
              </w:rPr>
              <w:fldChar w:fldCharType="end"/>
            </w:r>
          </w:hyperlink>
        </w:p>
        <w:p w14:paraId="19EF7E70" w14:textId="0C19E4A5"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83" w:history="1">
            <w:r w:rsidRPr="00B76A4E">
              <w:rPr>
                <w:rStyle w:val="Hipervnculo"/>
                <w:noProof/>
                <w:lang w:val="es-CO"/>
              </w:rPr>
              <w:t>5.1 Requerimientos de comunicación</w:t>
            </w:r>
            <w:r>
              <w:rPr>
                <w:noProof/>
              </w:rPr>
              <w:tab/>
            </w:r>
            <w:r>
              <w:rPr>
                <w:noProof/>
              </w:rPr>
              <w:fldChar w:fldCharType="begin"/>
            </w:r>
            <w:r>
              <w:rPr>
                <w:noProof/>
              </w:rPr>
              <w:instrText xml:space="preserve"> PAGEREF _Toc231920783 \h </w:instrText>
            </w:r>
            <w:r>
              <w:rPr>
                <w:noProof/>
              </w:rPr>
            </w:r>
            <w:r>
              <w:rPr>
                <w:noProof/>
              </w:rPr>
              <w:fldChar w:fldCharType="separate"/>
            </w:r>
            <w:r>
              <w:rPr>
                <w:noProof/>
              </w:rPr>
              <w:t>13</w:t>
            </w:r>
            <w:r>
              <w:rPr>
                <w:noProof/>
              </w:rPr>
              <w:fldChar w:fldCharType="end"/>
            </w:r>
          </w:hyperlink>
        </w:p>
        <w:p w14:paraId="13D257BF" w14:textId="3ECDC014"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84" w:history="1">
            <w:r w:rsidRPr="00B76A4E">
              <w:rPr>
                <w:rStyle w:val="Hipervnculo"/>
                <w:noProof/>
              </w:rPr>
              <w:t>5.2 Análisis (mapa pregunta → gráfico)</w:t>
            </w:r>
            <w:r>
              <w:rPr>
                <w:noProof/>
              </w:rPr>
              <w:tab/>
            </w:r>
            <w:r>
              <w:rPr>
                <w:noProof/>
              </w:rPr>
              <w:fldChar w:fldCharType="begin"/>
            </w:r>
            <w:r>
              <w:rPr>
                <w:noProof/>
              </w:rPr>
              <w:instrText xml:space="preserve"> PAGEREF _Toc231920784 \h </w:instrText>
            </w:r>
            <w:r>
              <w:rPr>
                <w:noProof/>
              </w:rPr>
            </w:r>
            <w:r>
              <w:rPr>
                <w:noProof/>
              </w:rPr>
              <w:fldChar w:fldCharType="separate"/>
            </w:r>
            <w:r>
              <w:rPr>
                <w:noProof/>
              </w:rPr>
              <w:t>14</w:t>
            </w:r>
            <w:r>
              <w:rPr>
                <w:noProof/>
              </w:rPr>
              <w:fldChar w:fldCharType="end"/>
            </w:r>
          </w:hyperlink>
        </w:p>
        <w:p w14:paraId="077CF1B0" w14:textId="40C76D4F"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85" w:history="1">
            <w:r w:rsidRPr="00B76A4E">
              <w:rPr>
                <w:rStyle w:val="Hipervnculo"/>
                <w:noProof/>
                <w:lang w:val="es-CO"/>
              </w:rPr>
              <w:t>5.3 Diseño</w:t>
            </w:r>
            <w:r>
              <w:rPr>
                <w:noProof/>
              </w:rPr>
              <w:tab/>
            </w:r>
            <w:r>
              <w:rPr>
                <w:noProof/>
              </w:rPr>
              <w:fldChar w:fldCharType="begin"/>
            </w:r>
            <w:r>
              <w:rPr>
                <w:noProof/>
              </w:rPr>
              <w:instrText xml:space="preserve"> PAGEREF _Toc231920785 \h </w:instrText>
            </w:r>
            <w:r>
              <w:rPr>
                <w:noProof/>
              </w:rPr>
            </w:r>
            <w:r>
              <w:rPr>
                <w:noProof/>
              </w:rPr>
              <w:fldChar w:fldCharType="separate"/>
            </w:r>
            <w:r>
              <w:rPr>
                <w:noProof/>
              </w:rPr>
              <w:t>14</w:t>
            </w:r>
            <w:r>
              <w:rPr>
                <w:noProof/>
              </w:rPr>
              <w:fldChar w:fldCharType="end"/>
            </w:r>
          </w:hyperlink>
        </w:p>
        <w:p w14:paraId="5F50A25C" w14:textId="068698FC"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86" w:history="1">
            <w:r w:rsidRPr="00B76A4E">
              <w:rPr>
                <w:rStyle w:val="Hipervnculo"/>
                <w:noProof/>
              </w:rPr>
              <w:t>5.4 Implementación</w:t>
            </w:r>
            <w:r>
              <w:rPr>
                <w:noProof/>
              </w:rPr>
              <w:tab/>
            </w:r>
            <w:r>
              <w:rPr>
                <w:noProof/>
              </w:rPr>
              <w:fldChar w:fldCharType="begin"/>
            </w:r>
            <w:r>
              <w:rPr>
                <w:noProof/>
              </w:rPr>
              <w:instrText xml:space="preserve"> PAGEREF _Toc231920786 \h </w:instrText>
            </w:r>
            <w:r>
              <w:rPr>
                <w:noProof/>
              </w:rPr>
            </w:r>
            <w:r>
              <w:rPr>
                <w:noProof/>
              </w:rPr>
              <w:fldChar w:fldCharType="separate"/>
            </w:r>
            <w:r>
              <w:rPr>
                <w:noProof/>
              </w:rPr>
              <w:t>14</w:t>
            </w:r>
            <w:r>
              <w:rPr>
                <w:noProof/>
              </w:rPr>
              <w:fldChar w:fldCharType="end"/>
            </w:r>
          </w:hyperlink>
        </w:p>
        <w:p w14:paraId="337190D1" w14:textId="5E7C9BAA"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87" w:history="1">
            <w:r w:rsidRPr="00B76A4E">
              <w:rPr>
                <w:rStyle w:val="Hipervnculo"/>
                <w:noProof/>
                <w:lang w:val="es-CO"/>
              </w:rPr>
              <w:t>5.5 Validación</w:t>
            </w:r>
            <w:r>
              <w:rPr>
                <w:noProof/>
              </w:rPr>
              <w:tab/>
            </w:r>
            <w:r>
              <w:rPr>
                <w:noProof/>
              </w:rPr>
              <w:fldChar w:fldCharType="begin"/>
            </w:r>
            <w:r>
              <w:rPr>
                <w:noProof/>
              </w:rPr>
              <w:instrText xml:space="preserve"> PAGEREF _Toc231920787 \h </w:instrText>
            </w:r>
            <w:r>
              <w:rPr>
                <w:noProof/>
              </w:rPr>
            </w:r>
            <w:r>
              <w:rPr>
                <w:noProof/>
              </w:rPr>
              <w:fldChar w:fldCharType="separate"/>
            </w:r>
            <w:r>
              <w:rPr>
                <w:noProof/>
              </w:rPr>
              <w:t>14</w:t>
            </w:r>
            <w:r>
              <w:rPr>
                <w:noProof/>
              </w:rPr>
              <w:fldChar w:fldCharType="end"/>
            </w:r>
          </w:hyperlink>
        </w:p>
        <w:p w14:paraId="26CD8342" w14:textId="7B619C5B" w:rsidR="007043C6" w:rsidRDefault="007043C6">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88" w:history="1">
            <w:r w:rsidRPr="00B76A4E">
              <w:rPr>
                <w:rStyle w:val="Hipervnculo"/>
                <w:noProof/>
                <w:lang w:val="es-CO"/>
              </w:rPr>
              <w:t>6. Conclusiones generales del proyecto</w:t>
            </w:r>
            <w:r>
              <w:rPr>
                <w:noProof/>
              </w:rPr>
              <w:tab/>
            </w:r>
            <w:r>
              <w:rPr>
                <w:noProof/>
              </w:rPr>
              <w:fldChar w:fldCharType="begin"/>
            </w:r>
            <w:r>
              <w:rPr>
                <w:noProof/>
              </w:rPr>
              <w:instrText xml:space="preserve"> PAGEREF _Toc231920788 \h </w:instrText>
            </w:r>
            <w:r>
              <w:rPr>
                <w:noProof/>
              </w:rPr>
            </w:r>
            <w:r>
              <w:rPr>
                <w:noProof/>
              </w:rPr>
              <w:fldChar w:fldCharType="separate"/>
            </w:r>
            <w:r>
              <w:rPr>
                <w:noProof/>
              </w:rPr>
              <w:t>15</w:t>
            </w:r>
            <w:r>
              <w:rPr>
                <w:noProof/>
              </w:rPr>
              <w:fldChar w:fldCharType="end"/>
            </w:r>
          </w:hyperlink>
        </w:p>
        <w:p w14:paraId="353152F2" w14:textId="394D2B8A"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89" w:history="1">
            <w:r w:rsidRPr="00B76A4E">
              <w:rPr>
                <w:rStyle w:val="Hipervnculo"/>
                <w:noProof/>
                <w:lang w:val="es-CO"/>
              </w:rPr>
              <w:t>6.1 Respuesta a la Pregunta de Oro</w:t>
            </w:r>
            <w:r>
              <w:rPr>
                <w:noProof/>
              </w:rPr>
              <w:tab/>
            </w:r>
            <w:r>
              <w:rPr>
                <w:noProof/>
              </w:rPr>
              <w:fldChar w:fldCharType="begin"/>
            </w:r>
            <w:r>
              <w:rPr>
                <w:noProof/>
              </w:rPr>
              <w:instrText xml:space="preserve"> PAGEREF _Toc231920789 \h </w:instrText>
            </w:r>
            <w:r>
              <w:rPr>
                <w:noProof/>
              </w:rPr>
            </w:r>
            <w:r>
              <w:rPr>
                <w:noProof/>
              </w:rPr>
              <w:fldChar w:fldCharType="separate"/>
            </w:r>
            <w:r>
              <w:rPr>
                <w:noProof/>
              </w:rPr>
              <w:t>15</w:t>
            </w:r>
            <w:r>
              <w:rPr>
                <w:noProof/>
              </w:rPr>
              <w:fldChar w:fldCharType="end"/>
            </w:r>
          </w:hyperlink>
        </w:p>
        <w:p w14:paraId="4047CAD5" w14:textId="7A9D9D30"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90" w:history="1">
            <w:r w:rsidRPr="00B76A4E">
              <w:rPr>
                <w:rStyle w:val="Hipervnculo"/>
                <w:noProof/>
              </w:rPr>
              <w:t>6.2 Recomendaciones accionables</w:t>
            </w:r>
            <w:r>
              <w:rPr>
                <w:noProof/>
              </w:rPr>
              <w:tab/>
            </w:r>
            <w:r>
              <w:rPr>
                <w:noProof/>
              </w:rPr>
              <w:fldChar w:fldCharType="begin"/>
            </w:r>
            <w:r>
              <w:rPr>
                <w:noProof/>
              </w:rPr>
              <w:instrText xml:space="preserve"> PAGEREF _Toc231920790 \h </w:instrText>
            </w:r>
            <w:r>
              <w:rPr>
                <w:noProof/>
              </w:rPr>
            </w:r>
            <w:r>
              <w:rPr>
                <w:noProof/>
              </w:rPr>
              <w:fldChar w:fldCharType="separate"/>
            </w:r>
            <w:r>
              <w:rPr>
                <w:noProof/>
              </w:rPr>
              <w:t>15</w:t>
            </w:r>
            <w:r>
              <w:rPr>
                <w:noProof/>
              </w:rPr>
              <w:fldChar w:fldCharType="end"/>
            </w:r>
          </w:hyperlink>
        </w:p>
        <w:p w14:paraId="1D3D1AB5" w14:textId="357BE1FC" w:rsidR="007043C6" w:rsidRDefault="007043C6">
          <w:pPr>
            <w:pStyle w:val="TDC2"/>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91" w:history="1">
            <w:r w:rsidRPr="00B76A4E">
              <w:rPr>
                <w:rStyle w:val="Hipervnculo"/>
                <w:noProof/>
              </w:rPr>
              <w:t>6.3 Aporte por materia</w:t>
            </w:r>
            <w:r>
              <w:rPr>
                <w:noProof/>
              </w:rPr>
              <w:tab/>
            </w:r>
            <w:r>
              <w:rPr>
                <w:noProof/>
              </w:rPr>
              <w:fldChar w:fldCharType="begin"/>
            </w:r>
            <w:r>
              <w:rPr>
                <w:noProof/>
              </w:rPr>
              <w:instrText xml:space="preserve"> PAGEREF _Toc231920791 \h </w:instrText>
            </w:r>
            <w:r>
              <w:rPr>
                <w:noProof/>
              </w:rPr>
            </w:r>
            <w:r>
              <w:rPr>
                <w:noProof/>
              </w:rPr>
              <w:fldChar w:fldCharType="separate"/>
            </w:r>
            <w:r>
              <w:rPr>
                <w:noProof/>
              </w:rPr>
              <w:t>15</w:t>
            </w:r>
            <w:r>
              <w:rPr>
                <w:noProof/>
              </w:rPr>
              <w:fldChar w:fldCharType="end"/>
            </w:r>
          </w:hyperlink>
        </w:p>
        <w:p w14:paraId="4C36569D" w14:textId="51A07FF9" w:rsidR="007043C6" w:rsidRDefault="007043C6">
          <w:pPr>
            <w:pStyle w:val="TDC1"/>
            <w:tabs>
              <w:tab w:val="right" w:leader="dot" w:pos="9350"/>
            </w:tabs>
            <w:rPr>
              <w:rFonts w:asciiTheme="minorHAnsi" w:eastAsiaTheme="minorEastAsia" w:hAnsiTheme="minorHAnsi" w:cstheme="minorBidi"/>
              <w:noProof/>
              <w:kern w:val="2"/>
              <w:sz w:val="24"/>
              <w:szCs w:val="24"/>
              <w:lang w:val="es-CO" w:eastAsia="es-CO"/>
              <w14:ligatures w14:val="standardContextual"/>
            </w:rPr>
          </w:pPr>
          <w:hyperlink w:anchor="_Toc231920792" w:history="1">
            <w:r w:rsidRPr="00B76A4E">
              <w:rPr>
                <w:rStyle w:val="Hipervnculo"/>
                <w:noProof/>
              </w:rPr>
              <w:t>7. Referencias</w:t>
            </w:r>
            <w:r>
              <w:rPr>
                <w:noProof/>
              </w:rPr>
              <w:tab/>
            </w:r>
            <w:r>
              <w:rPr>
                <w:noProof/>
              </w:rPr>
              <w:fldChar w:fldCharType="begin"/>
            </w:r>
            <w:r>
              <w:rPr>
                <w:noProof/>
              </w:rPr>
              <w:instrText xml:space="preserve"> PAGEREF _Toc231920792 \h </w:instrText>
            </w:r>
            <w:r>
              <w:rPr>
                <w:noProof/>
              </w:rPr>
            </w:r>
            <w:r>
              <w:rPr>
                <w:noProof/>
              </w:rPr>
              <w:fldChar w:fldCharType="separate"/>
            </w:r>
            <w:r>
              <w:rPr>
                <w:noProof/>
              </w:rPr>
              <w:t>15</w:t>
            </w:r>
            <w:r>
              <w:rPr>
                <w:noProof/>
              </w:rPr>
              <w:fldChar w:fldCharType="end"/>
            </w:r>
          </w:hyperlink>
        </w:p>
        <w:p w14:paraId="5DAB6C7B" w14:textId="5BA59C1A" w:rsidR="00346F3C" w:rsidRPr="00544946" w:rsidRDefault="00B64FEE">
          <w:pPr>
            <w:rPr>
              <w:color w:val="000000"/>
            </w:rPr>
          </w:pPr>
          <w:r w:rsidRPr="00544946">
            <w:rPr>
              <w:color w:val="000000"/>
            </w:rPr>
            <w:fldChar w:fldCharType="end"/>
          </w:r>
        </w:p>
      </w:sdtContent>
    </w:sdt>
    <w:p w14:paraId="02EB378F" w14:textId="77777777" w:rsidR="00346F3C" w:rsidRPr="00544946" w:rsidRDefault="008777F8">
      <w:pPr>
        <w:rPr>
          <w:color w:val="000000"/>
        </w:rPr>
      </w:pPr>
      <w:r w:rsidRPr="00544946">
        <w:rPr>
          <w:color w:val="000000"/>
        </w:rPr>
        <w:br w:type="page"/>
      </w:r>
    </w:p>
    <w:p w14:paraId="4C6D2B33" w14:textId="77777777" w:rsidR="00346F3C" w:rsidRPr="00544946" w:rsidRDefault="5D1A9190">
      <w:pPr>
        <w:pStyle w:val="heading10"/>
        <w:rPr>
          <w:color w:val="000000"/>
          <w:lang w:val="es-CO"/>
        </w:rPr>
      </w:pPr>
      <w:bookmarkStart w:id="1" w:name="_Toc231920750"/>
      <w:r w:rsidRPr="00544946">
        <w:rPr>
          <w:color w:val="000000"/>
          <w:lang w:val="es-CO"/>
        </w:rPr>
        <w:lastRenderedPageBreak/>
        <w:t>1. Introducción</w:t>
      </w:r>
      <w:bookmarkEnd w:id="1"/>
    </w:p>
    <w:p w14:paraId="78CEEB98" w14:textId="77777777" w:rsidR="00346F3C" w:rsidRPr="00544946" w:rsidRDefault="5D1A9190">
      <w:pPr>
        <w:spacing w:after="160" w:line="276" w:lineRule="auto"/>
        <w:jc w:val="both"/>
        <w:rPr>
          <w:color w:val="000000"/>
          <w:lang w:val="es-CO"/>
        </w:rPr>
      </w:pPr>
      <w:r w:rsidRPr="00544946">
        <w:rPr>
          <w:color w:val="000000"/>
          <w:lang w:val="es-CO"/>
        </w:rPr>
        <w:t xml:space="preserve">El comercio electrónico convierte una fracción muy pequeña de su tráfico: en la tienda analizada, </w:t>
      </w:r>
      <w:r w:rsidRPr="00544946">
        <w:rPr>
          <w:b/>
          <w:color w:val="000000"/>
          <w:lang w:val="es-CO"/>
        </w:rPr>
        <w:t>cerca de 98 de cada 100 visitas no terminan en compra y alrededor de 4 de cada 10 carritos se abandonan</w:t>
      </w:r>
      <w:r w:rsidRPr="00544946">
        <w:rPr>
          <w:color w:val="000000"/>
          <w:lang w:val="es-CO"/>
        </w:rPr>
        <w:t>. En un negocio de este volumen, cada punto de conversión recuperado tiene un impacto directo en el ingreso; por eso entender dónde y por qué se fuga la conversión —y sobre quién conviene intervenir— es una pregunta de negocio de primer orden.</w:t>
      </w:r>
    </w:p>
    <w:p w14:paraId="45360683" w14:textId="77777777" w:rsidR="00346F3C" w:rsidRPr="00544946" w:rsidRDefault="5D1A9190">
      <w:pPr>
        <w:spacing w:after="160" w:line="276" w:lineRule="auto"/>
        <w:jc w:val="both"/>
        <w:rPr>
          <w:color w:val="000000"/>
          <w:lang w:val="es-CO"/>
        </w:rPr>
      </w:pPr>
      <w:r w:rsidRPr="00544946">
        <w:rPr>
          <w:color w:val="000000"/>
          <w:lang w:val="es-CO"/>
        </w:rPr>
        <w:t xml:space="preserve">El proyecto trabaja sobre </w:t>
      </w:r>
      <w:r w:rsidRPr="00544946">
        <w:rPr>
          <w:b/>
          <w:color w:val="000000"/>
          <w:lang w:val="es-CO"/>
        </w:rPr>
        <w:t>REES46</w:t>
      </w:r>
      <w:r w:rsidRPr="00544946">
        <w:rPr>
          <w:color w:val="000000"/>
          <w:lang w:val="es-CO"/>
        </w:rPr>
        <w:t xml:space="preserve">, un conjunto de datos abierto de </w:t>
      </w:r>
      <w:proofErr w:type="spellStart"/>
      <w:r w:rsidRPr="00544946">
        <w:rPr>
          <w:color w:val="000000"/>
          <w:lang w:val="es-CO"/>
        </w:rPr>
        <w:t>clickstream</w:t>
      </w:r>
      <w:proofErr w:type="spellEnd"/>
      <w:r w:rsidRPr="00544946">
        <w:rPr>
          <w:color w:val="000000"/>
          <w:lang w:val="es-CO"/>
        </w:rPr>
        <w:t xml:space="preserve"> </w:t>
      </w:r>
      <w:proofErr w:type="spellStart"/>
      <w:r w:rsidRPr="00544946">
        <w:rPr>
          <w:color w:val="000000"/>
          <w:lang w:val="es-CO"/>
        </w:rPr>
        <w:t>multi-categoría</w:t>
      </w:r>
      <w:proofErr w:type="spellEnd"/>
      <w:r w:rsidRPr="00544946">
        <w:rPr>
          <w:color w:val="000000"/>
          <w:lang w:val="es-CO"/>
        </w:rPr>
        <w:t xml:space="preserve"> de una tienda de e-</w:t>
      </w:r>
      <w:proofErr w:type="spellStart"/>
      <w:r w:rsidRPr="00544946">
        <w:rPr>
          <w:color w:val="000000"/>
          <w:lang w:val="es-CO"/>
        </w:rPr>
        <w:t>commerce</w:t>
      </w:r>
      <w:proofErr w:type="spellEnd"/>
      <w:r w:rsidRPr="00544946">
        <w:rPr>
          <w:color w:val="000000"/>
          <w:lang w:val="es-CO"/>
        </w:rPr>
        <w:t xml:space="preserve"> (octubre–noviembre de 2019, aproximadamente 14.5 GB, 109.95 millones de eventos </w:t>
      </w:r>
      <w:proofErr w:type="spellStart"/>
      <w:r w:rsidRPr="00544946">
        <w:rPr>
          <w:color w:val="000000"/>
          <w:lang w:val="es-CO"/>
        </w:rPr>
        <w:t>view</w:t>
      </w:r>
      <w:proofErr w:type="spellEnd"/>
      <w:r w:rsidRPr="00544946">
        <w:rPr>
          <w:color w:val="000000"/>
          <w:lang w:val="es-CO"/>
        </w:rPr>
        <w:t xml:space="preserve"> / </w:t>
      </w:r>
      <w:proofErr w:type="spellStart"/>
      <w:r w:rsidRPr="00544946">
        <w:rPr>
          <w:color w:val="000000"/>
          <w:lang w:val="es-CO"/>
        </w:rPr>
        <w:t>cart</w:t>
      </w:r>
      <w:proofErr w:type="spellEnd"/>
      <w:r w:rsidRPr="00544946">
        <w:rPr>
          <w:color w:val="000000"/>
          <w:lang w:val="es-CO"/>
        </w:rPr>
        <w:t xml:space="preserve"> / </w:t>
      </w:r>
      <w:proofErr w:type="spellStart"/>
      <w:r w:rsidRPr="00544946">
        <w:rPr>
          <w:color w:val="000000"/>
          <w:lang w:val="es-CO"/>
        </w:rPr>
        <w:t>purchase</w:t>
      </w:r>
      <w:proofErr w:type="spellEnd"/>
      <w:r w:rsidRPr="00544946">
        <w:rPr>
          <w:color w:val="000000"/>
          <w:lang w:val="es-CO"/>
        </w:rPr>
        <w:t>). Su escala y su naturaleza de flujo de eventos lo hacen un caso realista tanto para la ingeniería de grandes datos como para el modelado de propensión sobre un evento raro (la compra, entre el 2 % y el 6 % según la unidad de medida).</w:t>
      </w:r>
    </w:p>
    <w:p w14:paraId="02C72F6F" w14:textId="77777777" w:rsidR="00346F3C" w:rsidRPr="00544946" w:rsidRDefault="5D1A9190">
      <w:pPr>
        <w:spacing w:after="160" w:line="276" w:lineRule="auto"/>
        <w:jc w:val="both"/>
        <w:rPr>
          <w:color w:val="000000"/>
          <w:lang w:val="es-CO"/>
        </w:rPr>
      </w:pPr>
      <w:r w:rsidRPr="00544946">
        <w:rPr>
          <w:b/>
          <w:color w:val="000000"/>
          <w:lang w:val="es-CO"/>
        </w:rPr>
        <w:t xml:space="preserve">Pregunta de negocio (alcance completo): </w:t>
      </w:r>
      <w:r w:rsidRPr="00544946">
        <w:rPr>
          <w:color w:val="000000"/>
          <w:lang w:val="es-CO"/>
        </w:rPr>
        <w:t xml:space="preserve">¿dónde y por qué se nos escapan las compras, qué tipos de visitante las explican, y dónde —y cómo lo mediríamos— conviene concentrar el esfuerzo para recuperar conversión? De ella se afila la </w:t>
      </w:r>
      <w:r w:rsidRPr="00544946">
        <w:rPr>
          <w:b/>
          <w:color w:val="000000"/>
          <w:lang w:val="es-CO"/>
        </w:rPr>
        <w:t>Pregunta de Oro</w:t>
      </w:r>
      <w:r w:rsidRPr="00544946">
        <w:rPr>
          <w:color w:val="000000"/>
          <w:lang w:val="es-CO"/>
        </w:rPr>
        <w:t xml:space="preserve"> que guía el tablero: ¿dónde se concentra la fuga de conversión y qué segmento de visitantes representa la mayor oportunidad de recuperarla?</w:t>
      </w:r>
    </w:p>
    <w:p w14:paraId="1B829A80" w14:textId="77777777" w:rsidR="00346F3C" w:rsidRPr="00544946" w:rsidRDefault="5D1A9190">
      <w:pPr>
        <w:spacing w:after="160" w:line="276" w:lineRule="auto"/>
        <w:jc w:val="both"/>
        <w:rPr>
          <w:color w:val="000000"/>
          <w:lang w:val="es-CO"/>
        </w:rPr>
      </w:pPr>
      <w:r w:rsidRPr="00544946">
        <w:rPr>
          <w:color w:val="000000"/>
          <w:lang w:val="es-CO"/>
        </w:rPr>
        <w:t xml:space="preserve">El proyecto no construye un modelo para «adivinar quién compra»; construye un </w:t>
      </w:r>
      <w:r w:rsidRPr="00544946">
        <w:rPr>
          <w:b/>
          <w:color w:val="000000"/>
          <w:lang w:val="es-CO"/>
        </w:rPr>
        <w:t>sistema de decisión</w:t>
      </w:r>
      <w:r w:rsidRPr="00544946">
        <w:rPr>
          <w:color w:val="000000"/>
          <w:lang w:val="es-CO"/>
        </w:rPr>
        <w:t xml:space="preserve"> con cuatro piezas: (1) un clasificador de propensión de compra a nivel de sesión; (2) un </w:t>
      </w:r>
      <w:proofErr w:type="spellStart"/>
      <w:r w:rsidRPr="00544946">
        <w:rPr>
          <w:color w:val="000000"/>
          <w:lang w:val="es-CO"/>
        </w:rPr>
        <w:t>clustering</w:t>
      </w:r>
      <w:proofErr w:type="spellEnd"/>
      <w:r w:rsidRPr="00544946">
        <w:rPr>
          <w:color w:val="000000"/>
          <w:lang w:val="es-CO"/>
        </w:rPr>
        <w:t xml:space="preserve"> de visitantes para tipificar el comportamiento; (3) un diagnóstico del </w:t>
      </w:r>
      <w:proofErr w:type="spellStart"/>
      <w:r w:rsidRPr="00544946">
        <w:rPr>
          <w:color w:val="000000"/>
          <w:lang w:val="es-CO"/>
        </w:rPr>
        <w:t>funnel</w:t>
      </w:r>
      <w:proofErr w:type="spellEnd"/>
      <w:r w:rsidRPr="00544946">
        <w:rPr>
          <w:color w:val="000000"/>
          <w:lang w:val="es-CO"/>
        </w:rPr>
        <w:t xml:space="preserve"> y de las variables que explican la (no) conversión; y (4) el diseño de un A/B test que mediría el efecto de un incentivo sobre el segmento de mayor intención. La predicción es el instrumento; la decisión de negocio es el producto. El giro respecto a la propuesta original —que prometía un modelo de </w:t>
      </w:r>
      <w:proofErr w:type="spellStart"/>
      <w:r w:rsidRPr="00544946">
        <w:rPr>
          <w:color w:val="000000"/>
          <w:lang w:val="es-CO"/>
        </w:rPr>
        <w:t>uplift</w:t>
      </w:r>
      <w:proofErr w:type="spellEnd"/>
      <w:r w:rsidRPr="00544946">
        <w:rPr>
          <w:color w:val="000000"/>
          <w:lang w:val="es-CO"/>
        </w:rPr>
        <w:t xml:space="preserve"> causal, no estimable con datos observacionales— se fundamenta en la sección 2.5 y se cierra en la 3.5.</w:t>
      </w:r>
    </w:p>
    <w:p w14:paraId="3A48F62D" w14:textId="77777777" w:rsidR="00346F3C" w:rsidRPr="00544946" w:rsidRDefault="5D1A9190">
      <w:pPr>
        <w:spacing w:after="160" w:line="276" w:lineRule="auto"/>
        <w:jc w:val="both"/>
        <w:rPr>
          <w:color w:val="000000"/>
          <w:lang w:val="es-CO"/>
        </w:rPr>
      </w:pPr>
      <w:r w:rsidRPr="00544946">
        <w:rPr>
          <w:b/>
          <w:color w:val="000000"/>
          <w:lang w:val="es-CO"/>
        </w:rPr>
        <w:t xml:space="preserve">Estructura del documento. </w:t>
      </w:r>
      <w:r w:rsidRPr="00544946">
        <w:rPr>
          <w:color w:val="000000"/>
          <w:lang w:val="es-CO"/>
        </w:rPr>
        <w:t xml:space="preserve">La sección 2 establece el marco teórico; la 3 desarrolla la metodología de Machine </w:t>
      </w:r>
      <w:proofErr w:type="spellStart"/>
      <w:r w:rsidRPr="00544946">
        <w:rPr>
          <w:color w:val="000000"/>
          <w:lang w:val="es-CO"/>
        </w:rPr>
        <w:t>Learning</w:t>
      </w:r>
      <w:proofErr w:type="spellEnd"/>
      <w:r w:rsidRPr="00544946">
        <w:rPr>
          <w:color w:val="000000"/>
          <w:lang w:val="es-CO"/>
        </w:rPr>
        <w:t xml:space="preserve"> (problema, EDA, características, modelos, entrenamiento, evaluación y diseño del A/B); la 4 describe la ingeniería de datos y la arquitectura tecnológica; la 5 la visualización y comunicación; la 6 las conclusiones generales; y la 7 las referencias.</w:t>
      </w:r>
    </w:p>
    <w:p w14:paraId="7875A401" w14:textId="633C622F" w:rsidR="00346F3C" w:rsidRPr="00544946" w:rsidRDefault="5D1A9190">
      <w:pPr>
        <w:pStyle w:val="heading10"/>
        <w:rPr>
          <w:color w:val="000000"/>
          <w:lang w:val="es-CO"/>
        </w:rPr>
      </w:pPr>
      <w:bookmarkStart w:id="2" w:name="_Toc231920751"/>
      <w:r w:rsidRPr="00544946">
        <w:rPr>
          <w:color w:val="000000"/>
          <w:lang w:val="es-CO"/>
        </w:rPr>
        <w:t>2. Marco teórico</w:t>
      </w:r>
      <w:bookmarkEnd w:id="2"/>
    </w:p>
    <w:p w14:paraId="4C06AE38" w14:textId="77777777" w:rsidR="00346F3C" w:rsidRPr="00544946" w:rsidRDefault="5D1A9190">
      <w:pPr>
        <w:spacing w:after="160" w:line="276" w:lineRule="auto"/>
        <w:jc w:val="both"/>
        <w:rPr>
          <w:color w:val="000000"/>
          <w:lang w:val="es-CO"/>
        </w:rPr>
      </w:pPr>
      <w:r w:rsidRPr="00544946">
        <w:rPr>
          <w:color w:val="000000"/>
          <w:lang w:val="es-CO"/>
        </w:rPr>
        <w:t xml:space="preserve">El hilo conductor metodológico no es «qué algoritmo», sino </w:t>
      </w:r>
      <w:r w:rsidRPr="00544946">
        <w:rPr>
          <w:b/>
          <w:color w:val="000000"/>
          <w:lang w:val="es-CO"/>
        </w:rPr>
        <w:t>cómo defender una decisión de modelado</w:t>
      </w:r>
      <w:r w:rsidRPr="00544946">
        <w:rPr>
          <w:color w:val="000000"/>
          <w:lang w:val="es-CO"/>
        </w:rPr>
        <w:t xml:space="preserve">: problema → </w:t>
      </w:r>
      <w:proofErr w:type="spellStart"/>
      <w:r w:rsidRPr="00544946">
        <w:rPr>
          <w:color w:val="000000"/>
          <w:lang w:val="es-CO"/>
        </w:rPr>
        <w:t>baseline</w:t>
      </w:r>
      <w:proofErr w:type="spellEnd"/>
      <w:r w:rsidRPr="00544946">
        <w:rPr>
          <w:color w:val="000000"/>
          <w:lang w:val="es-CO"/>
        </w:rPr>
        <w:t xml:space="preserve"> → métrica → validación → umbral → decisión. Un score alto no prueba nada por sí solo.</w:t>
      </w:r>
    </w:p>
    <w:p w14:paraId="7F557042" w14:textId="77777777" w:rsidR="00346F3C" w:rsidRPr="00544946" w:rsidRDefault="5D1A9190">
      <w:pPr>
        <w:pStyle w:val="heading20"/>
        <w:rPr>
          <w:color w:val="000000"/>
          <w:lang w:val="es-CO"/>
        </w:rPr>
      </w:pPr>
      <w:bookmarkStart w:id="3" w:name="_Toc231920752"/>
      <w:r w:rsidRPr="00544946">
        <w:rPr>
          <w:color w:val="000000"/>
          <w:lang w:val="es-CO"/>
        </w:rPr>
        <w:t>2.1 Clasificación supervisada sobre eventos raros</w:t>
      </w:r>
      <w:bookmarkEnd w:id="3"/>
    </w:p>
    <w:p w14:paraId="5508ABA2" w14:textId="77777777" w:rsidR="00346F3C" w:rsidRPr="00544946" w:rsidRDefault="5D1A9190">
      <w:pPr>
        <w:spacing w:after="160" w:line="276" w:lineRule="auto"/>
        <w:jc w:val="both"/>
        <w:rPr>
          <w:color w:val="000000"/>
          <w:lang w:val="es-CO"/>
        </w:rPr>
      </w:pPr>
      <w:r w:rsidRPr="00544946">
        <w:rPr>
          <w:color w:val="000000"/>
          <w:lang w:val="es-CO"/>
        </w:rPr>
        <w:t xml:space="preserve">Cuando la clase positiva es minoritaria (la compra), el </w:t>
      </w:r>
      <w:proofErr w:type="spellStart"/>
      <w:r w:rsidRPr="00544946">
        <w:rPr>
          <w:color w:val="000000"/>
          <w:lang w:val="es-CO"/>
        </w:rPr>
        <w:t>accuracy</w:t>
      </w:r>
      <w:proofErr w:type="spellEnd"/>
      <w:r w:rsidRPr="00544946">
        <w:rPr>
          <w:color w:val="000000"/>
          <w:lang w:val="es-CO"/>
        </w:rPr>
        <w:t xml:space="preserve"> engaña: un clasificador «todo-negativo» alcanza entre 94 % y 98 % de </w:t>
      </w:r>
      <w:proofErr w:type="spellStart"/>
      <w:r w:rsidRPr="00544946">
        <w:rPr>
          <w:color w:val="000000"/>
          <w:lang w:val="es-CO"/>
        </w:rPr>
        <w:t>accuracy</w:t>
      </w:r>
      <w:proofErr w:type="spellEnd"/>
      <w:r w:rsidRPr="00544946">
        <w:rPr>
          <w:color w:val="000000"/>
          <w:lang w:val="es-CO"/>
        </w:rPr>
        <w:t xml:space="preserve"> y 0 % de </w:t>
      </w:r>
      <w:proofErr w:type="spellStart"/>
      <w:r w:rsidRPr="00544946">
        <w:rPr>
          <w:color w:val="000000"/>
          <w:lang w:val="es-CO"/>
        </w:rPr>
        <w:t>recall</w:t>
      </w:r>
      <w:proofErr w:type="spellEnd"/>
      <w:r w:rsidRPr="00544946">
        <w:rPr>
          <w:color w:val="000000"/>
          <w:lang w:val="es-CO"/>
        </w:rPr>
        <w:t xml:space="preserve">. Por eso la métrica se alinea con el error dominante: </w:t>
      </w:r>
      <w:r w:rsidRPr="00544946">
        <w:rPr>
          <w:b/>
          <w:color w:val="000000"/>
          <w:lang w:val="es-CO"/>
        </w:rPr>
        <w:t>PR-AUC</w:t>
      </w:r>
      <w:r w:rsidRPr="00544946">
        <w:rPr>
          <w:color w:val="000000"/>
          <w:lang w:val="es-CO"/>
        </w:rPr>
        <w:t xml:space="preserve"> (</w:t>
      </w:r>
      <w:proofErr w:type="spellStart"/>
      <w:r w:rsidRPr="00544946">
        <w:rPr>
          <w:color w:val="000000"/>
          <w:lang w:val="es-CO"/>
        </w:rPr>
        <w:t>average</w:t>
      </w:r>
      <w:proofErr w:type="spellEnd"/>
      <w:r w:rsidRPr="00544946">
        <w:rPr>
          <w:color w:val="000000"/>
          <w:lang w:val="es-CO"/>
        </w:rPr>
        <w:t xml:space="preserve"> </w:t>
      </w:r>
      <w:proofErr w:type="spellStart"/>
      <w:r w:rsidRPr="00544946">
        <w:rPr>
          <w:color w:val="000000"/>
          <w:lang w:val="es-CO"/>
        </w:rPr>
        <w:t>precision</w:t>
      </w:r>
      <w:proofErr w:type="spellEnd"/>
      <w:r w:rsidRPr="00544946">
        <w:rPr>
          <w:color w:val="000000"/>
          <w:lang w:val="es-CO"/>
        </w:rPr>
        <w:t xml:space="preserve">), que pone la clase positiva rara en primer plano, junto con </w:t>
      </w:r>
      <w:proofErr w:type="spellStart"/>
      <w:r w:rsidRPr="00544946">
        <w:rPr>
          <w:color w:val="000000"/>
          <w:lang w:val="es-CO"/>
        </w:rPr>
        <w:t>precision</w:t>
      </w:r>
      <w:proofErr w:type="spellEnd"/>
      <w:r w:rsidRPr="00544946">
        <w:rPr>
          <w:color w:val="000000"/>
          <w:lang w:val="es-CO"/>
        </w:rPr>
        <w:t>/</w:t>
      </w:r>
      <w:proofErr w:type="spellStart"/>
      <w:r w:rsidRPr="00544946">
        <w:rPr>
          <w:color w:val="000000"/>
          <w:lang w:val="es-CO"/>
        </w:rPr>
        <w:t>recall</w:t>
      </w:r>
      <w:proofErr w:type="spellEnd"/>
      <w:r w:rsidRPr="00544946">
        <w:rPr>
          <w:color w:val="000000"/>
          <w:lang w:val="es-CO"/>
        </w:rPr>
        <w:t xml:space="preserve"> en el punto de operación; el ROC-AUC puede verse optimista con positivos raros. El desbalance se trata dentro del entrenamiento (</w:t>
      </w:r>
      <w:proofErr w:type="spellStart"/>
      <w:r w:rsidRPr="00544946">
        <w:rPr>
          <w:color w:val="000000"/>
          <w:lang w:val="es-CO"/>
        </w:rPr>
        <w:t>class_weight</w:t>
      </w:r>
      <w:proofErr w:type="spellEnd"/>
      <w:r w:rsidRPr="00544946">
        <w:rPr>
          <w:color w:val="000000"/>
          <w:lang w:val="es-CO"/>
        </w:rPr>
        <w:t xml:space="preserve"> / </w:t>
      </w:r>
      <w:proofErr w:type="spellStart"/>
      <w:r w:rsidRPr="00544946">
        <w:rPr>
          <w:color w:val="000000"/>
          <w:lang w:val="es-CO"/>
        </w:rPr>
        <w:lastRenderedPageBreak/>
        <w:t>scale_pos_weight</w:t>
      </w:r>
      <w:proofErr w:type="spellEnd"/>
      <w:r w:rsidRPr="00544946">
        <w:rPr>
          <w:color w:val="000000"/>
          <w:lang w:val="es-CO"/>
        </w:rPr>
        <w:t xml:space="preserve">, o </w:t>
      </w:r>
      <w:proofErr w:type="spellStart"/>
      <w:r w:rsidRPr="00544946">
        <w:rPr>
          <w:color w:val="000000"/>
          <w:lang w:val="es-CO"/>
        </w:rPr>
        <w:t>remuestreo</w:t>
      </w:r>
      <w:proofErr w:type="spellEnd"/>
      <w:r w:rsidRPr="00544946">
        <w:rPr>
          <w:color w:val="000000"/>
          <w:lang w:val="es-CO"/>
        </w:rPr>
        <w:t>) y nunca sobre el conjunto de prueba. Además, discriminar ≠ calibrar: una probabilidad bien ordenada puede estar mal calibrada, por lo que se reporta la curva de calibración y el Brier score. Finalmente, el umbral es una política operativa, no 0.5: se define por el costo del error y la capacidad de intervención.</w:t>
      </w:r>
    </w:p>
    <w:p w14:paraId="7BB4F7B1" w14:textId="77777777" w:rsidR="00346F3C" w:rsidRPr="00544946" w:rsidRDefault="5D1A9190">
      <w:pPr>
        <w:pStyle w:val="heading20"/>
        <w:rPr>
          <w:color w:val="000000"/>
          <w:lang w:val="es-CO"/>
        </w:rPr>
      </w:pPr>
      <w:bookmarkStart w:id="4" w:name="_Toc231920753"/>
      <w:r w:rsidRPr="00544946">
        <w:rPr>
          <w:color w:val="000000"/>
          <w:lang w:val="es-CO"/>
        </w:rPr>
        <w:t xml:space="preserve">2.2 Validación que respeta el tiempo y </w:t>
      </w:r>
      <w:proofErr w:type="spellStart"/>
      <w:r w:rsidRPr="00544946">
        <w:rPr>
          <w:color w:val="000000"/>
          <w:lang w:val="es-CO"/>
        </w:rPr>
        <w:t>anti-fuga</w:t>
      </w:r>
      <w:bookmarkEnd w:id="4"/>
      <w:proofErr w:type="spellEnd"/>
    </w:p>
    <w:p w14:paraId="38E9E3DE" w14:textId="77777777" w:rsidR="00346F3C" w:rsidRPr="00544946" w:rsidRDefault="5D1A9190">
      <w:pPr>
        <w:spacing w:after="160" w:line="276" w:lineRule="auto"/>
        <w:jc w:val="both"/>
        <w:rPr>
          <w:color w:val="000000"/>
          <w:lang w:val="es-CO"/>
        </w:rPr>
      </w:pPr>
      <w:r w:rsidRPr="00544946">
        <w:rPr>
          <w:color w:val="000000"/>
          <w:lang w:val="es-CO"/>
        </w:rPr>
        <w:t xml:space="preserve">Cuando los datos tienen estructura temporal, «el futuro no puede entrenar el modelo que evalúa el pasado». Una </w:t>
      </w:r>
      <w:proofErr w:type="spellStart"/>
      <w:r w:rsidRPr="00544946">
        <w:rPr>
          <w:color w:val="000000"/>
          <w:lang w:val="es-CO"/>
        </w:rPr>
        <w:t>feature</w:t>
      </w:r>
      <w:proofErr w:type="spellEnd"/>
      <w:r w:rsidRPr="00544946">
        <w:rPr>
          <w:color w:val="000000"/>
          <w:lang w:val="es-CO"/>
        </w:rPr>
        <w:t xml:space="preserve"> es válida solo si su información existía antes del momento de predicción. De aquí se derivan dos decisiones: un </w:t>
      </w:r>
      <w:proofErr w:type="spellStart"/>
      <w:r w:rsidRPr="00544946">
        <w:rPr>
          <w:color w:val="000000"/>
          <w:lang w:val="es-CO"/>
        </w:rPr>
        <w:t>split</w:t>
      </w:r>
      <w:proofErr w:type="spellEnd"/>
      <w:r w:rsidRPr="00544946">
        <w:rPr>
          <w:color w:val="000000"/>
          <w:lang w:val="es-CO"/>
        </w:rPr>
        <w:t xml:space="preserve"> temporal </w:t>
      </w:r>
      <w:proofErr w:type="spellStart"/>
      <w:r w:rsidRPr="00544946">
        <w:rPr>
          <w:color w:val="000000"/>
          <w:lang w:val="es-CO"/>
        </w:rPr>
        <w:t>out</w:t>
      </w:r>
      <w:proofErr w:type="spellEnd"/>
      <w:r w:rsidRPr="00544946">
        <w:rPr>
          <w:color w:val="000000"/>
          <w:lang w:val="es-CO"/>
        </w:rPr>
        <w:t>-</w:t>
      </w:r>
      <w:proofErr w:type="spellStart"/>
      <w:r w:rsidRPr="00544946">
        <w:rPr>
          <w:color w:val="000000"/>
          <w:lang w:val="es-CO"/>
        </w:rPr>
        <w:t>of</w:t>
      </w:r>
      <w:proofErr w:type="spellEnd"/>
      <w:r w:rsidRPr="00544946">
        <w:rPr>
          <w:color w:val="000000"/>
          <w:lang w:val="es-CO"/>
        </w:rPr>
        <w:t xml:space="preserve">-time (entrenar con el pasado, evaluar con el futuro) y un corte </w:t>
      </w:r>
      <w:proofErr w:type="spellStart"/>
      <w:r w:rsidRPr="00544946">
        <w:rPr>
          <w:color w:val="000000"/>
          <w:lang w:val="es-CO"/>
        </w:rPr>
        <w:t>anti-fuga</w:t>
      </w:r>
      <w:proofErr w:type="spellEnd"/>
      <w:r w:rsidRPr="00544946">
        <w:rPr>
          <w:color w:val="000000"/>
          <w:lang w:val="es-CO"/>
        </w:rPr>
        <w:t xml:space="preserve"> (usar solo el comportamiento previo al evento que define la etiqueta). El </w:t>
      </w:r>
      <w:proofErr w:type="spellStart"/>
      <w:r w:rsidRPr="00544946">
        <w:rPr>
          <w:color w:val="000000"/>
          <w:lang w:val="es-CO"/>
        </w:rPr>
        <w:t>leakage</w:t>
      </w:r>
      <w:proofErr w:type="spellEnd"/>
      <w:r w:rsidRPr="00544946">
        <w:rPr>
          <w:color w:val="000000"/>
          <w:lang w:val="es-CO"/>
        </w:rPr>
        <w:t xml:space="preserve"> se audita sobre el pipeline completo (escalado, imputación, rebalanceo dentro de cada </w:t>
      </w:r>
      <w:proofErr w:type="spellStart"/>
      <w:r w:rsidRPr="00544946">
        <w:rPr>
          <w:color w:val="000000"/>
          <w:lang w:val="es-CO"/>
        </w:rPr>
        <w:t>fold</w:t>
      </w:r>
      <w:proofErr w:type="spellEnd"/>
      <w:r w:rsidRPr="00544946">
        <w:rPr>
          <w:color w:val="000000"/>
          <w:lang w:val="es-CO"/>
        </w:rPr>
        <w:t>), no solo sobre el estimador.</w:t>
      </w:r>
    </w:p>
    <w:p w14:paraId="2E34551E" w14:textId="77777777" w:rsidR="00346F3C" w:rsidRPr="00544946" w:rsidRDefault="5D1A9190">
      <w:pPr>
        <w:pStyle w:val="heading20"/>
        <w:rPr>
          <w:color w:val="000000"/>
          <w:lang w:val="es-CO"/>
        </w:rPr>
      </w:pPr>
      <w:bookmarkStart w:id="5" w:name="_Toc231920754"/>
      <w:r w:rsidRPr="00544946">
        <w:rPr>
          <w:color w:val="000000"/>
          <w:lang w:val="es-CO"/>
        </w:rPr>
        <w:t xml:space="preserve">2.3 Árboles, </w:t>
      </w:r>
      <w:proofErr w:type="spellStart"/>
      <w:r w:rsidRPr="00544946">
        <w:rPr>
          <w:color w:val="000000"/>
          <w:lang w:val="es-CO"/>
        </w:rPr>
        <w:t>ensembles</w:t>
      </w:r>
      <w:proofErr w:type="spellEnd"/>
      <w:r w:rsidRPr="00544946">
        <w:rPr>
          <w:color w:val="000000"/>
          <w:lang w:val="es-CO"/>
        </w:rPr>
        <w:t xml:space="preserve"> y </w:t>
      </w:r>
      <w:proofErr w:type="spellStart"/>
      <w:r w:rsidRPr="00544946">
        <w:rPr>
          <w:color w:val="000000"/>
          <w:lang w:val="es-CO"/>
        </w:rPr>
        <w:t>boosting</w:t>
      </w:r>
      <w:bookmarkEnd w:id="5"/>
      <w:proofErr w:type="spellEnd"/>
    </w:p>
    <w:p w14:paraId="158D4C15" w14:textId="77777777" w:rsidR="00346F3C" w:rsidRPr="00544946" w:rsidRDefault="5D1A9190">
      <w:pPr>
        <w:spacing w:after="160" w:line="276" w:lineRule="auto"/>
        <w:jc w:val="both"/>
        <w:rPr>
          <w:color w:val="000000"/>
          <w:lang w:val="es-CO"/>
        </w:rPr>
      </w:pPr>
      <w:r w:rsidRPr="00544946">
        <w:rPr>
          <w:color w:val="000000"/>
          <w:lang w:val="es-CO"/>
        </w:rPr>
        <w:t xml:space="preserve">Los árboles (CART) particionan el espacio de </w:t>
      </w:r>
      <w:proofErr w:type="spellStart"/>
      <w:r w:rsidRPr="00544946">
        <w:rPr>
          <w:color w:val="000000"/>
          <w:lang w:val="es-CO"/>
        </w:rPr>
        <w:t>features</w:t>
      </w:r>
      <w:proofErr w:type="spellEnd"/>
      <w:r w:rsidRPr="00544946">
        <w:rPr>
          <w:color w:val="000000"/>
          <w:lang w:val="es-CO"/>
        </w:rPr>
        <w:t xml:space="preserve"> y capturan no-linealidades e interacciones. Los </w:t>
      </w:r>
      <w:proofErr w:type="spellStart"/>
      <w:r w:rsidRPr="00544946">
        <w:rPr>
          <w:color w:val="000000"/>
          <w:lang w:val="es-CO"/>
        </w:rPr>
        <w:t>ensembles</w:t>
      </w:r>
      <w:proofErr w:type="spellEnd"/>
      <w:r w:rsidRPr="00544946">
        <w:rPr>
          <w:color w:val="000000"/>
          <w:lang w:val="es-CO"/>
        </w:rPr>
        <w:t xml:space="preserve"> mejoran por diversidad de errores: </w:t>
      </w:r>
      <w:proofErr w:type="spellStart"/>
      <w:r w:rsidRPr="00544946">
        <w:rPr>
          <w:color w:val="000000"/>
          <w:lang w:val="es-CO"/>
        </w:rPr>
        <w:t>bagging</w:t>
      </w:r>
      <w:proofErr w:type="spellEnd"/>
      <w:r w:rsidRPr="00544946">
        <w:rPr>
          <w:color w:val="000000"/>
          <w:lang w:val="es-CO"/>
        </w:rPr>
        <w:t xml:space="preserve"> (reduce varianza, p. ej. Random Forest) y </w:t>
      </w:r>
      <w:proofErr w:type="spellStart"/>
      <w:r w:rsidRPr="00544946">
        <w:rPr>
          <w:color w:val="000000"/>
          <w:lang w:val="es-CO"/>
        </w:rPr>
        <w:t>boosting</w:t>
      </w:r>
      <w:proofErr w:type="spellEnd"/>
      <w:r w:rsidRPr="00544946">
        <w:rPr>
          <w:color w:val="000000"/>
          <w:lang w:val="es-CO"/>
        </w:rPr>
        <w:t xml:space="preserve"> (corrección secuencial del residuo, p. ej. </w:t>
      </w:r>
      <w:proofErr w:type="spellStart"/>
      <w:r w:rsidRPr="00544946">
        <w:rPr>
          <w:color w:val="000000"/>
        </w:rPr>
        <w:t>XGBoost</w:t>
      </w:r>
      <w:proofErr w:type="spellEnd"/>
      <w:r w:rsidRPr="00544946">
        <w:rPr>
          <w:color w:val="000000"/>
        </w:rPr>
        <w:t xml:space="preserve"> / </w:t>
      </w:r>
      <w:proofErr w:type="spellStart"/>
      <w:r w:rsidRPr="00544946">
        <w:rPr>
          <w:color w:val="000000"/>
        </w:rPr>
        <w:t>LightGBM</w:t>
      </w:r>
      <w:proofErr w:type="spellEnd"/>
      <w:r w:rsidRPr="00544946">
        <w:rPr>
          <w:color w:val="000000"/>
        </w:rPr>
        <w:t xml:space="preserve">). </w:t>
      </w:r>
      <w:r w:rsidRPr="00544946">
        <w:rPr>
          <w:color w:val="000000"/>
          <w:lang w:val="es-CO"/>
        </w:rPr>
        <w:t xml:space="preserve">El </w:t>
      </w:r>
      <w:proofErr w:type="spellStart"/>
      <w:r w:rsidRPr="00544946">
        <w:rPr>
          <w:color w:val="000000"/>
          <w:lang w:val="es-CO"/>
        </w:rPr>
        <w:t>boosting</w:t>
      </w:r>
      <w:proofErr w:type="spellEnd"/>
      <w:r w:rsidRPr="00544946">
        <w:rPr>
          <w:color w:val="000000"/>
          <w:lang w:val="es-CO"/>
        </w:rPr>
        <w:t xml:space="preserve"> exige control de </w:t>
      </w:r>
      <w:proofErr w:type="spellStart"/>
      <w:r w:rsidRPr="00544946">
        <w:rPr>
          <w:color w:val="000000"/>
          <w:lang w:val="es-CO"/>
        </w:rPr>
        <w:t>learning_rate</w:t>
      </w:r>
      <w:proofErr w:type="spellEnd"/>
      <w:r w:rsidRPr="00544946">
        <w:rPr>
          <w:color w:val="000000"/>
          <w:lang w:val="es-CO"/>
        </w:rPr>
        <w:t xml:space="preserve">, profundidad, regularización y </w:t>
      </w:r>
      <w:proofErr w:type="spellStart"/>
      <w:r w:rsidRPr="00544946">
        <w:rPr>
          <w:color w:val="000000"/>
          <w:lang w:val="es-CO"/>
        </w:rPr>
        <w:t>subsampling</w:t>
      </w:r>
      <w:proofErr w:type="spellEnd"/>
      <w:r w:rsidRPr="00544946">
        <w:rPr>
          <w:color w:val="000000"/>
          <w:lang w:val="es-CO"/>
        </w:rPr>
        <w:t xml:space="preserve">. La optimización de </w:t>
      </w:r>
      <w:proofErr w:type="spellStart"/>
      <w:r w:rsidRPr="00544946">
        <w:rPr>
          <w:color w:val="000000"/>
          <w:lang w:val="es-CO"/>
        </w:rPr>
        <w:t>hiperparámetros</w:t>
      </w:r>
      <w:proofErr w:type="spellEnd"/>
      <w:r w:rsidRPr="00544946">
        <w:rPr>
          <w:color w:val="000000"/>
          <w:lang w:val="es-CO"/>
        </w:rPr>
        <w:t xml:space="preserve"> se trata como diseño experimental (</w:t>
      </w:r>
      <w:proofErr w:type="spellStart"/>
      <w:r w:rsidRPr="00544946">
        <w:rPr>
          <w:color w:val="000000"/>
          <w:lang w:val="es-CO"/>
        </w:rPr>
        <w:t>Optuna</w:t>
      </w:r>
      <w:proofErr w:type="spellEnd"/>
      <w:r w:rsidRPr="00544946">
        <w:rPr>
          <w:color w:val="000000"/>
          <w:lang w:val="es-CO"/>
        </w:rPr>
        <w:t xml:space="preserve">, optimización bayesiana) bajo validación cruzada estratificada, y se selecciona por promedio y variabilidad entre </w:t>
      </w:r>
      <w:proofErr w:type="spellStart"/>
      <w:r w:rsidRPr="00544946">
        <w:rPr>
          <w:color w:val="000000"/>
          <w:lang w:val="es-CO"/>
        </w:rPr>
        <w:t>folds</w:t>
      </w:r>
      <w:proofErr w:type="spellEnd"/>
      <w:r w:rsidRPr="00544946">
        <w:rPr>
          <w:color w:val="000000"/>
          <w:lang w:val="es-CO"/>
        </w:rPr>
        <w:t>, no por el mejor trial aislado.</w:t>
      </w:r>
    </w:p>
    <w:p w14:paraId="63179A70" w14:textId="77777777" w:rsidR="00346F3C" w:rsidRPr="00544946" w:rsidRDefault="5D1A9190">
      <w:pPr>
        <w:pStyle w:val="heading20"/>
        <w:rPr>
          <w:color w:val="000000"/>
          <w:lang w:val="es-CO"/>
        </w:rPr>
      </w:pPr>
      <w:bookmarkStart w:id="6" w:name="_Toc231920755"/>
      <w:r w:rsidRPr="00544946">
        <w:rPr>
          <w:color w:val="000000"/>
          <w:lang w:val="es-CO"/>
        </w:rPr>
        <w:t xml:space="preserve">2.4 Aprendizaje no supervisado: </w:t>
      </w:r>
      <w:proofErr w:type="spellStart"/>
      <w:r w:rsidRPr="00544946">
        <w:rPr>
          <w:color w:val="000000"/>
          <w:lang w:val="es-CO"/>
        </w:rPr>
        <w:t>clustering</w:t>
      </w:r>
      <w:bookmarkEnd w:id="6"/>
      <w:proofErr w:type="spellEnd"/>
    </w:p>
    <w:p w14:paraId="03ABE79B" w14:textId="77777777" w:rsidR="00346F3C" w:rsidRPr="00544946" w:rsidRDefault="5D1A9190">
      <w:pPr>
        <w:spacing w:after="160" w:line="276" w:lineRule="auto"/>
        <w:jc w:val="both"/>
        <w:rPr>
          <w:color w:val="000000"/>
          <w:lang w:val="es-CO"/>
        </w:rPr>
      </w:pPr>
      <w:r w:rsidRPr="00544946">
        <w:rPr>
          <w:color w:val="000000"/>
          <w:lang w:val="es-CO"/>
        </w:rPr>
        <w:t xml:space="preserve">Representar es elegir una geometría: el escalado es parte de la definición de similitud. K-Means minimiza la inercia </w:t>
      </w:r>
      <w:proofErr w:type="spellStart"/>
      <w:r w:rsidRPr="00544946">
        <w:rPr>
          <w:color w:val="000000"/>
          <w:lang w:val="es-CO"/>
        </w:rPr>
        <w:t>intra-</w:t>
      </w:r>
      <w:proofErr w:type="gramStart"/>
      <w:r w:rsidRPr="00544946">
        <w:rPr>
          <w:color w:val="000000"/>
          <w:lang w:val="es-CO"/>
        </w:rPr>
        <w:t>cluster</w:t>
      </w:r>
      <w:proofErr w:type="spellEnd"/>
      <w:proofErr w:type="gramEnd"/>
      <w:r w:rsidRPr="00544946">
        <w:rPr>
          <w:color w:val="000000"/>
          <w:lang w:val="es-CO"/>
        </w:rPr>
        <w:t xml:space="preserve">; PCA sirve para inspeccionar, no para «probar» </w:t>
      </w:r>
      <w:proofErr w:type="spellStart"/>
      <w:proofErr w:type="gramStart"/>
      <w:r w:rsidRPr="00544946">
        <w:rPr>
          <w:color w:val="000000"/>
          <w:lang w:val="es-CO"/>
        </w:rPr>
        <w:t>clusters</w:t>
      </w:r>
      <w:proofErr w:type="spellEnd"/>
      <w:proofErr w:type="gramEnd"/>
      <w:r w:rsidRPr="00544946">
        <w:rPr>
          <w:color w:val="000000"/>
          <w:lang w:val="es-CO"/>
        </w:rPr>
        <w:t xml:space="preserve">. El número de grupos k se elige con codo + </w:t>
      </w:r>
      <w:proofErr w:type="spellStart"/>
      <w:r w:rsidRPr="00544946">
        <w:rPr>
          <w:color w:val="000000"/>
          <w:lang w:val="es-CO"/>
        </w:rPr>
        <w:t>silhouette</w:t>
      </w:r>
      <w:proofErr w:type="spellEnd"/>
      <w:r w:rsidRPr="00544946">
        <w:rPr>
          <w:color w:val="000000"/>
          <w:lang w:val="es-CO"/>
        </w:rPr>
        <w:t xml:space="preserve">, pero «el mejor k no es el que maximiza una métrica, es el que sostiene una partición defendible». Principio central: </w:t>
      </w:r>
      <w:proofErr w:type="spellStart"/>
      <w:proofErr w:type="gramStart"/>
      <w:r w:rsidRPr="00544946">
        <w:rPr>
          <w:b/>
          <w:color w:val="000000"/>
          <w:lang w:val="es-CO"/>
        </w:rPr>
        <w:t>cluster</w:t>
      </w:r>
      <w:proofErr w:type="spellEnd"/>
      <w:proofErr w:type="gramEnd"/>
      <w:r w:rsidRPr="00544946">
        <w:rPr>
          <w:b/>
          <w:color w:val="000000"/>
          <w:lang w:val="es-CO"/>
        </w:rPr>
        <w:t xml:space="preserve"> ≠ segmento</w:t>
      </w:r>
      <w:r w:rsidRPr="00544946">
        <w:rPr>
          <w:color w:val="000000"/>
          <w:lang w:val="es-CO"/>
        </w:rPr>
        <w:t xml:space="preserve"> — un </w:t>
      </w:r>
      <w:proofErr w:type="spellStart"/>
      <w:proofErr w:type="gramStart"/>
      <w:r w:rsidRPr="00544946">
        <w:rPr>
          <w:color w:val="000000"/>
          <w:lang w:val="es-CO"/>
        </w:rPr>
        <w:t>cluster</w:t>
      </w:r>
      <w:proofErr w:type="spellEnd"/>
      <w:proofErr w:type="gramEnd"/>
      <w:r w:rsidRPr="00544946">
        <w:rPr>
          <w:color w:val="000000"/>
          <w:lang w:val="es-CO"/>
        </w:rPr>
        <w:t xml:space="preserve"> es una partición del algoritmo; un segmento debe poder nombrarse, dimensionarse, perfilarse, validarse y accionarse de forma diferenciada.</w:t>
      </w:r>
    </w:p>
    <w:p w14:paraId="15BC199A" w14:textId="77777777" w:rsidR="00346F3C" w:rsidRPr="00544946" w:rsidRDefault="5D1A9190">
      <w:pPr>
        <w:pStyle w:val="heading20"/>
        <w:rPr>
          <w:color w:val="000000"/>
          <w:lang w:val="es-CO"/>
        </w:rPr>
      </w:pPr>
      <w:bookmarkStart w:id="7" w:name="_Toc231920756"/>
      <w:r w:rsidRPr="00544946">
        <w:rPr>
          <w:color w:val="000000"/>
          <w:lang w:val="es-CO"/>
        </w:rPr>
        <w:t xml:space="preserve">2.5 Diseño experimental: propensión ≠ </w:t>
      </w:r>
      <w:proofErr w:type="spellStart"/>
      <w:r w:rsidRPr="00544946">
        <w:rPr>
          <w:color w:val="000000"/>
          <w:lang w:val="es-CO"/>
        </w:rPr>
        <w:t>uplift</w:t>
      </w:r>
      <w:bookmarkEnd w:id="7"/>
      <w:proofErr w:type="spellEnd"/>
    </w:p>
    <w:p w14:paraId="061FA76E" w14:textId="77777777" w:rsidR="00346F3C" w:rsidRPr="00544946" w:rsidRDefault="5D1A9190">
      <w:pPr>
        <w:spacing w:after="160" w:line="276" w:lineRule="auto"/>
        <w:jc w:val="both"/>
        <w:rPr>
          <w:color w:val="000000"/>
          <w:lang w:val="es-CO"/>
        </w:rPr>
      </w:pPr>
      <w:r w:rsidRPr="00544946">
        <w:rPr>
          <w:color w:val="000000"/>
          <w:lang w:val="es-CO"/>
        </w:rPr>
        <w:t xml:space="preserve">La propensión estima quién comprará; el </w:t>
      </w:r>
      <w:proofErr w:type="spellStart"/>
      <w:r w:rsidRPr="00544946">
        <w:rPr>
          <w:color w:val="000000"/>
          <w:lang w:val="es-CO"/>
        </w:rPr>
        <w:t>uplift</w:t>
      </w:r>
      <w:proofErr w:type="spellEnd"/>
      <w:r w:rsidRPr="00544946">
        <w:rPr>
          <w:color w:val="000000"/>
          <w:lang w:val="es-CO"/>
        </w:rPr>
        <w:t xml:space="preserve"> estima el efecto causal de un tratamiento (un incentivo). El </w:t>
      </w:r>
      <w:proofErr w:type="spellStart"/>
      <w:r w:rsidRPr="00544946">
        <w:rPr>
          <w:color w:val="000000"/>
          <w:lang w:val="es-CO"/>
        </w:rPr>
        <w:t>uplift</w:t>
      </w:r>
      <w:proofErr w:type="spellEnd"/>
      <w:r w:rsidRPr="00544946">
        <w:rPr>
          <w:color w:val="000000"/>
          <w:lang w:val="es-CO"/>
        </w:rPr>
        <w:t xml:space="preserve"> requiere un grupo tratado y uno de control; con datos observacionales (sin variable de tratamiento) no es estimable, y usar la propensión como si fuera </w:t>
      </w:r>
      <w:proofErr w:type="spellStart"/>
      <w:r w:rsidRPr="00544946">
        <w:rPr>
          <w:color w:val="000000"/>
          <w:lang w:val="es-CO"/>
        </w:rPr>
        <w:t>uplift</w:t>
      </w:r>
      <w:proofErr w:type="spellEnd"/>
      <w:r w:rsidRPr="00544946">
        <w:rPr>
          <w:color w:val="000000"/>
          <w:lang w:val="es-CO"/>
        </w:rPr>
        <w:t xml:space="preserve"> seleccionaría «compradores seguros» y afirmaría causalidad no verificable. La vía correcta es diseñar el experimento (A/B) que mediría el efecto, lo que ata el clasificador (targeting) con la decisión de negocio (sección 3.5).</w:t>
      </w:r>
    </w:p>
    <w:p w14:paraId="4D4DB437" w14:textId="77777777" w:rsidR="00346F3C" w:rsidRPr="00544946" w:rsidRDefault="5D1A9190">
      <w:pPr>
        <w:pStyle w:val="heading20"/>
        <w:rPr>
          <w:color w:val="000000"/>
          <w:lang w:val="es-CO"/>
        </w:rPr>
      </w:pPr>
      <w:bookmarkStart w:id="8" w:name="_Toc231920757"/>
      <w:r w:rsidRPr="00544946">
        <w:rPr>
          <w:color w:val="000000"/>
          <w:lang w:val="es-CO"/>
        </w:rPr>
        <w:t>2.6 Arquitectura de grandes datos</w:t>
      </w:r>
      <w:bookmarkEnd w:id="8"/>
    </w:p>
    <w:p w14:paraId="790AEB2B" w14:textId="77777777" w:rsidR="00260E6E" w:rsidRPr="00544946" w:rsidRDefault="00260E6E" w:rsidP="00260E6E">
      <w:pPr>
        <w:rPr>
          <w:color w:val="000000"/>
          <w:lang w:val="es-CO"/>
        </w:rPr>
      </w:pPr>
      <w:r w:rsidRPr="00544946">
        <w:rPr>
          <w:color w:val="000000"/>
          <w:lang w:val="es-CO"/>
        </w:rPr>
        <w:t xml:space="preserve">La evolución de las arquitecturas de datos exige seleccionar las herramientas según el volumen, la latencia y la gobernanza requerida. El proyecto adopta una arquitectura </w:t>
      </w:r>
      <w:proofErr w:type="spellStart"/>
      <w:r w:rsidRPr="00544946">
        <w:rPr>
          <w:color w:val="000000"/>
          <w:lang w:val="es-CO"/>
        </w:rPr>
        <w:t>Lakehouse</w:t>
      </w:r>
      <w:proofErr w:type="spellEnd"/>
      <w:r w:rsidRPr="00544946">
        <w:rPr>
          <w:color w:val="000000"/>
          <w:lang w:val="es-CO"/>
        </w:rPr>
        <w:t xml:space="preserve"> unificando la flexibilidad de un lago de datos con las transacciones ACID y el </w:t>
      </w:r>
      <w:proofErr w:type="spellStart"/>
      <w:r w:rsidRPr="00544946">
        <w:rPr>
          <w:color w:val="000000"/>
          <w:lang w:val="es-CO"/>
        </w:rPr>
        <w:t>schema</w:t>
      </w:r>
      <w:proofErr w:type="spellEnd"/>
      <w:r w:rsidRPr="00544946">
        <w:rPr>
          <w:color w:val="000000"/>
          <w:lang w:val="es-CO"/>
        </w:rPr>
        <w:t xml:space="preserve"> </w:t>
      </w:r>
      <w:proofErr w:type="spellStart"/>
      <w:r w:rsidRPr="00544946">
        <w:rPr>
          <w:color w:val="000000"/>
          <w:lang w:val="es-CO"/>
        </w:rPr>
        <w:t>enforcement</w:t>
      </w:r>
      <w:proofErr w:type="spellEnd"/>
      <w:r w:rsidRPr="00544946">
        <w:rPr>
          <w:color w:val="000000"/>
          <w:lang w:val="es-CO"/>
        </w:rPr>
        <w:t xml:space="preserve"> propios de un Data </w:t>
      </w:r>
      <w:proofErr w:type="spellStart"/>
      <w:r w:rsidRPr="00544946">
        <w:rPr>
          <w:color w:val="000000"/>
          <w:lang w:val="es-CO"/>
        </w:rPr>
        <w:t>Warehouse</w:t>
      </w:r>
      <w:proofErr w:type="spellEnd"/>
      <w:r w:rsidRPr="00544946">
        <w:rPr>
          <w:color w:val="000000"/>
          <w:lang w:val="es-CO"/>
        </w:rPr>
        <w:t>, implementado mediante el formato Delta Lake.</w:t>
      </w:r>
    </w:p>
    <w:p w14:paraId="32ECC86F" w14:textId="77777777" w:rsidR="00260E6E" w:rsidRPr="00544946" w:rsidRDefault="00260E6E" w:rsidP="00260E6E">
      <w:pPr>
        <w:rPr>
          <w:color w:val="000000"/>
          <w:lang w:val="es-CO"/>
        </w:rPr>
      </w:pPr>
    </w:p>
    <w:p w14:paraId="61197EB7" w14:textId="77777777" w:rsidR="00CF21CF" w:rsidRPr="00544946" w:rsidRDefault="00260E6E" w:rsidP="00260E6E">
      <w:pPr>
        <w:rPr>
          <w:color w:val="000000"/>
          <w:lang w:val="es-CO"/>
        </w:rPr>
      </w:pPr>
      <w:r w:rsidRPr="00544946">
        <w:rPr>
          <w:color w:val="000000"/>
          <w:lang w:val="es-CO"/>
        </w:rPr>
        <w:lastRenderedPageBreak/>
        <w:t xml:space="preserve">Para el procesamiento, en lugar de utilizar una arquitectura Lambda (que exige mantener y sincronizar vías </w:t>
      </w:r>
      <w:proofErr w:type="spellStart"/>
      <w:r w:rsidRPr="00544946">
        <w:rPr>
          <w:color w:val="000000"/>
          <w:lang w:val="es-CO"/>
        </w:rPr>
        <w:t>batch</w:t>
      </w:r>
      <w:proofErr w:type="spellEnd"/>
      <w:r w:rsidRPr="00544946">
        <w:rPr>
          <w:color w:val="000000"/>
          <w:lang w:val="es-CO"/>
        </w:rPr>
        <w:t xml:space="preserve"> y </w:t>
      </w:r>
      <w:proofErr w:type="spellStart"/>
      <w:r w:rsidRPr="00544946">
        <w:rPr>
          <w:color w:val="000000"/>
          <w:lang w:val="es-CO"/>
        </w:rPr>
        <w:t>streaming</w:t>
      </w:r>
      <w:proofErr w:type="spellEnd"/>
      <w:r w:rsidRPr="00544946">
        <w:rPr>
          <w:color w:val="000000"/>
          <w:lang w:val="es-CO"/>
        </w:rPr>
        <w:t xml:space="preserve"> paralelas y complejas), el diseño implementado adopta un estilo Kappa. Al carecer de un bus de eventos en vivo, los archivos estáticos históricos se tratan como un log de eventos inmutable. Esto permite utilizar una única tubería de </w:t>
      </w:r>
      <w:proofErr w:type="spellStart"/>
      <w:r w:rsidRPr="00544946">
        <w:rPr>
          <w:color w:val="000000"/>
          <w:lang w:val="es-CO"/>
        </w:rPr>
        <w:t>streaming</w:t>
      </w:r>
      <w:proofErr w:type="spellEnd"/>
      <w:r w:rsidRPr="00544946">
        <w:rPr>
          <w:color w:val="000000"/>
          <w:lang w:val="es-CO"/>
        </w:rPr>
        <w:t xml:space="preserve"> para procesar los datos de forma reproducible, simulando un entorno de producción real.</w:t>
      </w:r>
    </w:p>
    <w:p w14:paraId="208EBC5F" w14:textId="2E4D288D" w:rsidR="00346F3C" w:rsidRPr="00544946" w:rsidRDefault="5D1A9190" w:rsidP="00260E6E">
      <w:pPr>
        <w:pStyle w:val="heading20"/>
        <w:rPr>
          <w:color w:val="000000"/>
          <w:lang w:val="es-CO"/>
        </w:rPr>
      </w:pPr>
      <w:bookmarkStart w:id="9" w:name="_Toc231920758"/>
      <w:r w:rsidRPr="00544946">
        <w:rPr>
          <w:color w:val="000000"/>
          <w:lang w:val="es-CO"/>
        </w:rPr>
        <w:t>2.7 Visualización y comunicación</w:t>
      </w:r>
      <w:bookmarkEnd w:id="9"/>
    </w:p>
    <w:p w14:paraId="664D512C" w14:textId="77777777" w:rsidR="00346F3C" w:rsidRPr="00544946" w:rsidRDefault="5D1A9190">
      <w:pPr>
        <w:spacing w:after="160" w:line="276" w:lineRule="auto"/>
        <w:jc w:val="both"/>
        <w:rPr>
          <w:color w:val="000000"/>
          <w:lang w:val="es-CO"/>
        </w:rPr>
      </w:pPr>
      <w:r w:rsidRPr="00544946">
        <w:rPr>
          <w:color w:val="000000"/>
          <w:lang w:val="es-CO"/>
        </w:rPr>
        <w:t>La visualización abre una hipótesis, no cierra una decisión. Para una audiencia de negocio, la comunicación se organiza alrededor de la Pregunta de Oro, con un tablero ejecutivo desplegado que prioriza narrativa y diseño sobre el detalle técnico, y filtrado e interactividad para sostener la defensa en vivo.</w:t>
      </w:r>
    </w:p>
    <w:p w14:paraId="2B8B1E9F" w14:textId="77777777" w:rsidR="00346F3C" w:rsidRPr="00544946" w:rsidRDefault="5D1A9190">
      <w:pPr>
        <w:pStyle w:val="heading10"/>
        <w:rPr>
          <w:color w:val="000000"/>
          <w:lang w:val="es-CO"/>
        </w:rPr>
      </w:pPr>
      <w:bookmarkStart w:id="10" w:name="_Toc231920759"/>
      <w:r w:rsidRPr="00544946">
        <w:rPr>
          <w:color w:val="000000"/>
          <w:lang w:val="es-CO"/>
        </w:rPr>
        <w:t xml:space="preserve">3. Desarrollo metodológico de modelos de Machine </w:t>
      </w:r>
      <w:proofErr w:type="spellStart"/>
      <w:r w:rsidRPr="00544946">
        <w:rPr>
          <w:color w:val="000000"/>
          <w:lang w:val="es-CO"/>
        </w:rPr>
        <w:t>Learning</w:t>
      </w:r>
      <w:bookmarkEnd w:id="10"/>
      <w:proofErr w:type="spellEnd"/>
    </w:p>
    <w:p w14:paraId="1A861C46" w14:textId="77777777" w:rsidR="00346F3C" w:rsidRPr="00544946" w:rsidRDefault="5D1A9190">
      <w:pPr>
        <w:pStyle w:val="heading20"/>
        <w:rPr>
          <w:color w:val="000000"/>
          <w:lang w:val="es-CO"/>
        </w:rPr>
      </w:pPr>
      <w:bookmarkStart w:id="11" w:name="_Toc231920760"/>
      <w:r w:rsidRPr="00544946">
        <w:rPr>
          <w:color w:val="000000"/>
          <w:lang w:val="es-CO"/>
        </w:rPr>
        <w:t>3.1 Entendimiento del problema, pregunta de negocio e hipótesis</w:t>
      </w:r>
      <w:bookmarkEnd w:id="11"/>
    </w:p>
    <w:p w14:paraId="77F9F4BE" w14:textId="77777777" w:rsidR="00346F3C" w:rsidRPr="00544946" w:rsidRDefault="5D1A9190">
      <w:pPr>
        <w:pStyle w:val="Prrafodelista"/>
        <w:numPr>
          <w:ilvl w:val="0"/>
          <w:numId w:val="2"/>
        </w:numPr>
        <w:spacing w:after="80"/>
        <w:rPr>
          <w:color w:val="000000"/>
          <w:lang w:val="es-CO"/>
        </w:rPr>
      </w:pPr>
      <w:r w:rsidRPr="00544946">
        <w:rPr>
          <w:color w:val="000000"/>
          <w:lang w:val="es-CO"/>
        </w:rPr>
        <w:t>Pregunta de negocio y Pregunta de Oro (ver sección 1).</w:t>
      </w:r>
    </w:p>
    <w:p w14:paraId="32958D9F" w14:textId="77777777" w:rsidR="00346F3C" w:rsidRPr="00544946" w:rsidRDefault="5D1A9190">
      <w:pPr>
        <w:pStyle w:val="Prrafodelista"/>
        <w:numPr>
          <w:ilvl w:val="0"/>
          <w:numId w:val="2"/>
        </w:numPr>
        <w:spacing w:after="80"/>
        <w:rPr>
          <w:color w:val="000000"/>
          <w:lang w:val="es-CO"/>
        </w:rPr>
      </w:pPr>
      <w:r w:rsidRPr="00544946">
        <w:rPr>
          <w:color w:val="000000"/>
          <w:lang w:val="es-CO"/>
        </w:rPr>
        <w:t xml:space="preserve">Definición del </w:t>
      </w:r>
      <w:proofErr w:type="gramStart"/>
      <w:r w:rsidRPr="00544946">
        <w:rPr>
          <w:color w:val="000000"/>
          <w:lang w:val="es-CO"/>
        </w:rPr>
        <w:t>target</w:t>
      </w:r>
      <w:proofErr w:type="gramEnd"/>
      <w:r w:rsidRPr="00544946">
        <w:rPr>
          <w:color w:val="000000"/>
          <w:lang w:val="es-CO"/>
        </w:rPr>
        <w:t xml:space="preserve">: unidad = sesión; positivo = la sesión contiene un evento </w:t>
      </w:r>
      <w:proofErr w:type="spellStart"/>
      <w:r w:rsidRPr="00544946">
        <w:rPr>
          <w:color w:val="000000"/>
          <w:lang w:val="es-CO"/>
        </w:rPr>
        <w:t>purchase</w:t>
      </w:r>
      <w:proofErr w:type="spellEnd"/>
      <w:r w:rsidRPr="00544946">
        <w:rPr>
          <w:color w:val="000000"/>
          <w:lang w:val="es-CO"/>
        </w:rPr>
        <w:t>.</w:t>
      </w:r>
    </w:p>
    <w:p w14:paraId="717AC09B" w14:textId="77777777" w:rsidR="00346F3C" w:rsidRPr="00544946" w:rsidRDefault="5D1A9190">
      <w:pPr>
        <w:pStyle w:val="Prrafodelista"/>
        <w:numPr>
          <w:ilvl w:val="0"/>
          <w:numId w:val="2"/>
        </w:numPr>
        <w:spacing w:after="80"/>
        <w:rPr>
          <w:color w:val="000000"/>
          <w:lang w:val="es-CO"/>
        </w:rPr>
      </w:pPr>
      <w:r w:rsidRPr="00544946">
        <w:rPr>
          <w:color w:val="000000"/>
          <w:lang w:val="es-CO"/>
        </w:rPr>
        <w:t xml:space="preserve">Por qué propensión y NO </w:t>
      </w:r>
      <w:proofErr w:type="spellStart"/>
      <w:r w:rsidRPr="00544946">
        <w:rPr>
          <w:color w:val="000000"/>
          <w:lang w:val="es-CO"/>
        </w:rPr>
        <w:t>uplift</w:t>
      </w:r>
      <w:proofErr w:type="spellEnd"/>
      <w:r w:rsidRPr="00544946">
        <w:rPr>
          <w:color w:val="000000"/>
          <w:lang w:val="es-CO"/>
        </w:rPr>
        <w:t xml:space="preserve"> causal: datos observacionales, sin variable de tratamiento (ver 2.5 y 3.5).</w:t>
      </w:r>
    </w:p>
    <w:p w14:paraId="530E0BE6" w14:textId="77777777" w:rsidR="00346F3C" w:rsidRPr="00544946" w:rsidRDefault="5D1A9190">
      <w:pPr>
        <w:pStyle w:val="heading20"/>
        <w:rPr>
          <w:color w:val="000000"/>
          <w:lang w:val="es-CO"/>
        </w:rPr>
      </w:pPr>
      <w:bookmarkStart w:id="12" w:name="_Toc231920761"/>
      <w:r w:rsidRPr="00544946">
        <w:rPr>
          <w:color w:val="000000"/>
          <w:lang w:val="es-CO"/>
        </w:rPr>
        <w:t>3.2 Análisis Exploratorio de Datos (EDA)</w:t>
      </w:r>
      <w:bookmarkEnd w:id="12"/>
    </w:p>
    <w:p w14:paraId="2E7BE6DC" w14:textId="77777777" w:rsidR="00346F3C" w:rsidRPr="00544946" w:rsidRDefault="5D1A9190">
      <w:pPr>
        <w:spacing w:after="160" w:line="276" w:lineRule="auto"/>
        <w:jc w:val="both"/>
        <w:rPr>
          <w:color w:val="000000"/>
          <w:lang w:val="es-CO"/>
        </w:rPr>
      </w:pPr>
      <w:r w:rsidRPr="00544946">
        <w:rPr>
          <w:color w:val="000000"/>
          <w:lang w:val="es-CO"/>
        </w:rPr>
        <w:t xml:space="preserve">El EDA oficial se ejecuta sobre las capas Silver/Gold mediante una capa de agregados en Spark que baja a pandas únicamente tablas resumen, de modo que ningún gráfico </w:t>
      </w:r>
      <w:proofErr w:type="spellStart"/>
      <w:r w:rsidRPr="00544946">
        <w:rPr>
          <w:color w:val="000000"/>
          <w:lang w:val="es-CO"/>
        </w:rPr>
        <w:t>re-escanea</w:t>
      </w:r>
      <w:proofErr w:type="spellEnd"/>
      <w:r w:rsidRPr="00544946">
        <w:rPr>
          <w:color w:val="000000"/>
          <w:lang w:val="es-CO"/>
        </w:rPr>
        <w:t xml:space="preserve"> los 14 GB. Todos los números de esta sección corresponden a la base limpia (con la ventana corrupta del 14–17 de noviembre en cuarentena; ver 3.2.2).</w:t>
      </w:r>
    </w:p>
    <w:p w14:paraId="2825E4C0" w14:textId="77777777" w:rsidR="00346F3C" w:rsidRPr="00544946" w:rsidRDefault="5D1A9190">
      <w:pPr>
        <w:pStyle w:val="heading30"/>
        <w:rPr>
          <w:color w:val="000000"/>
          <w:lang w:val="es-CO"/>
        </w:rPr>
      </w:pPr>
      <w:bookmarkStart w:id="13" w:name="_Toc231920762"/>
      <w:r w:rsidRPr="00544946">
        <w:rPr>
          <w:color w:val="000000"/>
          <w:lang w:val="es-CO"/>
        </w:rPr>
        <w:t>3.2.1 Entendimiento de los datos</w:t>
      </w:r>
      <w:bookmarkEnd w:id="13"/>
    </w:p>
    <w:p w14:paraId="4F5C28A6" w14:textId="77777777" w:rsidR="00346F3C" w:rsidRPr="00544946" w:rsidRDefault="5D1A9190">
      <w:pPr>
        <w:spacing w:after="160" w:line="276" w:lineRule="auto"/>
        <w:jc w:val="both"/>
        <w:rPr>
          <w:color w:val="000000"/>
          <w:lang w:val="es-CO"/>
        </w:rPr>
      </w:pPr>
      <w:r w:rsidRPr="00544946">
        <w:rPr>
          <w:color w:val="000000"/>
          <w:lang w:val="es-CO"/>
        </w:rPr>
        <w:t xml:space="preserve">El </w:t>
      </w:r>
      <w:proofErr w:type="spellStart"/>
      <w:r w:rsidRPr="00544946">
        <w:rPr>
          <w:color w:val="000000"/>
          <w:lang w:val="es-CO"/>
        </w:rPr>
        <w:t>dataset</w:t>
      </w:r>
      <w:proofErr w:type="spellEnd"/>
      <w:r w:rsidRPr="00544946">
        <w:rPr>
          <w:color w:val="000000"/>
          <w:lang w:val="es-CO"/>
        </w:rPr>
        <w:t xml:space="preserve"> es REES46, un </w:t>
      </w:r>
      <w:proofErr w:type="spellStart"/>
      <w:r w:rsidRPr="00544946">
        <w:rPr>
          <w:color w:val="000000"/>
          <w:lang w:val="es-CO"/>
        </w:rPr>
        <w:t>clickstream</w:t>
      </w:r>
      <w:proofErr w:type="spellEnd"/>
      <w:r w:rsidRPr="00544946">
        <w:rPr>
          <w:color w:val="000000"/>
          <w:lang w:val="es-CO"/>
        </w:rPr>
        <w:t xml:space="preserve"> </w:t>
      </w:r>
      <w:proofErr w:type="spellStart"/>
      <w:r w:rsidRPr="00544946">
        <w:rPr>
          <w:color w:val="000000"/>
          <w:lang w:val="es-CO"/>
        </w:rPr>
        <w:t>multi-categoría</w:t>
      </w:r>
      <w:proofErr w:type="spellEnd"/>
      <w:r w:rsidRPr="00544946">
        <w:rPr>
          <w:color w:val="000000"/>
          <w:lang w:val="es-CO"/>
        </w:rPr>
        <w:t xml:space="preserve"> de una tienda de e-</w:t>
      </w:r>
      <w:proofErr w:type="spellStart"/>
      <w:r w:rsidRPr="00544946">
        <w:rPr>
          <w:color w:val="000000"/>
          <w:lang w:val="es-CO"/>
        </w:rPr>
        <w:t>commerce</w:t>
      </w:r>
      <w:proofErr w:type="spellEnd"/>
      <w:r w:rsidRPr="00544946">
        <w:rPr>
          <w:color w:val="000000"/>
          <w:lang w:val="es-CO"/>
        </w:rPr>
        <w:t xml:space="preserve"> (octubre–noviembre de 2019). </w:t>
      </w:r>
      <w:r w:rsidRPr="00544946">
        <w:rPr>
          <w:color w:val="000000"/>
        </w:rPr>
        <w:t xml:space="preserve">Cada </w:t>
      </w:r>
      <w:proofErr w:type="spellStart"/>
      <w:r w:rsidRPr="00544946">
        <w:rPr>
          <w:color w:val="000000"/>
        </w:rPr>
        <w:t>registro</w:t>
      </w:r>
      <w:proofErr w:type="spellEnd"/>
      <w:r w:rsidRPr="00544946">
        <w:rPr>
          <w:color w:val="000000"/>
        </w:rPr>
        <w:t xml:space="preserve"> es un </w:t>
      </w:r>
      <w:proofErr w:type="spellStart"/>
      <w:r w:rsidRPr="00544946">
        <w:rPr>
          <w:color w:val="000000"/>
        </w:rPr>
        <w:t>evento</w:t>
      </w:r>
      <w:proofErr w:type="spellEnd"/>
      <w:r w:rsidRPr="00544946">
        <w:rPr>
          <w:color w:val="000000"/>
        </w:rPr>
        <w:t xml:space="preserve"> con </w:t>
      </w:r>
      <w:proofErr w:type="spellStart"/>
      <w:r w:rsidRPr="00544946">
        <w:rPr>
          <w:color w:val="000000"/>
        </w:rPr>
        <w:t>esquema</w:t>
      </w:r>
      <w:proofErr w:type="spellEnd"/>
      <w:r w:rsidRPr="00544946">
        <w:rPr>
          <w:color w:val="000000"/>
        </w:rPr>
        <w:t xml:space="preserve">: </w:t>
      </w:r>
      <w:proofErr w:type="spellStart"/>
      <w:r w:rsidRPr="00544946">
        <w:rPr>
          <w:color w:val="000000"/>
        </w:rPr>
        <w:t>event_time</w:t>
      </w:r>
      <w:proofErr w:type="spellEnd"/>
      <w:r w:rsidRPr="00544946">
        <w:rPr>
          <w:color w:val="000000"/>
        </w:rPr>
        <w:t xml:space="preserve">, </w:t>
      </w:r>
      <w:proofErr w:type="spellStart"/>
      <w:r w:rsidRPr="00544946">
        <w:rPr>
          <w:color w:val="000000"/>
        </w:rPr>
        <w:t>event_type</w:t>
      </w:r>
      <w:proofErr w:type="spellEnd"/>
      <w:r w:rsidRPr="00544946">
        <w:rPr>
          <w:color w:val="000000"/>
        </w:rPr>
        <w:t xml:space="preserve"> (view / cart / purchase), </w:t>
      </w:r>
      <w:proofErr w:type="spellStart"/>
      <w:r w:rsidRPr="00544946">
        <w:rPr>
          <w:color w:val="000000"/>
        </w:rPr>
        <w:t>product_id</w:t>
      </w:r>
      <w:proofErr w:type="spellEnd"/>
      <w:r w:rsidRPr="00544946">
        <w:rPr>
          <w:color w:val="000000"/>
        </w:rPr>
        <w:t xml:space="preserve">, </w:t>
      </w:r>
      <w:proofErr w:type="spellStart"/>
      <w:r w:rsidRPr="00544946">
        <w:rPr>
          <w:color w:val="000000"/>
        </w:rPr>
        <w:t>category_id</w:t>
      </w:r>
      <w:proofErr w:type="spellEnd"/>
      <w:r w:rsidRPr="00544946">
        <w:rPr>
          <w:color w:val="000000"/>
        </w:rPr>
        <w:t xml:space="preserve">, </w:t>
      </w:r>
      <w:proofErr w:type="spellStart"/>
      <w:r w:rsidRPr="00544946">
        <w:rPr>
          <w:color w:val="000000"/>
        </w:rPr>
        <w:t>category_code</w:t>
      </w:r>
      <w:proofErr w:type="spellEnd"/>
      <w:r w:rsidRPr="00544946">
        <w:rPr>
          <w:color w:val="000000"/>
        </w:rPr>
        <w:t xml:space="preserve">, brand, price, </w:t>
      </w:r>
      <w:proofErr w:type="spellStart"/>
      <w:r w:rsidRPr="00544946">
        <w:rPr>
          <w:color w:val="000000"/>
        </w:rPr>
        <w:t>user_id</w:t>
      </w:r>
      <w:proofErr w:type="spellEnd"/>
      <w:r w:rsidRPr="00544946">
        <w:rPr>
          <w:color w:val="000000"/>
        </w:rPr>
        <w:t xml:space="preserve"> y </w:t>
      </w:r>
      <w:proofErr w:type="spellStart"/>
      <w:r w:rsidRPr="00544946">
        <w:rPr>
          <w:color w:val="000000"/>
        </w:rPr>
        <w:t>user_session</w:t>
      </w:r>
      <w:proofErr w:type="spellEnd"/>
      <w:r w:rsidRPr="00544946">
        <w:rPr>
          <w:color w:val="000000"/>
        </w:rPr>
        <w:t xml:space="preserve">. </w:t>
      </w:r>
      <w:r w:rsidRPr="00544946">
        <w:rPr>
          <w:color w:val="000000"/>
          <w:lang w:val="es-CO"/>
        </w:rPr>
        <w:t>El volumen crudo es de aproximadamente 14.5 GB (octubre 5.5 GB + noviembre 9 GB), 109.95 millones de eventos.</w:t>
      </w:r>
    </w:p>
    <w:p w14:paraId="056714FD" w14:textId="77777777" w:rsidR="00346F3C" w:rsidRPr="00544946" w:rsidRDefault="5D1A9190">
      <w:pPr>
        <w:spacing w:after="160" w:line="276" w:lineRule="auto"/>
        <w:jc w:val="both"/>
        <w:rPr>
          <w:color w:val="000000"/>
          <w:lang w:val="es-CO"/>
        </w:rPr>
      </w:pPr>
      <w:r w:rsidRPr="00544946">
        <w:rPr>
          <w:color w:val="000000"/>
          <w:lang w:val="es-CO"/>
        </w:rPr>
        <w:t>La unidad de análisis del proyecto es la sesión (</w:t>
      </w:r>
      <w:proofErr w:type="spellStart"/>
      <w:r w:rsidRPr="00544946">
        <w:rPr>
          <w:color w:val="000000"/>
          <w:lang w:val="es-CO"/>
        </w:rPr>
        <w:t>user_session</w:t>
      </w:r>
      <w:proofErr w:type="spellEnd"/>
      <w:r w:rsidRPr="00544946">
        <w:rPr>
          <w:color w:val="000000"/>
          <w:lang w:val="es-CO"/>
        </w:rPr>
        <w:t>): la tabla Gold tiene grano 1 fila = 1 sesión, con 22.99 millones de sesiones y una tasa de etiqueta de 0.0610 sobre la base completa y 0.0597 sobre la base limpia. Tras la limpieza y la cuarentena quedan aproximadamente 87.6 millones de eventos y 56.76 millones de unidades producto-en-sesión.</w:t>
      </w:r>
    </w:p>
    <w:p w14:paraId="13380A1E" w14:textId="77777777" w:rsidR="00346F3C" w:rsidRPr="00544946" w:rsidRDefault="5D1A9190">
      <w:pPr>
        <w:pStyle w:val="heading30"/>
        <w:rPr>
          <w:color w:val="000000"/>
          <w:lang w:val="es-CO"/>
        </w:rPr>
      </w:pPr>
      <w:bookmarkStart w:id="14" w:name="_Toc231920763"/>
      <w:r w:rsidRPr="00544946">
        <w:rPr>
          <w:color w:val="000000"/>
          <w:lang w:val="es-CO"/>
        </w:rPr>
        <w:t>3.2.2 Preparación de los datos</w:t>
      </w:r>
      <w:bookmarkEnd w:id="14"/>
    </w:p>
    <w:p w14:paraId="3456551D" w14:textId="77777777" w:rsidR="00346F3C" w:rsidRPr="00544946" w:rsidRDefault="5D1A9190">
      <w:pPr>
        <w:spacing w:after="160" w:line="276" w:lineRule="auto"/>
        <w:jc w:val="both"/>
        <w:rPr>
          <w:color w:val="000000"/>
          <w:lang w:val="es-CO"/>
        </w:rPr>
      </w:pPr>
      <w:r w:rsidRPr="00544946">
        <w:rPr>
          <w:color w:val="000000"/>
          <w:lang w:val="es-CO"/>
        </w:rPr>
        <w:t xml:space="preserve">La preparación se codifica íntegramente en el pipeline </w:t>
      </w:r>
      <w:proofErr w:type="spellStart"/>
      <w:r w:rsidRPr="00544946">
        <w:rPr>
          <w:color w:val="000000"/>
          <w:lang w:val="es-CO"/>
        </w:rPr>
        <w:t>Medallion</w:t>
      </w:r>
      <w:proofErr w:type="spellEnd"/>
      <w:r w:rsidRPr="00544946">
        <w:rPr>
          <w:color w:val="000000"/>
          <w:lang w:val="es-CO"/>
        </w:rPr>
        <w:t xml:space="preserve">: tipado, </w:t>
      </w:r>
      <w:proofErr w:type="spellStart"/>
      <w:r w:rsidRPr="00544946">
        <w:rPr>
          <w:color w:val="000000"/>
          <w:lang w:val="es-CO"/>
        </w:rPr>
        <w:t>deduplicación</w:t>
      </w:r>
      <w:proofErr w:type="spellEnd"/>
      <w:r w:rsidRPr="00544946">
        <w:rPr>
          <w:color w:val="000000"/>
          <w:lang w:val="es-CO"/>
        </w:rPr>
        <w:t xml:space="preserve">, filtro </w:t>
      </w:r>
      <w:proofErr w:type="spellStart"/>
      <w:r w:rsidRPr="00544946">
        <w:rPr>
          <w:color w:val="000000"/>
          <w:lang w:val="es-CO"/>
        </w:rPr>
        <w:t>price</w:t>
      </w:r>
      <w:proofErr w:type="spellEnd"/>
      <w:r w:rsidRPr="00544946">
        <w:rPr>
          <w:color w:val="000000"/>
          <w:lang w:val="es-CO"/>
        </w:rPr>
        <w:t xml:space="preserve"> &gt; 0, reconstrucción de la sesión y corte </w:t>
      </w:r>
      <w:proofErr w:type="spellStart"/>
      <w:r w:rsidRPr="00544946">
        <w:rPr>
          <w:color w:val="000000"/>
          <w:lang w:val="es-CO"/>
        </w:rPr>
        <w:t>anti-fuga</w:t>
      </w:r>
      <w:proofErr w:type="spellEnd"/>
      <w:r w:rsidRPr="00544946">
        <w:rPr>
          <w:color w:val="000000"/>
          <w:lang w:val="es-CO"/>
        </w:rPr>
        <w:t xml:space="preserve"> (cada </w:t>
      </w:r>
      <w:proofErr w:type="spellStart"/>
      <w:r w:rsidRPr="00544946">
        <w:rPr>
          <w:color w:val="000000"/>
          <w:lang w:val="es-CO"/>
        </w:rPr>
        <w:t>feature</w:t>
      </w:r>
      <w:proofErr w:type="spellEnd"/>
      <w:r w:rsidRPr="00544946">
        <w:rPr>
          <w:color w:val="000000"/>
          <w:lang w:val="es-CO"/>
        </w:rPr>
        <w:t xml:space="preserve"> de la sesión se calcula usando solo el comportamiento previo al primer </w:t>
      </w:r>
      <w:proofErr w:type="spellStart"/>
      <w:r w:rsidRPr="00544946">
        <w:rPr>
          <w:color w:val="000000"/>
          <w:lang w:val="es-CO"/>
        </w:rPr>
        <w:t>cart</w:t>
      </w:r>
      <w:proofErr w:type="spellEnd"/>
      <w:r w:rsidRPr="00544946">
        <w:rPr>
          <w:color w:val="000000"/>
          <w:lang w:val="es-CO"/>
        </w:rPr>
        <w:t>/</w:t>
      </w:r>
      <w:proofErr w:type="spellStart"/>
      <w:r w:rsidRPr="00544946">
        <w:rPr>
          <w:color w:val="000000"/>
          <w:lang w:val="es-CO"/>
        </w:rPr>
        <w:t>purchase</w:t>
      </w:r>
      <w:proofErr w:type="spellEnd"/>
      <w:r w:rsidRPr="00544946">
        <w:rPr>
          <w:color w:val="000000"/>
          <w:lang w:val="es-CO"/>
        </w:rPr>
        <w:t>, de modo que el modelo nunca observa información posterior al evento que define la etiqueta).</w:t>
      </w:r>
    </w:p>
    <w:p w14:paraId="23841C61" w14:textId="77777777" w:rsidR="00346F3C" w:rsidRPr="00544946" w:rsidRDefault="5D1A9190">
      <w:pPr>
        <w:pStyle w:val="Prrafodelista"/>
        <w:numPr>
          <w:ilvl w:val="0"/>
          <w:numId w:val="2"/>
        </w:numPr>
        <w:spacing w:after="80"/>
        <w:rPr>
          <w:color w:val="000000"/>
        </w:rPr>
      </w:pPr>
      <w:r w:rsidRPr="00544946">
        <w:rPr>
          <w:b/>
          <w:color w:val="000000"/>
          <w:lang w:val="es-CO"/>
        </w:rPr>
        <w:t xml:space="preserve">Calidad de datos — cuarentena del 14–17 nov. </w:t>
      </w:r>
      <w:r w:rsidRPr="00544946">
        <w:rPr>
          <w:color w:val="000000"/>
          <w:lang w:val="es-CO"/>
        </w:rPr>
        <w:t xml:space="preserve">Ventana corrupta con criterio doble (etiqueta rota o volumen anómalo): el 15-nov registra 0 compras pese a ~467 k carritos, </w:t>
      </w:r>
      <w:r w:rsidRPr="00544946">
        <w:rPr>
          <w:color w:val="000000"/>
          <w:lang w:val="es-CO"/>
        </w:rPr>
        <w:lastRenderedPageBreak/>
        <w:t xml:space="preserve">y el 14-nov presenta un volcado de eventos por encima del propio Black Friday con conversión a la mitad. Se marcan con </w:t>
      </w:r>
      <w:proofErr w:type="spellStart"/>
      <w:r w:rsidRPr="00544946">
        <w:rPr>
          <w:color w:val="000000"/>
          <w:lang w:val="es-CO"/>
        </w:rPr>
        <w:t>label_window_corrupt</w:t>
      </w:r>
      <w:proofErr w:type="spellEnd"/>
      <w:r w:rsidRPr="00544946">
        <w:rPr>
          <w:color w:val="000000"/>
          <w:lang w:val="es-CO"/>
        </w:rPr>
        <w:t xml:space="preserve"> y se excluyen de entrenamiento y de evaluación. </w:t>
      </w:r>
      <w:r w:rsidRPr="00544946">
        <w:rPr>
          <w:color w:val="000000"/>
        </w:rPr>
        <w:t xml:space="preserve">El 13-nov no se </w:t>
      </w:r>
      <w:proofErr w:type="spellStart"/>
      <w:r w:rsidRPr="00544946">
        <w:rPr>
          <w:color w:val="000000"/>
        </w:rPr>
        <w:t>cuarentena</w:t>
      </w:r>
      <w:proofErr w:type="spellEnd"/>
      <w:r w:rsidRPr="00544946">
        <w:rPr>
          <w:color w:val="000000"/>
        </w:rPr>
        <w:t>.</w:t>
      </w:r>
    </w:p>
    <w:p w14:paraId="7094D268" w14:textId="77777777" w:rsidR="00346F3C" w:rsidRPr="00544946" w:rsidRDefault="5D1A9190">
      <w:pPr>
        <w:pStyle w:val="Prrafodelista"/>
        <w:numPr>
          <w:ilvl w:val="0"/>
          <w:numId w:val="2"/>
        </w:numPr>
        <w:spacing w:after="80"/>
        <w:rPr>
          <w:color w:val="000000"/>
          <w:lang w:val="es-CO"/>
        </w:rPr>
      </w:pPr>
      <w:r w:rsidRPr="00544946">
        <w:rPr>
          <w:b/>
          <w:color w:val="000000"/>
          <w:lang w:val="es-CO"/>
        </w:rPr>
        <w:t xml:space="preserve">Taxonomía / «Unknown». </w:t>
      </w:r>
      <w:r w:rsidRPr="00544946">
        <w:rPr>
          <w:color w:val="000000"/>
          <w:lang w:val="es-CO"/>
        </w:rPr>
        <w:t xml:space="preserve">El </w:t>
      </w:r>
      <w:proofErr w:type="spellStart"/>
      <w:r w:rsidRPr="00544946">
        <w:rPr>
          <w:color w:val="000000"/>
          <w:lang w:val="es-CO"/>
        </w:rPr>
        <w:t>category_id</w:t>
      </w:r>
      <w:proofErr w:type="spellEnd"/>
      <w:r w:rsidRPr="00544946">
        <w:rPr>
          <w:color w:val="000000"/>
          <w:lang w:val="es-CO"/>
        </w:rPr>
        <w:t xml:space="preserve"> es limpio y completo, pero ~32 % de los eventos tienen la </w:t>
      </w:r>
      <w:proofErr w:type="spellStart"/>
      <w:r w:rsidRPr="00544946">
        <w:rPr>
          <w:color w:val="000000"/>
          <w:lang w:val="es-CO"/>
        </w:rPr>
        <w:t>macro-categoría</w:t>
      </w:r>
      <w:proofErr w:type="spellEnd"/>
      <w:r w:rsidRPr="00544946">
        <w:rPr>
          <w:color w:val="000000"/>
          <w:lang w:val="es-CO"/>
        </w:rPr>
        <w:t xml:space="preserve"> como «Unknown» y no es </w:t>
      </w:r>
      <w:proofErr w:type="spellStart"/>
      <w:r w:rsidRPr="00544946">
        <w:rPr>
          <w:color w:val="000000"/>
          <w:lang w:val="es-CO"/>
        </w:rPr>
        <w:t>re-derivable</w:t>
      </w:r>
      <w:proofErr w:type="spellEnd"/>
      <w:r w:rsidRPr="00544946">
        <w:rPr>
          <w:color w:val="000000"/>
          <w:lang w:val="es-CO"/>
        </w:rPr>
        <w:t xml:space="preserve">. Se mantiene como categoría legítima; para el modelado se usa </w:t>
      </w:r>
      <w:proofErr w:type="spellStart"/>
      <w:r w:rsidRPr="00544946">
        <w:rPr>
          <w:color w:val="000000"/>
          <w:lang w:val="es-CO"/>
        </w:rPr>
        <w:t>category_id</w:t>
      </w:r>
      <w:proofErr w:type="spellEnd"/>
      <w:r w:rsidRPr="00544946">
        <w:rPr>
          <w:color w:val="000000"/>
          <w:lang w:val="es-CO"/>
        </w:rPr>
        <w:t xml:space="preserve"> y para el tablero se etiqueta como «Sin taxonomía».</w:t>
      </w:r>
    </w:p>
    <w:p w14:paraId="2998C762" w14:textId="77777777" w:rsidR="00346F3C" w:rsidRPr="00544946" w:rsidRDefault="5D1A9190">
      <w:pPr>
        <w:pStyle w:val="Prrafodelista"/>
        <w:numPr>
          <w:ilvl w:val="0"/>
          <w:numId w:val="2"/>
        </w:numPr>
        <w:spacing w:after="80"/>
        <w:rPr>
          <w:color w:val="000000"/>
          <w:lang w:val="es-CO"/>
        </w:rPr>
      </w:pPr>
      <w:proofErr w:type="spellStart"/>
      <w:r w:rsidRPr="00544946">
        <w:rPr>
          <w:b/>
          <w:color w:val="000000"/>
          <w:lang w:val="es-CO"/>
        </w:rPr>
        <w:t>Outliers</w:t>
      </w:r>
      <w:proofErr w:type="spellEnd"/>
      <w:r w:rsidRPr="00544946">
        <w:rPr>
          <w:b/>
          <w:color w:val="000000"/>
          <w:lang w:val="es-CO"/>
        </w:rPr>
        <w:t xml:space="preserve"> de precio. </w:t>
      </w:r>
      <w:r w:rsidRPr="00544946">
        <w:rPr>
          <w:color w:val="000000"/>
          <w:lang w:val="es-CO"/>
        </w:rPr>
        <w:t xml:space="preserve">El precio está acotado en la fuente (p99.9 = 2562, máximo = 2574), por lo que no se </w:t>
      </w:r>
      <w:proofErr w:type="spellStart"/>
      <w:r w:rsidRPr="00544946">
        <w:rPr>
          <w:color w:val="000000"/>
          <w:lang w:val="es-CO"/>
        </w:rPr>
        <w:t>winsoriza</w:t>
      </w:r>
      <w:proofErr w:type="spellEnd"/>
      <w:r w:rsidRPr="00544946">
        <w:rPr>
          <w:color w:val="000000"/>
          <w:lang w:val="es-CO"/>
        </w:rPr>
        <w:t>.</w:t>
      </w:r>
    </w:p>
    <w:p w14:paraId="4C5E9682" w14:textId="77777777" w:rsidR="00346F3C" w:rsidRPr="00544946" w:rsidRDefault="5D1A9190">
      <w:pPr>
        <w:pStyle w:val="Prrafodelista"/>
        <w:numPr>
          <w:ilvl w:val="0"/>
          <w:numId w:val="2"/>
        </w:numPr>
        <w:spacing w:after="80"/>
        <w:rPr>
          <w:color w:val="000000"/>
          <w:lang w:val="es-CO"/>
        </w:rPr>
      </w:pPr>
      <w:r w:rsidRPr="00544946">
        <w:rPr>
          <w:b/>
          <w:color w:val="000000"/>
          <w:lang w:val="es-CO"/>
        </w:rPr>
        <w:t>Sesiones-</w:t>
      </w:r>
      <w:proofErr w:type="spellStart"/>
      <w:r w:rsidRPr="00544946">
        <w:rPr>
          <w:b/>
          <w:color w:val="000000"/>
          <w:lang w:val="es-CO"/>
        </w:rPr>
        <w:t>bot</w:t>
      </w:r>
      <w:proofErr w:type="spellEnd"/>
      <w:r w:rsidRPr="00544946">
        <w:rPr>
          <w:b/>
          <w:color w:val="000000"/>
          <w:lang w:val="es-CO"/>
        </w:rPr>
        <w:t xml:space="preserve">. </w:t>
      </w:r>
      <w:r w:rsidRPr="00544946">
        <w:rPr>
          <w:color w:val="000000"/>
          <w:lang w:val="es-CO"/>
        </w:rPr>
        <w:t>Cola despreciable (sesiones con &gt; 200 eventos = 0.002 %); no ameritan tratamiento especial.</w:t>
      </w:r>
    </w:p>
    <w:p w14:paraId="7AA08837" w14:textId="77777777" w:rsidR="00346F3C" w:rsidRPr="00544946" w:rsidRDefault="5D1A9190">
      <w:pPr>
        <w:pStyle w:val="heading30"/>
        <w:rPr>
          <w:color w:val="000000"/>
          <w:lang w:val="es-CO"/>
        </w:rPr>
      </w:pPr>
      <w:bookmarkStart w:id="15" w:name="_Toc231920764"/>
      <w:r w:rsidRPr="00544946">
        <w:rPr>
          <w:color w:val="000000"/>
          <w:lang w:val="es-CO"/>
        </w:rPr>
        <w:t xml:space="preserve">3.2.3 Análisis descriptivo e </w:t>
      </w:r>
      <w:proofErr w:type="spellStart"/>
      <w:r w:rsidRPr="00544946">
        <w:rPr>
          <w:color w:val="000000"/>
          <w:lang w:val="es-CO"/>
        </w:rPr>
        <w:t>insights</w:t>
      </w:r>
      <w:bookmarkEnd w:id="15"/>
      <w:proofErr w:type="spellEnd"/>
    </w:p>
    <w:p w14:paraId="44A074A3" w14:textId="77777777" w:rsidR="00346F3C" w:rsidRPr="00544946" w:rsidRDefault="5D1A9190">
      <w:pPr>
        <w:spacing w:after="160" w:line="276" w:lineRule="auto"/>
        <w:jc w:val="both"/>
        <w:rPr>
          <w:color w:val="000000"/>
          <w:lang w:val="es-CO"/>
        </w:rPr>
      </w:pPr>
      <w:proofErr w:type="spellStart"/>
      <w:r w:rsidRPr="00544946">
        <w:rPr>
          <w:b/>
          <w:color w:val="000000"/>
          <w:lang w:val="es-CO"/>
        </w:rPr>
        <w:t>Funnel</w:t>
      </w:r>
      <w:proofErr w:type="spellEnd"/>
      <w:r w:rsidRPr="00544946">
        <w:rPr>
          <w:b/>
          <w:color w:val="000000"/>
          <w:lang w:val="es-CO"/>
        </w:rPr>
        <w:t xml:space="preserve"> sobre la base limpia (unidad = producto-en-sesión): </w:t>
      </w:r>
      <w:proofErr w:type="spellStart"/>
      <w:r w:rsidRPr="00544946">
        <w:rPr>
          <w:color w:val="000000"/>
          <w:lang w:val="es-CO"/>
        </w:rPr>
        <w:t>cart</w:t>
      </w:r>
      <w:proofErr w:type="spellEnd"/>
      <w:r w:rsidRPr="00544946">
        <w:rPr>
          <w:color w:val="000000"/>
          <w:lang w:val="es-CO"/>
        </w:rPr>
        <w:t xml:space="preserve"> 3.86 %, conversión 2.27 %, cierre 58.81 % y abandono 41.19 % (56.76 M unidades; 903 k carritos abandonados; ~$250.4 M en juego). La ventana corrupta inflaba el abandono a 51.7 %.</w:t>
      </w:r>
    </w:p>
    <w:p w14:paraId="3B981F98" w14:textId="77777777" w:rsidR="00346F3C" w:rsidRPr="00544946" w:rsidRDefault="5D1A9190">
      <w:pPr>
        <w:spacing w:after="160" w:line="276" w:lineRule="auto"/>
        <w:jc w:val="both"/>
        <w:rPr>
          <w:color w:val="000000"/>
          <w:lang w:val="es-CO"/>
        </w:rPr>
      </w:pPr>
      <w:r w:rsidRPr="00544946">
        <w:rPr>
          <w:color w:val="000000"/>
          <w:lang w:val="es-CO"/>
        </w:rPr>
        <w:t xml:space="preserve">El negocio es la electrónica: conversión 3.58 %, el mayor volumen (20.03 M unidades) y el mayor pool de carritos abandonados (~$187.1 M de los $250.4 M totales). La concentración del </w:t>
      </w:r>
      <w:proofErr w:type="spellStart"/>
      <w:r w:rsidRPr="00544946">
        <w:rPr>
          <w:color w:val="000000"/>
          <w:lang w:val="es-CO"/>
        </w:rPr>
        <w:t>revenue</w:t>
      </w:r>
      <w:proofErr w:type="spellEnd"/>
      <w:r w:rsidRPr="00544946">
        <w:rPr>
          <w:color w:val="000000"/>
          <w:lang w:val="es-CO"/>
        </w:rPr>
        <w:t xml:space="preserve"> es extrema: </w:t>
      </w:r>
      <w:proofErr w:type="spellStart"/>
      <w:r w:rsidRPr="00544946">
        <w:rPr>
          <w:color w:val="000000"/>
          <w:lang w:val="es-CO"/>
        </w:rPr>
        <w:t>electronics</w:t>
      </w:r>
      <w:proofErr w:type="spellEnd"/>
      <w:r w:rsidRPr="00544946">
        <w:rPr>
          <w:color w:val="000000"/>
          <w:lang w:val="es-CO"/>
        </w:rPr>
        <w:t xml:space="preserve"> 76.9 %, top-3 categorías 87.3 %, y el 50 % del </w:t>
      </w:r>
      <w:proofErr w:type="spellStart"/>
      <w:r w:rsidRPr="00544946">
        <w:rPr>
          <w:color w:val="000000"/>
          <w:lang w:val="es-CO"/>
        </w:rPr>
        <w:t>revenue</w:t>
      </w:r>
      <w:proofErr w:type="spellEnd"/>
      <w:r w:rsidRPr="00544946">
        <w:rPr>
          <w:color w:val="000000"/>
          <w:lang w:val="es-CO"/>
        </w:rPr>
        <w:t xml:space="preserve"> lo generan apenas 50 productos (0.1 %).</w:t>
      </w:r>
    </w:p>
    <w:p w14:paraId="4F4CF335" w14:textId="77777777" w:rsidR="00346F3C" w:rsidRPr="00544946" w:rsidRDefault="5D1A9190">
      <w:pPr>
        <w:spacing w:after="160" w:line="276" w:lineRule="auto"/>
        <w:rPr>
          <w:color w:val="000000"/>
          <w:lang w:val="es-CO"/>
        </w:rPr>
      </w:pPr>
      <w:r w:rsidRPr="00544946">
        <w:rPr>
          <w:b/>
          <w:color w:val="000000"/>
          <w:lang w:val="es-CO"/>
        </w:rPr>
        <w:t>De aquí salen dos palancas de negocio:</w:t>
      </w:r>
    </w:p>
    <w:p w14:paraId="675164B8" w14:textId="77777777" w:rsidR="00346F3C" w:rsidRPr="00544946" w:rsidRDefault="5D1A9190">
      <w:pPr>
        <w:pStyle w:val="Prrafodelista"/>
        <w:numPr>
          <w:ilvl w:val="0"/>
          <w:numId w:val="2"/>
        </w:numPr>
        <w:spacing w:after="80"/>
        <w:rPr>
          <w:color w:val="000000"/>
          <w:lang w:val="es-CO"/>
        </w:rPr>
      </w:pPr>
      <w:r w:rsidRPr="00544946">
        <w:rPr>
          <w:b/>
          <w:color w:val="000000"/>
          <w:lang w:val="es-CO"/>
        </w:rPr>
        <w:t xml:space="preserve">(A) Recuperar carritos de alta intención que no cierran </w:t>
      </w:r>
      <w:r w:rsidRPr="00544946">
        <w:rPr>
          <w:color w:val="000000"/>
          <w:lang w:val="es-CO"/>
        </w:rPr>
        <w:t>(electrónica; Samsung + Apple concentran el 68.6 % de los carritos de electrónica, con abandono ~39–40 %).</w:t>
      </w:r>
    </w:p>
    <w:p w14:paraId="1D35375C" w14:textId="77777777" w:rsidR="00346F3C" w:rsidRPr="00544946" w:rsidRDefault="5D1A9190">
      <w:pPr>
        <w:pStyle w:val="Prrafodelista"/>
        <w:numPr>
          <w:ilvl w:val="0"/>
          <w:numId w:val="2"/>
        </w:numPr>
        <w:spacing w:after="80"/>
        <w:rPr>
          <w:color w:val="000000"/>
          <w:lang w:val="es-CO"/>
        </w:rPr>
      </w:pPr>
      <w:r w:rsidRPr="00544946">
        <w:rPr>
          <w:b/>
          <w:color w:val="000000"/>
          <w:lang w:val="es-CO"/>
        </w:rPr>
        <w:t xml:space="preserve">(B) Retener al núcleo recurrente: </w:t>
      </w:r>
      <w:r w:rsidRPr="00544946">
        <w:rPr>
          <w:color w:val="000000"/>
          <w:lang w:val="es-CO"/>
        </w:rPr>
        <w:t xml:space="preserve">el 35.7 % de compradores genera el 73.7 % del </w:t>
      </w:r>
      <w:proofErr w:type="spellStart"/>
      <w:r w:rsidRPr="00544946">
        <w:rPr>
          <w:color w:val="000000"/>
          <w:lang w:val="es-CO"/>
        </w:rPr>
        <w:t>revenue</w:t>
      </w:r>
      <w:proofErr w:type="spellEnd"/>
      <w:r w:rsidRPr="00544946">
        <w:rPr>
          <w:color w:val="000000"/>
          <w:lang w:val="es-CO"/>
        </w:rPr>
        <w:t xml:space="preserve">, con </w:t>
      </w:r>
      <w:proofErr w:type="gramStart"/>
      <w:r w:rsidRPr="00544946">
        <w:rPr>
          <w:color w:val="000000"/>
          <w:lang w:val="es-CO"/>
        </w:rPr>
        <w:t>ticket</w:t>
      </w:r>
      <w:proofErr w:type="gramEnd"/>
      <w:r w:rsidRPr="00544946">
        <w:rPr>
          <w:color w:val="000000"/>
          <w:lang w:val="es-CO"/>
        </w:rPr>
        <w:t xml:space="preserve"> recurrente ($1,460) muy superior al </w:t>
      </w:r>
      <w:proofErr w:type="spellStart"/>
      <w:r w:rsidRPr="00544946">
        <w:rPr>
          <w:color w:val="000000"/>
          <w:lang w:val="es-CO"/>
        </w:rPr>
        <w:t>one</w:t>
      </w:r>
      <w:proofErr w:type="spellEnd"/>
      <w:r w:rsidRPr="00544946">
        <w:rPr>
          <w:color w:val="000000"/>
          <w:lang w:val="es-CO"/>
        </w:rPr>
        <w:t>-time ($289) y una segunda compra a 2.9 días de mediana.</w:t>
      </w:r>
    </w:p>
    <w:p w14:paraId="5D174C28" w14:textId="77777777" w:rsidR="00346F3C" w:rsidRPr="00544946" w:rsidRDefault="5D1A9190">
      <w:pPr>
        <w:spacing w:after="160" w:line="276" w:lineRule="auto"/>
        <w:jc w:val="both"/>
        <w:rPr>
          <w:color w:val="000000"/>
          <w:lang w:val="es-CO"/>
        </w:rPr>
      </w:pPr>
      <w:proofErr w:type="spellStart"/>
      <w:r w:rsidRPr="00544946">
        <w:rPr>
          <w:b/>
          <w:color w:val="000000"/>
          <w:lang w:val="es-CO"/>
        </w:rPr>
        <w:t>Insights</w:t>
      </w:r>
      <w:proofErr w:type="spellEnd"/>
      <w:r w:rsidRPr="00544946">
        <w:rPr>
          <w:b/>
          <w:color w:val="000000"/>
          <w:lang w:val="es-CO"/>
        </w:rPr>
        <w:t xml:space="preserve"> para el modelado (clave y contraintuitivos): </w:t>
      </w:r>
      <w:r w:rsidRPr="00544946">
        <w:rPr>
          <w:color w:val="000000"/>
          <w:lang w:val="es-CO"/>
        </w:rPr>
        <w:t xml:space="preserve">el precio no es el freno y la decisión es casi inmediata (mediana 2.2 min). Las </w:t>
      </w:r>
      <w:proofErr w:type="spellStart"/>
      <w:r w:rsidRPr="00544946">
        <w:rPr>
          <w:color w:val="000000"/>
          <w:lang w:val="es-CO"/>
        </w:rPr>
        <w:t>features</w:t>
      </w:r>
      <w:proofErr w:type="spellEnd"/>
      <w:r w:rsidRPr="00544946">
        <w:rPr>
          <w:color w:val="000000"/>
          <w:lang w:val="es-CO"/>
        </w:rPr>
        <w:t xml:space="preserve"> conductuales tienen correlación débil y negativa con la compra —los compradores navegan menos y deciden rápido— y existe multicolinealidad alta (</w:t>
      </w:r>
      <w:proofErr w:type="spellStart"/>
      <w:r w:rsidRPr="00544946">
        <w:rPr>
          <w:color w:val="000000"/>
          <w:lang w:val="es-CO"/>
        </w:rPr>
        <w:t>total_views</w:t>
      </w:r>
      <w:proofErr w:type="spellEnd"/>
      <w:r w:rsidRPr="00544946">
        <w:rPr>
          <w:color w:val="000000"/>
          <w:lang w:val="es-CO"/>
        </w:rPr>
        <w:t xml:space="preserve"> ≈ </w:t>
      </w:r>
      <w:proofErr w:type="spellStart"/>
      <w:r w:rsidRPr="00544946">
        <w:rPr>
          <w:color w:val="000000"/>
          <w:lang w:val="es-CO"/>
        </w:rPr>
        <w:t>distinct_products_viewed</w:t>
      </w:r>
      <w:proofErr w:type="spellEnd"/>
      <w:r w:rsidRPr="00544946">
        <w:rPr>
          <w:color w:val="000000"/>
          <w:lang w:val="es-CO"/>
        </w:rPr>
        <w:t xml:space="preserve">, </w:t>
      </w:r>
      <w:proofErr w:type="spellStart"/>
      <w:r w:rsidRPr="00544946">
        <w:rPr>
          <w:color w:val="000000"/>
          <w:lang w:val="es-CO"/>
        </w:rPr>
        <w:t>corr</w:t>
      </w:r>
      <w:proofErr w:type="spellEnd"/>
      <w:r w:rsidRPr="00544946">
        <w:rPr>
          <w:color w:val="000000"/>
          <w:lang w:val="es-CO"/>
        </w:rPr>
        <w:t xml:space="preserve"> 0.92). El poder predictivo no es lineal, lo que justifica el salto de una logística </w:t>
      </w:r>
      <w:proofErr w:type="spellStart"/>
      <w:r w:rsidRPr="00544946">
        <w:rPr>
          <w:color w:val="000000"/>
          <w:lang w:val="es-CO"/>
        </w:rPr>
        <w:t>baseline</w:t>
      </w:r>
      <w:proofErr w:type="spellEnd"/>
      <w:r w:rsidRPr="00544946">
        <w:rPr>
          <w:color w:val="000000"/>
          <w:lang w:val="es-CO"/>
        </w:rPr>
        <w:t xml:space="preserve"> a un GBM (sección 3.3).</w:t>
      </w:r>
    </w:p>
    <w:p w14:paraId="4C2308B8" w14:textId="77777777" w:rsidR="00346F3C" w:rsidRPr="00544946" w:rsidRDefault="5D1A9190">
      <w:pPr>
        <w:pStyle w:val="heading20"/>
        <w:rPr>
          <w:color w:val="000000"/>
          <w:lang w:val="es-CO"/>
        </w:rPr>
      </w:pPr>
      <w:bookmarkStart w:id="16" w:name="_Toc231920765"/>
      <w:r w:rsidRPr="00544946">
        <w:rPr>
          <w:color w:val="000000"/>
          <w:lang w:val="es-CO"/>
        </w:rPr>
        <w:t>3.3 Selección de modelos, ingeniería de características, entrenamiento y evaluación</w:t>
      </w:r>
      <w:bookmarkEnd w:id="16"/>
    </w:p>
    <w:p w14:paraId="408BEA9A" w14:textId="77777777" w:rsidR="00346F3C" w:rsidRPr="00544946" w:rsidRDefault="5D1A9190">
      <w:pPr>
        <w:pStyle w:val="heading30"/>
        <w:rPr>
          <w:color w:val="000000"/>
          <w:lang w:val="es-CO"/>
        </w:rPr>
      </w:pPr>
      <w:bookmarkStart w:id="17" w:name="_Toc231920766"/>
      <w:r w:rsidRPr="00544946">
        <w:rPr>
          <w:color w:val="000000"/>
          <w:lang w:val="es-CO"/>
        </w:rPr>
        <w:t>3.3.1 Características e ingeniería de características</w:t>
      </w:r>
      <w:bookmarkEnd w:id="17"/>
    </w:p>
    <w:p w14:paraId="77017368" w14:textId="77777777" w:rsidR="00346F3C" w:rsidRPr="00544946" w:rsidRDefault="5D1A9190">
      <w:pPr>
        <w:spacing w:after="160" w:line="276" w:lineRule="auto"/>
        <w:jc w:val="both"/>
        <w:rPr>
          <w:color w:val="000000"/>
          <w:lang w:val="es-CO"/>
        </w:rPr>
      </w:pPr>
      <w:r w:rsidRPr="00544946">
        <w:rPr>
          <w:color w:val="000000"/>
          <w:lang w:val="es-CO"/>
        </w:rPr>
        <w:t xml:space="preserve">Tras la cuarentena y el </w:t>
      </w:r>
      <w:proofErr w:type="spellStart"/>
      <w:r w:rsidRPr="00544946">
        <w:rPr>
          <w:color w:val="000000"/>
          <w:lang w:val="es-CO"/>
        </w:rPr>
        <w:t>split</w:t>
      </w:r>
      <w:proofErr w:type="spellEnd"/>
      <w:r w:rsidRPr="00544946">
        <w:rPr>
          <w:color w:val="000000"/>
          <w:lang w:val="es-CO"/>
        </w:rPr>
        <w:t xml:space="preserve">, el modelo trabaja con 17 </w:t>
      </w:r>
      <w:proofErr w:type="spellStart"/>
      <w:r w:rsidRPr="00544946">
        <w:rPr>
          <w:color w:val="000000"/>
          <w:lang w:val="es-CO"/>
        </w:rPr>
        <w:t>features</w:t>
      </w:r>
      <w:proofErr w:type="spellEnd"/>
      <w:r w:rsidRPr="00544946">
        <w:rPr>
          <w:color w:val="000000"/>
          <w:lang w:val="es-CO"/>
        </w:rPr>
        <w:t xml:space="preserve">: las 13 variables conductuales de la sesión, más el día de la semana, si es fin de semana y la hora del día. La hora no entra como número crudo (0–23) sino como seno y coseno (codificación cíclica), para que el modelo entienda que las 23:00 y las 0:00 son contiguas. La bandera </w:t>
      </w:r>
      <w:proofErr w:type="spellStart"/>
      <w:r w:rsidRPr="00544946">
        <w:rPr>
          <w:color w:val="000000"/>
          <w:lang w:val="es-CO"/>
        </w:rPr>
        <w:t>is_black_friday</w:t>
      </w:r>
      <w:proofErr w:type="spellEnd"/>
      <w:r w:rsidRPr="00544946">
        <w:rPr>
          <w:color w:val="000000"/>
          <w:lang w:val="es-CO"/>
        </w:rPr>
        <w:t xml:space="preserve"> NO es una </w:t>
      </w:r>
      <w:proofErr w:type="spellStart"/>
      <w:r w:rsidRPr="00544946">
        <w:rPr>
          <w:color w:val="000000"/>
          <w:lang w:val="es-CO"/>
        </w:rPr>
        <w:t>feature</w:t>
      </w:r>
      <w:proofErr w:type="spellEnd"/>
      <w:r w:rsidRPr="00544946">
        <w:rPr>
          <w:color w:val="000000"/>
          <w:lang w:val="es-CO"/>
        </w:rPr>
        <w:t xml:space="preserve">: se usa solo para estratificar la evaluación, porque en producción no se sabría de antemano qué días serán Black Friday. Se excluyen los </w:t>
      </w:r>
      <w:proofErr w:type="spellStart"/>
      <w:r w:rsidRPr="00544946">
        <w:rPr>
          <w:color w:val="000000"/>
          <w:lang w:val="es-CO"/>
        </w:rPr>
        <w:t>IDs</w:t>
      </w:r>
      <w:proofErr w:type="spellEnd"/>
      <w:r w:rsidRPr="00544946">
        <w:rPr>
          <w:color w:val="000000"/>
          <w:lang w:val="es-CO"/>
        </w:rPr>
        <w:t xml:space="preserve"> y se documenta la multicolinealidad.</w:t>
      </w:r>
    </w:p>
    <w:p w14:paraId="1F2DC315" w14:textId="77777777" w:rsidR="00346F3C" w:rsidRPr="00544946" w:rsidRDefault="5D1A9190">
      <w:pPr>
        <w:pStyle w:val="heading30"/>
        <w:rPr>
          <w:color w:val="000000"/>
          <w:lang w:val="es-CO"/>
        </w:rPr>
      </w:pPr>
      <w:bookmarkStart w:id="18" w:name="_Toc231920767"/>
      <w:r w:rsidRPr="00544946">
        <w:rPr>
          <w:color w:val="000000"/>
          <w:lang w:val="es-CO"/>
        </w:rPr>
        <w:t>3.3.2 Modelos (selección)</w:t>
      </w:r>
      <w:bookmarkEnd w:id="18"/>
    </w:p>
    <w:p w14:paraId="6DD9CB31" w14:textId="77777777" w:rsidR="00346F3C" w:rsidRPr="00544946" w:rsidRDefault="008777F8">
      <w:pPr>
        <w:spacing w:after="160" w:line="276" w:lineRule="auto"/>
        <w:rPr>
          <w:color w:val="000000"/>
          <w:lang w:val="es-CO"/>
        </w:rPr>
      </w:pPr>
      <w:r w:rsidRPr="00544946">
        <w:rPr>
          <w:color w:val="000000"/>
          <w:lang w:val="es-CO"/>
        </w:rPr>
        <w:lastRenderedPageBreak/>
        <w:t>Se sigue una secuencia deliberada de lo simple a lo sofisticado, donde cada paso debe superar al anterior:</w:t>
      </w:r>
    </w:p>
    <w:p w14:paraId="6AAFED4A" w14:textId="77777777" w:rsidR="00F71C38" w:rsidRPr="00F71C38" w:rsidRDefault="00F71C38" w:rsidP="00F71C38"/>
    <w:p w14:paraId="1A000001" w14:textId="3DC28688" w:rsidR="00346F3C" w:rsidRPr="00544946" w:rsidRDefault="5D1A9190">
      <w:pPr>
        <w:spacing w:before="120" w:after="40"/>
        <w:rPr>
          <w:i/>
          <w:color w:val="000000"/>
          <w:sz w:val="18"/>
          <w:szCs w:val="18"/>
          <w:lang w:val="es-CO"/>
        </w:rPr>
      </w:pPr>
      <w:r w:rsidRPr="00544946">
        <w:rPr>
          <w:b/>
          <w:color w:val="000000"/>
          <w:sz w:val="18"/>
          <w:szCs w:val="18"/>
          <w:lang w:val="es-CO"/>
        </w:rPr>
        <w:t xml:space="preserve">Tabla 1. </w:t>
      </w:r>
      <w:r w:rsidRPr="00544946">
        <w:rPr>
          <w:i/>
          <w:color w:val="000000"/>
          <w:sz w:val="18"/>
          <w:szCs w:val="18"/>
          <w:lang w:val="es-CO"/>
        </w:rPr>
        <w:t>Comparación de modelos y desempeño en PR-AUC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4360"/>
        <w:gridCol w:w="3000"/>
        <w:gridCol w:w="2000"/>
      </w:tblGrid>
      <w:tr w:rsidR="00346F3C" w:rsidRPr="00544946" w14:paraId="5A149ACA" w14:textId="77777777" w:rsidTr="00D23BBB">
        <w:trPr>
          <w:tblHeader/>
        </w:trPr>
        <w:tc>
          <w:tcPr>
            <w:tcW w:w="4360" w:type="dxa"/>
            <w:tcBorders>
              <w:top w:val="single" w:sz="1" w:space="0" w:color="CCCCCC"/>
              <w:left w:val="single" w:sz="1" w:space="0" w:color="CCCCCC"/>
              <w:bottom w:val="single" w:sz="1" w:space="0" w:color="CCCCCC"/>
              <w:right w:val="single" w:sz="1" w:space="0" w:color="CCCCCC"/>
            </w:tcBorders>
            <w:shd w:val="clear" w:color="D9D9D9" w:fill="D9D9D9"/>
            <w:tcMar>
              <w:top w:w="60" w:type="dxa"/>
              <w:left w:w="120" w:type="dxa"/>
              <w:bottom w:w="60" w:type="dxa"/>
              <w:right w:w="120" w:type="dxa"/>
            </w:tcMar>
          </w:tcPr>
          <w:p w14:paraId="14635947" w14:textId="77777777" w:rsidR="00346F3C" w:rsidRPr="00D23BBB" w:rsidRDefault="008777F8">
            <w:pPr>
              <w:rPr>
                <w:color w:val="000000"/>
              </w:rPr>
            </w:pPr>
            <w:r w:rsidRPr="00D23BBB">
              <w:rPr>
                <w:b/>
                <w:bCs/>
                <w:color w:val="000000"/>
              </w:rPr>
              <w:t>Modelo</w:t>
            </w:r>
          </w:p>
        </w:tc>
        <w:tc>
          <w:tcPr>
            <w:tcW w:w="3000" w:type="dxa"/>
            <w:tcBorders>
              <w:top w:val="single" w:sz="1" w:space="0" w:color="CCCCCC"/>
              <w:left w:val="single" w:sz="1" w:space="0" w:color="CCCCCC"/>
              <w:bottom w:val="single" w:sz="1" w:space="0" w:color="CCCCCC"/>
              <w:right w:val="single" w:sz="1" w:space="0" w:color="CCCCCC"/>
            </w:tcBorders>
            <w:shd w:val="clear" w:color="D9D9D9" w:fill="D9D9D9"/>
            <w:tcMar>
              <w:top w:w="60" w:type="dxa"/>
              <w:left w:w="120" w:type="dxa"/>
              <w:bottom w:w="60" w:type="dxa"/>
              <w:right w:w="120" w:type="dxa"/>
            </w:tcMar>
          </w:tcPr>
          <w:p w14:paraId="460AC78E" w14:textId="77777777" w:rsidR="00346F3C" w:rsidRPr="00D23BBB" w:rsidRDefault="008777F8">
            <w:pPr>
              <w:rPr>
                <w:color w:val="000000"/>
              </w:rPr>
            </w:pPr>
            <w:r w:rsidRPr="00D23BBB">
              <w:rPr>
                <w:b/>
                <w:bCs/>
                <w:color w:val="000000"/>
              </w:rPr>
              <w:t>Rol</w:t>
            </w:r>
          </w:p>
        </w:tc>
        <w:tc>
          <w:tcPr>
            <w:tcW w:w="2000" w:type="dxa"/>
            <w:tcBorders>
              <w:top w:val="single" w:sz="1" w:space="0" w:color="CCCCCC"/>
              <w:left w:val="single" w:sz="1" w:space="0" w:color="CCCCCC"/>
              <w:bottom w:val="single" w:sz="1" w:space="0" w:color="CCCCCC"/>
              <w:right w:val="single" w:sz="1" w:space="0" w:color="CCCCCC"/>
            </w:tcBorders>
            <w:shd w:val="clear" w:color="D9D9D9" w:fill="D9D9D9"/>
            <w:tcMar>
              <w:top w:w="60" w:type="dxa"/>
              <w:left w:w="120" w:type="dxa"/>
              <w:bottom w:w="60" w:type="dxa"/>
              <w:right w:w="120" w:type="dxa"/>
            </w:tcMar>
          </w:tcPr>
          <w:p w14:paraId="064F97B7" w14:textId="77777777" w:rsidR="00346F3C" w:rsidRPr="00D23BBB" w:rsidRDefault="008777F8">
            <w:pPr>
              <w:rPr>
                <w:color w:val="000000"/>
              </w:rPr>
            </w:pPr>
            <w:r w:rsidRPr="00D23BBB">
              <w:rPr>
                <w:b/>
                <w:bCs/>
                <w:color w:val="000000"/>
              </w:rPr>
              <w:t>PR-AUC</w:t>
            </w:r>
          </w:p>
        </w:tc>
      </w:tr>
      <w:tr w:rsidR="00346F3C" w:rsidRPr="00544946" w14:paraId="386B6C1B" w14:textId="77777777" w:rsidTr="00D23BBB">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F407D8" w14:textId="77777777" w:rsidR="00346F3C" w:rsidRPr="00544946" w:rsidRDefault="5D1A9190">
            <w:pPr>
              <w:rPr>
                <w:color w:val="000000"/>
              </w:rPr>
            </w:pPr>
            <w:proofErr w:type="spellStart"/>
            <w:r w:rsidRPr="00544946">
              <w:rPr>
                <w:color w:val="000000"/>
                <w:lang w:val="es-ES"/>
              </w:rPr>
              <w:t>Dummy</w:t>
            </w:r>
            <w:proofErr w:type="spellEnd"/>
            <w:r w:rsidRPr="00544946">
              <w:rPr>
                <w:color w:val="000000"/>
                <w:lang w:val="es-ES"/>
              </w:rPr>
              <w:t xml:space="preserve"> («nadie compra»)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72BBD9" w14:textId="77777777" w:rsidR="00346F3C" w:rsidRPr="00544946" w:rsidRDefault="008777F8">
            <w:pPr>
              <w:rPr>
                <w:color w:val="000000"/>
              </w:rPr>
            </w:pPr>
            <w:r w:rsidRPr="00544946">
              <w:rPr>
                <w:color w:val="000000"/>
              </w:rPr>
              <w:t xml:space="preserve">Vara </w:t>
            </w:r>
            <w:proofErr w:type="spellStart"/>
            <w:r w:rsidRPr="00544946">
              <w:rPr>
                <w:color w:val="000000"/>
              </w:rPr>
              <w:t>mínima</w:t>
            </w:r>
            <w:proofErr w:type="spellEnd"/>
            <w:r w:rsidRPr="00544946">
              <w:rPr>
                <w:color w:val="000000"/>
              </w:rPr>
              <w:t xml:space="preserve"> = </w:t>
            </w:r>
            <w:proofErr w:type="spellStart"/>
            <w:r w:rsidRPr="00544946">
              <w:rPr>
                <w:color w:val="000000"/>
              </w:rPr>
              <w:t>tasa</w:t>
            </w:r>
            <w:proofErr w:type="spellEnd"/>
            <w:r w:rsidRPr="00544946">
              <w:rPr>
                <w:color w:val="000000"/>
              </w:rPr>
              <w:t xml:space="preserve"> base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908579" w14:textId="77777777" w:rsidR="00346F3C" w:rsidRPr="00544946" w:rsidRDefault="008777F8">
            <w:pPr>
              <w:rPr>
                <w:color w:val="000000"/>
              </w:rPr>
            </w:pPr>
            <w:r w:rsidRPr="00544946">
              <w:rPr>
                <w:color w:val="000000"/>
              </w:rPr>
              <w:t>0.056</w:t>
            </w:r>
          </w:p>
        </w:tc>
      </w:tr>
      <w:tr w:rsidR="00346F3C" w:rsidRPr="00544946" w14:paraId="2067A6CC" w14:textId="77777777" w:rsidTr="00D23BBB">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B931D9" w14:textId="77777777" w:rsidR="00346F3C" w:rsidRPr="00544946" w:rsidRDefault="008777F8">
            <w:pPr>
              <w:rPr>
                <w:color w:val="000000"/>
              </w:rPr>
            </w:pPr>
            <w:proofErr w:type="spellStart"/>
            <w:r w:rsidRPr="00544946">
              <w:rPr>
                <w:color w:val="000000"/>
              </w:rPr>
              <w:t>Regresión</w:t>
            </w:r>
            <w:proofErr w:type="spellEnd"/>
            <w:r w:rsidRPr="00544946">
              <w:rPr>
                <w:color w:val="000000"/>
              </w:rPr>
              <w:t xml:space="preserve"> </w:t>
            </w:r>
            <w:proofErr w:type="spellStart"/>
            <w:r w:rsidRPr="00544946">
              <w:rPr>
                <w:color w:val="000000"/>
              </w:rPr>
              <w:t>logística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F3E2F0" w14:textId="77777777" w:rsidR="00346F3C" w:rsidRPr="00544946" w:rsidRDefault="5D1A9190">
            <w:pPr>
              <w:rPr>
                <w:color w:val="000000"/>
              </w:rPr>
            </w:pPr>
            <w:proofErr w:type="spellStart"/>
            <w:r w:rsidRPr="00544946">
              <w:rPr>
                <w:color w:val="000000"/>
                <w:lang w:val="es-ES"/>
              </w:rPr>
              <w:t>Baseline</w:t>
            </w:r>
            <w:proofErr w:type="spellEnd"/>
            <w:r w:rsidRPr="00544946">
              <w:rPr>
                <w:color w:val="000000"/>
                <w:lang w:val="es-ES"/>
              </w:rPr>
              <w:t xml:space="preserve"> lineal serio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EE976" w14:textId="77777777" w:rsidR="00346F3C" w:rsidRPr="00544946" w:rsidRDefault="008777F8">
            <w:pPr>
              <w:rPr>
                <w:color w:val="000000"/>
              </w:rPr>
            </w:pPr>
            <w:r w:rsidRPr="00544946">
              <w:rPr>
                <w:color w:val="000000"/>
              </w:rPr>
              <w:t>0.097 ± 0.001</w:t>
            </w:r>
          </w:p>
        </w:tc>
      </w:tr>
      <w:tr w:rsidR="00346F3C" w:rsidRPr="00544946" w14:paraId="28F7EFD6" w14:textId="77777777" w:rsidTr="00D23BBB">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AD86D" w14:textId="77777777" w:rsidR="00346F3C" w:rsidRPr="00544946" w:rsidRDefault="008777F8">
            <w:pPr>
              <w:rPr>
                <w:color w:val="000000"/>
              </w:rPr>
            </w:pPr>
            <w:r w:rsidRPr="00544946">
              <w:rPr>
                <w:color w:val="000000"/>
              </w:rPr>
              <w:t>Random Forest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818F8B" w14:textId="77777777" w:rsidR="00346F3C" w:rsidRPr="00544946" w:rsidRDefault="008777F8">
            <w:pPr>
              <w:rPr>
                <w:color w:val="000000"/>
              </w:rPr>
            </w:pPr>
            <w:proofErr w:type="spellStart"/>
            <w:r w:rsidRPr="00544946">
              <w:rPr>
                <w:color w:val="000000"/>
              </w:rPr>
              <w:t>Comparación</w:t>
            </w:r>
            <w:proofErr w:type="spellEnd"/>
            <w:r w:rsidRPr="00544946">
              <w:rPr>
                <w:color w:val="000000"/>
              </w:rPr>
              <w:t xml:space="preserve"> de familia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5A4B03" w14:textId="77777777" w:rsidR="00346F3C" w:rsidRPr="00544946" w:rsidRDefault="008777F8">
            <w:pPr>
              <w:rPr>
                <w:color w:val="000000"/>
              </w:rPr>
            </w:pPr>
            <w:r w:rsidRPr="00544946">
              <w:rPr>
                <w:color w:val="000000"/>
              </w:rPr>
              <w:t>0.1157</w:t>
            </w:r>
          </w:p>
        </w:tc>
      </w:tr>
      <w:tr w:rsidR="00346F3C" w:rsidRPr="00544946" w14:paraId="760C6393" w14:textId="77777777" w:rsidTr="00D23BBB">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0C00C" w14:textId="77777777" w:rsidR="00346F3C" w:rsidRPr="00544946" w:rsidRDefault="5D1A9190">
            <w:pPr>
              <w:rPr>
                <w:color w:val="000000"/>
              </w:rPr>
            </w:pPr>
            <w:proofErr w:type="spellStart"/>
            <w:r w:rsidRPr="00544946">
              <w:rPr>
                <w:color w:val="000000"/>
              </w:rPr>
              <w:t>XGBoost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5D10A4" w14:textId="77777777" w:rsidR="00346F3C" w:rsidRPr="00544946" w:rsidRDefault="5D1A9190">
            <w:pPr>
              <w:rPr>
                <w:color w:val="000000"/>
              </w:rPr>
            </w:pPr>
            <w:proofErr w:type="spellStart"/>
            <w:r w:rsidRPr="00544946">
              <w:rPr>
                <w:color w:val="000000"/>
              </w:rPr>
              <w:t>Comparación</w:t>
            </w:r>
            <w:proofErr w:type="spellEnd"/>
            <w:r w:rsidRPr="00544946">
              <w:rPr>
                <w:color w:val="000000"/>
              </w:rPr>
              <w:t xml:space="preserve"> de familia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823899" w14:textId="77777777" w:rsidR="00346F3C" w:rsidRPr="00544946" w:rsidRDefault="008777F8">
            <w:pPr>
              <w:rPr>
                <w:color w:val="000000"/>
              </w:rPr>
            </w:pPr>
            <w:r w:rsidRPr="00544946">
              <w:rPr>
                <w:color w:val="000000"/>
              </w:rPr>
              <w:t>0.1185</w:t>
            </w:r>
          </w:p>
        </w:tc>
      </w:tr>
      <w:tr w:rsidR="00346F3C" w:rsidRPr="00544946" w14:paraId="2BC7615C" w14:textId="77777777" w:rsidTr="00D23BBB">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6325C" w14:textId="77777777" w:rsidR="00346F3C" w:rsidRPr="00544946" w:rsidRDefault="5D1A9190">
            <w:pPr>
              <w:rPr>
                <w:color w:val="000000"/>
              </w:rPr>
            </w:pPr>
            <w:proofErr w:type="spellStart"/>
            <w:r w:rsidRPr="00544946">
              <w:rPr>
                <w:color w:val="000000"/>
              </w:rPr>
              <w:t>LightGBM</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BEE1B1" w14:textId="77777777" w:rsidR="00346F3C" w:rsidRPr="00544946" w:rsidRDefault="5D1A9190">
            <w:pPr>
              <w:rPr>
                <w:color w:val="000000"/>
              </w:rPr>
            </w:pPr>
            <w:proofErr w:type="spellStart"/>
            <w:r w:rsidRPr="00544946">
              <w:rPr>
                <w:color w:val="000000"/>
              </w:rPr>
              <w:t>Comparación</w:t>
            </w:r>
            <w:proofErr w:type="spellEnd"/>
            <w:r w:rsidRPr="00544946">
              <w:rPr>
                <w:color w:val="000000"/>
              </w:rPr>
              <w:t xml:space="preserve"> de familia (</w:t>
            </w:r>
            <w:proofErr w:type="spellStart"/>
            <w:r w:rsidRPr="00544946">
              <w:rPr>
                <w:color w:val="000000"/>
              </w:rPr>
              <w:t>elegido</w:t>
            </w:r>
            <w:proofErr w:type="spellEnd"/>
            <w:r w:rsidRPr="00544946">
              <w:rPr>
                <w:color w:val="00000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0A098" w14:textId="77777777" w:rsidR="00346F3C" w:rsidRPr="00544946" w:rsidRDefault="008777F8">
            <w:pPr>
              <w:rPr>
                <w:color w:val="000000"/>
              </w:rPr>
            </w:pPr>
            <w:r w:rsidRPr="00544946">
              <w:rPr>
                <w:color w:val="000000"/>
              </w:rPr>
              <w:t>0.1184</w:t>
            </w:r>
          </w:p>
        </w:tc>
      </w:tr>
      <w:tr w:rsidR="00346F3C" w:rsidRPr="00544946" w14:paraId="29E86161" w14:textId="77777777" w:rsidTr="00D23BBB">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B27F5E" w14:textId="77777777" w:rsidR="00346F3C" w:rsidRPr="00544946" w:rsidRDefault="5D1A9190">
            <w:pPr>
              <w:rPr>
                <w:color w:val="000000"/>
              </w:rPr>
            </w:pPr>
            <w:proofErr w:type="spellStart"/>
            <w:r w:rsidRPr="00544946">
              <w:rPr>
                <w:color w:val="000000"/>
              </w:rPr>
              <w:t>LightGBM</w:t>
            </w:r>
            <w:proofErr w:type="spellEnd"/>
            <w:r w:rsidRPr="00544946">
              <w:rPr>
                <w:color w:val="000000"/>
              </w:rPr>
              <w:t xml:space="preserve"> + </w:t>
            </w:r>
            <w:proofErr w:type="spellStart"/>
            <w:r w:rsidRPr="00544946">
              <w:rPr>
                <w:color w:val="000000"/>
              </w:rPr>
              <w:t>Optuna</w:t>
            </w:r>
            <w:proofErr w:type="spellEnd"/>
            <w:r w:rsidRPr="00544946">
              <w:rPr>
                <w:color w:val="000000"/>
              </w:rPr>
              <w:t xml:space="preserve"> + </w:t>
            </w:r>
            <w:proofErr w:type="spellStart"/>
            <w:r w:rsidRPr="00544946">
              <w:rPr>
                <w:color w:val="000000"/>
              </w:rPr>
              <w:t>calibración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A35BEC" w14:textId="77777777" w:rsidR="00346F3C" w:rsidRPr="00544946" w:rsidRDefault="008777F8">
            <w:pPr>
              <w:rPr>
                <w:color w:val="000000"/>
              </w:rPr>
            </w:pPr>
            <w:r w:rsidRPr="00544946">
              <w:rPr>
                <w:color w:val="000000"/>
              </w:rPr>
              <w:t>Modelo final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7782C" w14:textId="77777777" w:rsidR="00346F3C" w:rsidRPr="00544946" w:rsidRDefault="008777F8">
            <w:pPr>
              <w:rPr>
                <w:color w:val="000000"/>
              </w:rPr>
            </w:pPr>
            <w:r w:rsidRPr="00544946">
              <w:rPr>
                <w:color w:val="000000"/>
              </w:rPr>
              <w:t>0.124 ± 0.001 (CV)</w:t>
            </w:r>
          </w:p>
        </w:tc>
      </w:tr>
    </w:tbl>
    <w:p w14:paraId="7D01886E" w14:textId="77777777" w:rsidR="00F71C38" w:rsidRPr="00F71C38" w:rsidRDefault="00F71C38" w:rsidP="00F71C38"/>
    <w:p w14:paraId="3F1E4895" w14:textId="7A2F2092" w:rsidR="00346F3C" w:rsidRPr="00544946" w:rsidRDefault="5D1A9190">
      <w:pPr>
        <w:spacing w:after="160" w:line="276" w:lineRule="auto"/>
        <w:jc w:val="both"/>
        <w:rPr>
          <w:color w:val="000000"/>
          <w:lang w:val="es-CO"/>
        </w:rPr>
      </w:pPr>
      <w:proofErr w:type="spellStart"/>
      <w:r w:rsidRPr="00544946">
        <w:rPr>
          <w:color w:val="000000"/>
          <w:lang w:val="es-CO"/>
        </w:rPr>
        <w:t>XGBoost</w:t>
      </w:r>
      <w:proofErr w:type="spellEnd"/>
      <w:r w:rsidRPr="00544946">
        <w:rPr>
          <w:color w:val="000000"/>
          <w:lang w:val="es-CO"/>
        </w:rPr>
        <w:t xml:space="preserve"> y </w:t>
      </w:r>
      <w:proofErr w:type="spellStart"/>
      <w:r w:rsidRPr="00544946">
        <w:rPr>
          <w:color w:val="000000"/>
          <w:lang w:val="es-CO"/>
        </w:rPr>
        <w:t>LightGBM</w:t>
      </w:r>
      <w:proofErr w:type="spellEnd"/>
      <w:r w:rsidRPr="00544946">
        <w:rPr>
          <w:color w:val="000000"/>
          <w:lang w:val="es-CO"/>
        </w:rPr>
        <w:t xml:space="preserve"> quedan empatados (diferencia de 0.0001, dentro del ruido de ±0.002 entre </w:t>
      </w:r>
      <w:proofErr w:type="spellStart"/>
      <w:r w:rsidRPr="00544946">
        <w:rPr>
          <w:color w:val="000000"/>
          <w:lang w:val="es-CO"/>
        </w:rPr>
        <w:t>folds</w:t>
      </w:r>
      <w:proofErr w:type="spellEnd"/>
      <w:r w:rsidRPr="00544946">
        <w:rPr>
          <w:color w:val="000000"/>
          <w:lang w:val="es-CO"/>
        </w:rPr>
        <w:t xml:space="preserve">). Se elige </w:t>
      </w:r>
      <w:proofErr w:type="spellStart"/>
      <w:r w:rsidRPr="00544946">
        <w:rPr>
          <w:b/>
          <w:color w:val="000000"/>
          <w:lang w:val="es-CO"/>
        </w:rPr>
        <w:t>LightGBM</w:t>
      </w:r>
      <w:proofErr w:type="spellEnd"/>
      <w:r w:rsidRPr="00544946">
        <w:rPr>
          <w:color w:val="000000"/>
          <w:lang w:val="es-CO"/>
        </w:rPr>
        <w:t xml:space="preserve"> porque tiene la menor brecha </w:t>
      </w:r>
      <w:proofErr w:type="spellStart"/>
      <w:r w:rsidRPr="00544946">
        <w:rPr>
          <w:color w:val="000000"/>
          <w:lang w:val="es-CO"/>
        </w:rPr>
        <w:t>train</w:t>
      </w:r>
      <w:proofErr w:type="spellEnd"/>
      <w:r w:rsidRPr="00544946">
        <w:rPr>
          <w:color w:val="000000"/>
          <w:lang w:val="es-CO"/>
        </w:rPr>
        <w:t xml:space="preserve">–CV (0.018 vs 0.027 de </w:t>
      </w:r>
      <w:proofErr w:type="spellStart"/>
      <w:r w:rsidRPr="00544946">
        <w:rPr>
          <w:color w:val="000000"/>
          <w:lang w:val="es-CO"/>
        </w:rPr>
        <w:t>XGBoost</w:t>
      </w:r>
      <w:proofErr w:type="spellEnd"/>
      <w:r w:rsidRPr="00544946">
        <w:rPr>
          <w:color w:val="000000"/>
          <w:lang w:val="es-CO"/>
        </w:rPr>
        <w:t xml:space="preserve">): generaliza mejor y </w:t>
      </w:r>
      <w:proofErr w:type="spellStart"/>
      <w:r w:rsidRPr="00544946">
        <w:rPr>
          <w:color w:val="000000"/>
          <w:lang w:val="es-CO"/>
        </w:rPr>
        <w:t>sobreajusta</w:t>
      </w:r>
      <w:proofErr w:type="spellEnd"/>
      <w:r w:rsidRPr="00544946">
        <w:rPr>
          <w:color w:val="000000"/>
          <w:lang w:val="es-CO"/>
        </w:rPr>
        <w:t xml:space="preserve"> menos. La regla: cuando hay empate técnico, gana el que mejor controla el </w:t>
      </w:r>
      <w:proofErr w:type="spellStart"/>
      <w:r w:rsidRPr="00544946">
        <w:rPr>
          <w:color w:val="000000"/>
          <w:lang w:val="es-CO"/>
        </w:rPr>
        <w:t>overfitting</w:t>
      </w:r>
      <w:proofErr w:type="spellEnd"/>
      <w:r w:rsidRPr="00544946">
        <w:rPr>
          <w:color w:val="000000"/>
          <w:lang w:val="es-CO"/>
        </w:rPr>
        <w:t xml:space="preserve">. En no supervisado se usa K-Means (k=5, por </w:t>
      </w:r>
      <w:proofErr w:type="spellStart"/>
      <w:r w:rsidRPr="00544946">
        <w:rPr>
          <w:color w:val="000000"/>
          <w:lang w:val="es-CO"/>
        </w:rPr>
        <w:t>accionabilidad</w:t>
      </w:r>
      <w:proofErr w:type="spellEnd"/>
      <w:r w:rsidRPr="00544946">
        <w:rPr>
          <w:color w:val="000000"/>
          <w:lang w:val="es-CO"/>
        </w:rPr>
        <w:t>) con DBSCAN como contraste de validación.</w:t>
      </w:r>
    </w:p>
    <w:p w14:paraId="1BCB5BE0" w14:textId="77777777" w:rsidR="00346F3C" w:rsidRPr="00544946" w:rsidRDefault="5D1A9190">
      <w:pPr>
        <w:pStyle w:val="heading30"/>
        <w:rPr>
          <w:color w:val="000000"/>
        </w:rPr>
      </w:pPr>
      <w:bookmarkStart w:id="19" w:name="_Toc231920768"/>
      <w:r w:rsidRPr="00544946">
        <w:rPr>
          <w:color w:val="000000"/>
        </w:rPr>
        <w:t xml:space="preserve">3.3.3 </w:t>
      </w:r>
      <w:proofErr w:type="spellStart"/>
      <w:r w:rsidRPr="00544946">
        <w:rPr>
          <w:color w:val="000000"/>
        </w:rPr>
        <w:t>Entrenamiento</w:t>
      </w:r>
      <w:bookmarkEnd w:id="19"/>
      <w:proofErr w:type="spellEnd"/>
    </w:p>
    <w:p w14:paraId="5165EB52" w14:textId="77777777" w:rsidR="00346F3C" w:rsidRPr="00544946" w:rsidRDefault="5D1A9190">
      <w:pPr>
        <w:pStyle w:val="Prrafodelista"/>
        <w:numPr>
          <w:ilvl w:val="0"/>
          <w:numId w:val="2"/>
        </w:numPr>
        <w:spacing w:after="80"/>
        <w:rPr>
          <w:color w:val="000000"/>
          <w:lang w:val="es-CO"/>
        </w:rPr>
      </w:pPr>
      <w:r w:rsidRPr="00544946">
        <w:rPr>
          <w:b/>
          <w:color w:val="000000"/>
        </w:rPr>
        <w:t xml:space="preserve">Split temporal (Opción C): </w:t>
      </w:r>
      <w:r w:rsidRPr="00544946">
        <w:rPr>
          <w:color w:val="000000"/>
        </w:rPr>
        <w:t xml:space="preserve">train = oct + </w:t>
      </w:r>
      <w:proofErr w:type="spellStart"/>
      <w:r w:rsidRPr="00544946">
        <w:rPr>
          <w:color w:val="000000"/>
        </w:rPr>
        <w:t>nov</w:t>
      </w:r>
      <w:proofErr w:type="spellEnd"/>
      <w:r w:rsidRPr="00544946">
        <w:rPr>
          <w:color w:val="000000"/>
        </w:rPr>
        <w:t xml:space="preserve"> ≤ 23 (16.97 M </w:t>
      </w:r>
      <w:proofErr w:type="spellStart"/>
      <w:r w:rsidRPr="00544946">
        <w:rPr>
          <w:color w:val="000000"/>
        </w:rPr>
        <w:t>sesiones</w:t>
      </w:r>
      <w:proofErr w:type="spellEnd"/>
      <w:r w:rsidRPr="00544946">
        <w:rPr>
          <w:color w:val="000000"/>
        </w:rPr>
        <w:t xml:space="preserve">, </w:t>
      </w:r>
      <w:proofErr w:type="spellStart"/>
      <w:r w:rsidRPr="00544946">
        <w:rPr>
          <w:color w:val="000000"/>
        </w:rPr>
        <w:t>tasa</w:t>
      </w:r>
      <w:proofErr w:type="spellEnd"/>
      <w:r w:rsidRPr="00544946">
        <w:rPr>
          <w:color w:val="000000"/>
        </w:rPr>
        <w:t xml:space="preserve"> 0.0603); test = </w:t>
      </w:r>
      <w:proofErr w:type="spellStart"/>
      <w:r w:rsidRPr="00544946">
        <w:rPr>
          <w:color w:val="000000"/>
        </w:rPr>
        <w:t>nov</w:t>
      </w:r>
      <w:proofErr w:type="spellEnd"/>
      <w:r w:rsidRPr="00544946">
        <w:rPr>
          <w:color w:val="000000"/>
        </w:rPr>
        <w:t xml:space="preserve"> 24–30 (</w:t>
      </w:r>
      <w:proofErr w:type="spellStart"/>
      <w:r w:rsidRPr="00544946">
        <w:rPr>
          <w:color w:val="000000"/>
        </w:rPr>
        <w:t>tasa</w:t>
      </w:r>
      <w:proofErr w:type="spellEnd"/>
      <w:r w:rsidRPr="00544946">
        <w:rPr>
          <w:color w:val="000000"/>
        </w:rPr>
        <w:t xml:space="preserve"> 0.0560). </w:t>
      </w:r>
      <w:r w:rsidRPr="00544946">
        <w:rPr>
          <w:color w:val="000000"/>
          <w:lang w:val="es-CO"/>
        </w:rPr>
        <w:t xml:space="preserve">La brecha de tasa </w:t>
      </w:r>
      <w:proofErr w:type="spellStart"/>
      <w:r w:rsidRPr="00544946">
        <w:rPr>
          <w:color w:val="000000"/>
          <w:lang w:val="es-CO"/>
        </w:rPr>
        <w:t>train</w:t>
      </w:r>
      <w:proofErr w:type="spellEnd"/>
      <w:r w:rsidRPr="00544946">
        <w:rPr>
          <w:color w:val="000000"/>
          <w:lang w:val="es-CO"/>
        </w:rPr>
        <w:t>-test es ~7.1 %, pequeña y esperable.</w:t>
      </w:r>
    </w:p>
    <w:p w14:paraId="2FDE8FDF" w14:textId="77777777" w:rsidR="00346F3C" w:rsidRPr="00544946" w:rsidRDefault="5D1A9190">
      <w:pPr>
        <w:pStyle w:val="Prrafodelista"/>
        <w:numPr>
          <w:ilvl w:val="0"/>
          <w:numId w:val="2"/>
        </w:numPr>
        <w:spacing w:after="80"/>
        <w:rPr>
          <w:color w:val="000000"/>
          <w:lang w:val="es-CO"/>
        </w:rPr>
      </w:pPr>
      <w:r w:rsidRPr="00544946">
        <w:rPr>
          <w:b/>
          <w:color w:val="000000"/>
          <w:lang w:val="es-CO"/>
        </w:rPr>
        <w:t xml:space="preserve">Evidencia de no-fuga (notebook 03): </w:t>
      </w:r>
      <w:r w:rsidRPr="00544946">
        <w:rPr>
          <w:color w:val="000000"/>
          <w:lang w:val="es-CO"/>
        </w:rPr>
        <w:t xml:space="preserve">el comportamiento fue estable entre octubre y noviembre (PSI ≈ 0 en precios), así que </w:t>
      </w:r>
      <w:proofErr w:type="gramStart"/>
      <w:r w:rsidRPr="00544946">
        <w:rPr>
          <w:color w:val="000000"/>
          <w:lang w:val="es-CO"/>
        </w:rPr>
        <w:t>el test</w:t>
      </w:r>
      <w:proofErr w:type="gramEnd"/>
      <w:r w:rsidRPr="00544946">
        <w:rPr>
          <w:color w:val="000000"/>
          <w:lang w:val="es-CO"/>
        </w:rPr>
        <w:t xml:space="preserve"> representa el mismo régimen que el </w:t>
      </w:r>
      <w:proofErr w:type="spellStart"/>
      <w:r w:rsidRPr="00544946">
        <w:rPr>
          <w:color w:val="000000"/>
          <w:lang w:val="es-CO"/>
        </w:rPr>
        <w:t>train</w:t>
      </w:r>
      <w:proofErr w:type="spellEnd"/>
      <w:r w:rsidRPr="00544946">
        <w:rPr>
          <w:color w:val="000000"/>
          <w:lang w:val="es-CO"/>
        </w:rPr>
        <w:t>: evaluación honesta, no un castigo artificial.</w:t>
      </w:r>
    </w:p>
    <w:p w14:paraId="55745081" w14:textId="77777777" w:rsidR="00346F3C" w:rsidRPr="00544946" w:rsidRDefault="5D1A9190">
      <w:pPr>
        <w:pStyle w:val="Prrafodelista"/>
        <w:numPr>
          <w:ilvl w:val="0"/>
          <w:numId w:val="2"/>
        </w:numPr>
        <w:spacing w:after="80"/>
        <w:rPr>
          <w:color w:val="000000"/>
          <w:lang w:val="es-CO"/>
        </w:rPr>
      </w:pPr>
      <w:r w:rsidRPr="00544946">
        <w:rPr>
          <w:color w:val="000000"/>
          <w:lang w:val="es-CO"/>
        </w:rPr>
        <w:t xml:space="preserve">Cuarentena 14–17 aplicada a </w:t>
      </w:r>
      <w:proofErr w:type="spellStart"/>
      <w:r w:rsidRPr="00544946">
        <w:rPr>
          <w:color w:val="000000"/>
          <w:lang w:val="es-CO"/>
        </w:rPr>
        <w:t>train</w:t>
      </w:r>
      <w:proofErr w:type="spellEnd"/>
      <w:r w:rsidRPr="00544946">
        <w:rPr>
          <w:color w:val="000000"/>
          <w:lang w:val="es-CO"/>
        </w:rPr>
        <w:t xml:space="preserve"> y test; </w:t>
      </w:r>
      <w:proofErr w:type="spellStart"/>
      <w:r w:rsidRPr="00544946">
        <w:rPr>
          <w:color w:val="000000"/>
          <w:lang w:val="es-CO"/>
        </w:rPr>
        <w:t>StratifiedKFold</w:t>
      </w:r>
      <w:proofErr w:type="spellEnd"/>
      <w:r w:rsidRPr="00544946">
        <w:rPr>
          <w:color w:val="000000"/>
          <w:lang w:val="es-CO"/>
        </w:rPr>
        <w:t xml:space="preserve"> solo en la CV interna; desbalanceo con </w:t>
      </w:r>
      <w:proofErr w:type="spellStart"/>
      <w:r w:rsidRPr="00544946">
        <w:rPr>
          <w:color w:val="000000"/>
          <w:lang w:val="es-CO"/>
        </w:rPr>
        <w:t>scale_pos_weight</w:t>
      </w:r>
      <w:proofErr w:type="spellEnd"/>
      <w:r w:rsidRPr="00544946">
        <w:rPr>
          <w:color w:val="000000"/>
          <w:lang w:val="es-CO"/>
        </w:rPr>
        <w:t>.</w:t>
      </w:r>
    </w:p>
    <w:p w14:paraId="080A5485" w14:textId="77777777" w:rsidR="00346F3C" w:rsidRPr="00544946" w:rsidRDefault="5D1A9190">
      <w:pPr>
        <w:pStyle w:val="Prrafodelista"/>
        <w:numPr>
          <w:ilvl w:val="0"/>
          <w:numId w:val="2"/>
        </w:numPr>
        <w:spacing w:after="80"/>
        <w:rPr>
          <w:color w:val="000000"/>
        </w:rPr>
      </w:pPr>
      <w:r w:rsidRPr="00544946">
        <w:rPr>
          <w:color w:val="000000"/>
          <w:lang w:val="es-CO"/>
        </w:rPr>
        <w:t xml:space="preserve">HPO con </w:t>
      </w:r>
      <w:proofErr w:type="spellStart"/>
      <w:r w:rsidRPr="00544946">
        <w:rPr>
          <w:color w:val="000000"/>
          <w:lang w:val="es-CO"/>
        </w:rPr>
        <w:t>Optuna</w:t>
      </w:r>
      <w:proofErr w:type="spellEnd"/>
      <w:r w:rsidRPr="00544946">
        <w:rPr>
          <w:color w:val="000000"/>
          <w:lang w:val="es-CO"/>
        </w:rPr>
        <w:t xml:space="preserve"> (TPE bayesiano) optimizando PR-AUC en 5-fold CV. El tuneo llevó el PR-AUC de 0.118 (sin tunear) a 0.124 (0.1235 ± 0.0014 en CV de 5 </w:t>
      </w:r>
      <w:proofErr w:type="spellStart"/>
      <w:r w:rsidRPr="00544946">
        <w:rPr>
          <w:color w:val="000000"/>
          <w:lang w:val="es-CO"/>
        </w:rPr>
        <w:t>folds</w:t>
      </w:r>
      <w:proofErr w:type="spellEnd"/>
      <w:r w:rsidRPr="00544946">
        <w:rPr>
          <w:color w:val="000000"/>
          <w:lang w:val="es-CO"/>
        </w:rPr>
        <w:t xml:space="preserve">: baja variabilidad entre </w:t>
      </w:r>
      <w:proofErr w:type="spellStart"/>
      <w:r w:rsidRPr="00544946">
        <w:rPr>
          <w:color w:val="000000"/>
          <w:lang w:val="es-CO"/>
        </w:rPr>
        <w:t>folds</w:t>
      </w:r>
      <w:proofErr w:type="spellEnd"/>
      <w:r w:rsidRPr="00544946">
        <w:rPr>
          <w:color w:val="000000"/>
          <w:lang w:val="es-CO"/>
        </w:rPr>
        <w:t xml:space="preserve">, no un máximo aislado). Calibración final con </w:t>
      </w:r>
      <w:proofErr w:type="spellStart"/>
      <w:r w:rsidRPr="00544946">
        <w:rPr>
          <w:color w:val="000000"/>
          <w:lang w:val="es-CO"/>
        </w:rPr>
        <w:t>CalibratedClassifierCV</w:t>
      </w:r>
      <w:proofErr w:type="spellEnd"/>
      <w:r w:rsidRPr="00544946">
        <w:rPr>
          <w:color w:val="000000"/>
          <w:lang w:val="es-CO"/>
        </w:rPr>
        <w:t>.</w:t>
      </w:r>
    </w:p>
    <w:p w14:paraId="5DDDEFF6" w14:textId="77777777" w:rsidR="00346F3C" w:rsidRPr="00544946" w:rsidRDefault="5D1A9190">
      <w:pPr>
        <w:pStyle w:val="heading30"/>
        <w:rPr>
          <w:color w:val="000000"/>
        </w:rPr>
      </w:pPr>
      <w:bookmarkStart w:id="20" w:name="_Toc231920769"/>
      <w:r w:rsidRPr="00544946">
        <w:rPr>
          <w:color w:val="000000"/>
        </w:rPr>
        <w:t xml:space="preserve">3.3.4 </w:t>
      </w:r>
      <w:proofErr w:type="spellStart"/>
      <w:r w:rsidRPr="00544946">
        <w:rPr>
          <w:color w:val="000000"/>
        </w:rPr>
        <w:t>Evaluación</w:t>
      </w:r>
      <w:bookmarkEnd w:id="20"/>
      <w:proofErr w:type="spellEnd"/>
    </w:p>
    <w:p w14:paraId="0744BF07" w14:textId="77777777" w:rsidR="00346F3C" w:rsidRPr="00544946" w:rsidRDefault="5D1A9190">
      <w:pPr>
        <w:spacing w:after="160" w:line="276" w:lineRule="auto"/>
        <w:rPr>
          <w:color w:val="000000"/>
          <w:lang w:val="es-CO"/>
        </w:rPr>
      </w:pPr>
      <w:r w:rsidRPr="00544946">
        <w:rPr>
          <w:b/>
          <w:color w:val="000000"/>
          <w:lang w:val="es-CO"/>
        </w:rPr>
        <w:t xml:space="preserve">Resultados del modelo calibrado en </w:t>
      </w:r>
      <w:proofErr w:type="gramStart"/>
      <w:r w:rsidRPr="00544946">
        <w:rPr>
          <w:b/>
          <w:color w:val="000000"/>
          <w:lang w:val="es-CO"/>
        </w:rPr>
        <w:t>el test</w:t>
      </w:r>
      <w:proofErr w:type="gramEnd"/>
      <w:r w:rsidRPr="00544946">
        <w:rPr>
          <w:b/>
          <w:color w:val="000000"/>
          <w:lang w:val="es-CO"/>
        </w:rPr>
        <w:t xml:space="preserve"> </w:t>
      </w:r>
      <w:proofErr w:type="spellStart"/>
      <w:r w:rsidRPr="00544946">
        <w:rPr>
          <w:b/>
          <w:color w:val="000000"/>
          <w:lang w:val="es-CO"/>
        </w:rPr>
        <w:t>out</w:t>
      </w:r>
      <w:proofErr w:type="spellEnd"/>
      <w:r w:rsidRPr="00544946">
        <w:rPr>
          <w:b/>
          <w:color w:val="000000"/>
          <w:lang w:val="es-CO"/>
        </w:rPr>
        <w:t>-</w:t>
      </w:r>
      <w:proofErr w:type="spellStart"/>
      <w:r w:rsidRPr="00544946">
        <w:rPr>
          <w:b/>
          <w:color w:val="000000"/>
          <w:lang w:val="es-CO"/>
        </w:rPr>
        <w:t>of</w:t>
      </w:r>
      <w:proofErr w:type="spellEnd"/>
      <w:r w:rsidRPr="00544946">
        <w:rPr>
          <w:b/>
          <w:color w:val="000000"/>
          <w:lang w:val="es-CO"/>
        </w:rPr>
        <w:t>-time:</w:t>
      </w:r>
    </w:p>
    <w:p w14:paraId="161A6201" w14:textId="77777777" w:rsidR="00F71C38" w:rsidRPr="00F71C38" w:rsidRDefault="00F71C38" w:rsidP="00F71C38"/>
    <w:p w14:paraId="111027CF" w14:textId="77777777" w:rsidR="002908D8" w:rsidRDefault="002908D8">
      <w:pPr>
        <w:spacing w:before="120" w:after="40"/>
        <w:rPr>
          <w:b/>
          <w:color w:val="000000"/>
          <w:sz w:val="18"/>
          <w:szCs w:val="18"/>
          <w:lang w:val="es-CO"/>
        </w:rPr>
      </w:pPr>
      <w:r>
        <w:rPr>
          <w:b/>
          <w:color w:val="000000"/>
          <w:sz w:val="18"/>
          <w:szCs w:val="18"/>
          <w:lang w:val="es-CO"/>
        </w:rPr>
        <w:br w:type="page"/>
      </w:r>
    </w:p>
    <w:p w14:paraId="1A000002" w14:textId="7E6C0531" w:rsidR="00346F3C" w:rsidRPr="00544946" w:rsidRDefault="5D1A9190">
      <w:pPr>
        <w:spacing w:before="120" w:after="40"/>
        <w:rPr>
          <w:i/>
          <w:color w:val="000000"/>
          <w:sz w:val="18"/>
          <w:szCs w:val="18"/>
          <w:lang w:val="es-CO"/>
        </w:rPr>
      </w:pPr>
      <w:r w:rsidRPr="00544946">
        <w:rPr>
          <w:b/>
          <w:color w:val="000000"/>
          <w:sz w:val="18"/>
          <w:szCs w:val="18"/>
          <w:lang w:val="es-CO"/>
        </w:rPr>
        <w:lastRenderedPageBreak/>
        <w:t xml:space="preserve">Tabla 2. </w:t>
      </w:r>
      <w:r w:rsidRPr="00544946">
        <w:rPr>
          <w:i/>
          <w:color w:val="000000"/>
          <w:sz w:val="18"/>
          <w:szCs w:val="18"/>
          <w:lang w:val="es-CO"/>
        </w:rPr>
        <w:t xml:space="preserve">Métricas de evaluación del modelo calibrado (test </w:t>
      </w:r>
      <w:proofErr w:type="spellStart"/>
      <w:r w:rsidRPr="00544946">
        <w:rPr>
          <w:i/>
          <w:color w:val="000000"/>
          <w:sz w:val="18"/>
          <w:szCs w:val="18"/>
          <w:lang w:val="es-CO"/>
        </w:rPr>
        <w:t>out</w:t>
      </w:r>
      <w:proofErr w:type="spellEnd"/>
      <w:r w:rsidRPr="00544946">
        <w:rPr>
          <w:i/>
          <w:color w:val="000000"/>
          <w:sz w:val="18"/>
          <w:szCs w:val="18"/>
          <w:lang w:val="es-CO"/>
        </w:rPr>
        <w:t>-</w:t>
      </w:r>
      <w:proofErr w:type="spellStart"/>
      <w:r w:rsidRPr="00544946">
        <w:rPr>
          <w:i/>
          <w:color w:val="000000"/>
          <w:sz w:val="18"/>
          <w:szCs w:val="18"/>
          <w:lang w:val="es-CO"/>
        </w:rPr>
        <w:t>of</w:t>
      </w:r>
      <w:proofErr w:type="spellEnd"/>
      <w:r w:rsidRPr="00544946">
        <w:rPr>
          <w:i/>
          <w:color w:val="000000"/>
          <w:sz w:val="18"/>
          <w:szCs w:val="18"/>
          <w:lang w:val="es-CO"/>
        </w:rPr>
        <w:t>-time)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3600"/>
        <w:gridCol w:w="2160"/>
        <w:gridCol w:w="3600"/>
      </w:tblGrid>
      <w:tr w:rsidR="00346F3C" w:rsidRPr="00544946" w14:paraId="0F1E8C02" w14:textId="77777777" w:rsidTr="00DF03BA">
        <w:trPr>
          <w:tblHeader/>
        </w:trPr>
        <w:tc>
          <w:tcPr>
            <w:tcW w:w="3600" w:type="dxa"/>
            <w:tcBorders>
              <w:top w:val="single" w:sz="1" w:space="0" w:color="CCCCCC"/>
              <w:left w:val="single" w:sz="1" w:space="0" w:color="CCCCCC"/>
              <w:bottom w:val="single" w:sz="1" w:space="0" w:color="CCCCCC"/>
              <w:right w:val="single" w:sz="1" w:space="0" w:color="CCCCCC"/>
            </w:tcBorders>
            <w:shd w:val="clear" w:color="D9D9D9" w:fill="D9D9D9"/>
            <w:tcMar>
              <w:top w:w="60" w:type="dxa"/>
              <w:left w:w="120" w:type="dxa"/>
              <w:bottom w:w="60" w:type="dxa"/>
              <w:right w:w="120" w:type="dxa"/>
            </w:tcMar>
          </w:tcPr>
          <w:p w14:paraId="6F1D3685" w14:textId="77777777" w:rsidR="00346F3C" w:rsidRPr="00D23BBB" w:rsidRDefault="5D1A9190">
            <w:pPr>
              <w:rPr>
                <w:color w:val="000000"/>
              </w:rPr>
            </w:pPr>
            <w:proofErr w:type="spellStart"/>
            <w:r w:rsidRPr="00D23BBB">
              <w:rPr>
                <w:b/>
                <w:color w:val="000000"/>
              </w:rPr>
              <w:t>Métrica</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D9D9D9" w:fill="D9D9D9"/>
            <w:tcMar>
              <w:top w:w="60" w:type="dxa"/>
              <w:left w:w="120" w:type="dxa"/>
              <w:bottom w:w="60" w:type="dxa"/>
              <w:right w:w="120" w:type="dxa"/>
            </w:tcMar>
          </w:tcPr>
          <w:p w14:paraId="1A62781E" w14:textId="77777777" w:rsidR="00346F3C" w:rsidRPr="00D23BBB" w:rsidRDefault="008777F8">
            <w:pPr>
              <w:rPr>
                <w:color w:val="000000"/>
              </w:rPr>
            </w:pPr>
            <w:r w:rsidRPr="00D23BBB">
              <w:rPr>
                <w:b/>
                <w:bCs/>
                <w:color w:val="000000"/>
              </w:rPr>
              <w:t>Valor</w:t>
            </w:r>
          </w:p>
        </w:tc>
        <w:tc>
          <w:tcPr>
            <w:tcW w:w="3600" w:type="dxa"/>
            <w:tcBorders>
              <w:top w:val="single" w:sz="1" w:space="0" w:color="CCCCCC"/>
              <w:left w:val="single" w:sz="1" w:space="0" w:color="CCCCCC"/>
              <w:bottom w:val="single" w:sz="1" w:space="0" w:color="CCCCCC"/>
              <w:right w:val="single" w:sz="1" w:space="0" w:color="CCCCCC"/>
            </w:tcBorders>
            <w:shd w:val="clear" w:color="D9D9D9" w:fill="D9D9D9"/>
            <w:tcMar>
              <w:top w:w="60" w:type="dxa"/>
              <w:left w:w="120" w:type="dxa"/>
              <w:bottom w:w="60" w:type="dxa"/>
              <w:right w:w="120" w:type="dxa"/>
            </w:tcMar>
          </w:tcPr>
          <w:p w14:paraId="598C55AB" w14:textId="77777777" w:rsidR="00346F3C" w:rsidRPr="00D23BBB" w:rsidRDefault="008777F8">
            <w:pPr>
              <w:rPr>
                <w:color w:val="000000"/>
              </w:rPr>
            </w:pPr>
            <w:r w:rsidRPr="00D23BBB">
              <w:rPr>
                <w:b/>
                <w:bCs/>
                <w:color w:val="000000"/>
              </w:rPr>
              <w:t>Lectura</w:t>
            </w:r>
          </w:p>
        </w:tc>
      </w:tr>
      <w:tr w:rsidR="00346F3C" w:rsidRPr="00544946" w14:paraId="41742DAC" w14:textId="77777777" w:rsidTr="00DF03BA">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963CF" w14:textId="77777777" w:rsidR="00346F3C" w:rsidRPr="00544946" w:rsidRDefault="008777F8">
            <w:pPr>
              <w:rPr>
                <w:color w:val="000000"/>
              </w:rPr>
            </w:pPr>
            <w:r w:rsidRPr="00544946">
              <w:rPr>
                <w:color w:val="000000"/>
              </w:rPr>
              <w:t>PR-AUC (test)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F7885A" w14:textId="77777777" w:rsidR="00346F3C" w:rsidRPr="00544946" w:rsidRDefault="008777F8">
            <w:pPr>
              <w:rPr>
                <w:color w:val="000000"/>
              </w:rPr>
            </w:pPr>
            <w:r w:rsidRPr="00544946">
              <w:rPr>
                <w:color w:val="000000"/>
              </w:rPr>
              <w:t>0.117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72E7C" w14:textId="77777777" w:rsidR="00346F3C" w:rsidRPr="00544946" w:rsidRDefault="5D1A9190">
            <w:pPr>
              <w:rPr>
                <w:color w:val="000000"/>
              </w:rPr>
            </w:pPr>
            <w:r w:rsidRPr="00544946">
              <w:rPr>
                <w:color w:val="000000"/>
                <w:lang w:val="es-ES"/>
              </w:rPr>
              <w:t xml:space="preserve">2.1× mejor que el </w:t>
            </w:r>
            <w:proofErr w:type="spellStart"/>
            <w:r w:rsidRPr="00544946">
              <w:rPr>
                <w:color w:val="000000"/>
                <w:lang w:val="es-ES"/>
              </w:rPr>
              <w:t>Dummy</w:t>
            </w:r>
            <w:proofErr w:type="spellEnd"/>
            <w:r w:rsidRPr="00544946">
              <w:rPr>
                <w:color w:val="000000"/>
                <w:lang w:val="es-ES"/>
              </w:rPr>
              <w:t xml:space="preserve"> (0.056)</w:t>
            </w:r>
          </w:p>
        </w:tc>
      </w:tr>
      <w:tr w:rsidR="00346F3C" w:rsidRPr="00544946" w14:paraId="4E95E039" w14:textId="77777777" w:rsidTr="00DF03BA">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3168B7" w14:textId="77777777" w:rsidR="00346F3C" w:rsidRPr="00544946" w:rsidRDefault="008777F8">
            <w:pPr>
              <w:rPr>
                <w:color w:val="000000"/>
              </w:rPr>
            </w:pPr>
            <w:r w:rsidRPr="00544946">
              <w:rPr>
                <w:color w:val="000000"/>
              </w:rPr>
              <w:t>PR-AUC sin Black Friday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7DD3A" w14:textId="77777777" w:rsidR="00346F3C" w:rsidRPr="00544946" w:rsidRDefault="008777F8">
            <w:pPr>
              <w:rPr>
                <w:color w:val="000000"/>
              </w:rPr>
            </w:pPr>
            <w:r w:rsidRPr="00544946">
              <w:rPr>
                <w:color w:val="000000"/>
              </w:rPr>
              <w:t>0.112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6A31B" w14:textId="77777777" w:rsidR="00346F3C" w:rsidRPr="00544946" w:rsidRDefault="008777F8">
            <w:pPr>
              <w:rPr>
                <w:color w:val="000000"/>
              </w:rPr>
            </w:pPr>
            <w:proofErr w:type="spellStart"/>
            <w:r w:rsidRPr="00544946">
              <w:rPr>
                <w:color w:val="000000"/>
              </w:rPr>
              <w:t>Desempeño</w:t>
            </w:r>
            <w:proofErr w:type="spellEnd"/>
            <w:r w:rsidRPr="00544946">
              <w:rPr>
                <w:color w:val="000000"/>
              </w:rPr>
              <w:t xml:space="preserve"> </w:t>
            </w:r>
            <w:proofErr w:type="spellStart"/>
            <w:r w:rsidRPr="00544946">
              <w:rPr>
                <w:color w:val="000000"/>
              </w:rPr>
              <w:t>en</w:t>
            </w:r>
            <w:proofErr w:type="spellEnd"/>
            <w:r w:rsidRPr="00544946">
              <w:rPr>
                <w:color w:val="000000"/>
              </w:rPr>
              <w:t xml:space="preserve"> </w:t>
            </w:r>
            <w:proofErr w:type="spellStart"/>
            <w:r w:rsidRPr="00544946">
              <w:rPr>
                <w:color w:val="000000"/>
              </w:rPr>
              <w:t>régimen</w:t>
            </w:r>
            <w:proofErr w:type="spellEnd"/>
            <w:r w:rsidRPr="00544946">
              <w:rPr>
                <w:color w:val="000000"/>
              </w:rPr>
              <w:t xml:space="preserve"> normal</w:t>
            </w:r>
          </w:p>
        </w:tc>
      </w:tr>
      <w:tr w:rsidR="00346F3C" w:rsidRPr="00544946" w14:paraId="62E54D97" w14:textId="77777777" w:rsidTr="00DF03BA">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4A3A8C" w14:textId="77777777" w:rsidR="00346F3C" w:rsidRPr="00544946" w:rsidRDefault="008777F8">
            <w:pPr>
              <w:rPr>
                <w:color w:val="000000"/>
              </w:rPr>
            </w:pPr>
            <w:r w:rsidRPr="00544946">
              <w:rPr>
                <w:color w:val="000000"/>
              </w:rPr>
              <w:t>PR-AUC solo Black Friday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E1D26" w14:textId="77777777" w:rsidR="00346F3C" w:rsidRPr="00544946" w:rsidRDefault="008777F8">
            <w:pPr>
              <w:rPr>
                <w:color w:val="000000"/>
              </w:rPr>
            </w:pPr>
            <w:r w:rsidRPr="00544946">
              <w:rPr>
                <w:color w:val="000000"/>
              </w:rPr>
              <w:t>0.129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77AA7D" w14:textId="77777777" w:rsidR="00346F3C" w:rsidRPr="00544946" w:rsidRDefault="008777F8">
            <w:pPr>
              <w:rPr>
                <w:color w:val="000000"/>
                <w:lang w:val="es-CO"/>
              </w:rPr>
            </w:pPr>
            <w:r w:rsidRPr="00544946">
              <w:rPr>
                <w:color w:val="000000"/>
                <w:lang w:val="es-CO"/>
              </w:rPr>
              <w:t>El evento ayuda a discriminar</w:t>
            </w:r>
          </w:p>
        </w:tc>
      </w:tr>
      <w:tr w:rsidR="00346F3C" w:rsidRPr="00544946" w14:paraId="5330F7BA" w14:textId="77777777" w:rsidTr="00DF03BA">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BF9AFB" w14:textId="77777777" w:rsidR="00346F3C" w:rsidRPr="00544946" w:rsidRDefault="008777F8">
            <w:pPr>
              <w:rPr>
                <w:color w:val="000000"/>
              </w:rPr>
            </w:pPr>
            <w:r w:rsidRPr="00544946">
              <w:rPr>
                <w:color w:val="000000"/>
              </w:rPr>
              <w:t>PR-AUC (CV interna)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F62307" w14:textId="77777777" w:rsidR="00346F3C" w:rsidRPr="00544946" w:rsidRDefault="008777F8">
            <w:pPr>
              <w:rPr>
                <w:color w:val="000000"/>
              </w:rPr>
            </w:pPr>
            <w:r w:rsidRPr="00544946">
              <w:rPr>
                <w:color w:val="000000"/>
              </w:rPr>
              <w:t>0.124 ± 0.001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C0BA9" w14:textId="77777777" w:rsidR="00346F3C" w:rsidRPr="00544946" w:rsidRDefault="5D1A9190">
            <w:pPr>
              <w:rPr>
                <w:color w:val="000000"/>
                <w:lang w:val="es-CO"/>
              </w:rPr>
            </w:pPr>
            <w:r w:rsidRPr="00544946">
              <w:rPr>
                <w:color w:val="000000"/>
                <w:lang w:val="es-CO"/>
              </w:rPr>
              <w:t xml:space="preserve">Comparable </w:t>
            </w:r>
            <w:proofErr w:type="gramStart"/>
            <w:r w:rsidRPr="00544946">
              <w:rPr>
                <w:color w:val="000000"/>
                <w:lang w:val="es-CO"/>
              </w:rPr>
              <w:t>al test</w:t>
            </w:r>
            <w:proofErr w:type="gramEnd"/>
            <w:r w:rsidRPr="00544946">
              <w:rPr>
                <w:color w:val="000000"/>
                <w:lang w:val="es-CO"/>
              </w:rPr>
              <w:t xml:space="preserve"> → sin fuga ni sobreajuste</w:t>
            </w:r>
          </w:p>
        </w:tc>
      </w:tr>
      <w:tr w:rsidR="00346F3C" w:rsidRPr="00544946" w14:paraId="67D519F2" w14:textId="77777777" w:rsidTr="00DF03BA">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E5C9C1" w14:textId="77777777" w:rsidR="00346F3C" w:rsidRPr="00544946" w:rsidRDefault="008777F8">
            <w:pPr>
              <w:rPr>
                <w:color w:val="000000"/>
              </w:rPr>
            </w:pPr>
            <w:r w:rsidRPr="00544946">
              <w:rPr>
                <w:color w:val="000000"/>
              </w:rPr>
              <w:t>Brier score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3614C4" w14:textId="77777777" w:rsidR="00346F3C" w:rsidRPr="00544946" w:rsidRDefault="008777F8">
            <w:pPr>
              <w:rPr>
                <w:color w:val="000000"/>
              </w:rPr>
            </w:pPr>
            <w:r w:rsidRPr="00544946">
              <w:rPr>
                <w:color w:val="000000"/>
              </w:rPr>
              <w:t>0.052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FAA319" w14:textId="77777777" w:rsidR="00346F3C" w:rsidRPr="00544946" w:rsidRDefault="5D1A9190">
            <w:pPr>
              <w:rPr>
                <w:color w:val="000000"/>
                <w:lang w:val="es-CO"/>
              </w:rPr>
            </w:pPr>
            <w:r w:rsidRPr="00544946">
              <w:rPr>
                <w:color w:val="000000"/>
                <w:lang w:val="es-CO"/>
              </w:rPr>
              <w:t>Bien calibrado (confirmado en la curva)</w:t>
            </w:r>
          </w:p>
        </w:tc>
      </w:tr>
    </w:tbl>
    <w:p w14:paraId="4E3241D5" w14:textId="77777777" w:rsidR="00F71C38" w:rsidRPr="00F71C38" w:rsidRDefault="00F71C38" w:rsidP="00F71C38"/>
    <w:p w14:paraId="32EC2F74" w14:textId="0D2E8F0B" w:rsidR="00346F3C" w:rsidRPr="00544946" w:rsidRDefault="5D1A9190">
      <w:pPr>
        <w:spacing w:after="160" w:line="276" w:lineRule="auto"/>
        <w:jc w:val="both"/>
        <w:rPr>
          <w:color w:val="000000"/>
          <w:lang w:val="es-CO"/>
        </w:rPr>
      </w:pPr>
      <w:r w:rsidRPr="00544946">
        <w:rPr>
          <w:b/>
          <w:color w:val="000000"/>
          <w:lang w:val="es-CO"/>
        </w:rPr>
        <w:t xml:space="preserve">Top </w:t>
      </w:r>
      <w:proofErr w:type="spellStart"/>
      <w:r w:rsidRPr="00544946">
        <w:rPr>
          <w:b/>
          <w:color w:val="000000"/>
          <w:lang w:val="es-CO"/>
        </w:rPr>
        <w:t>features</w:t>
      </w:r>
      <w:proofErr w:type="spellEnd"/>
      <w:r w:rsidRPr="00544946">
        <w:rPr>
          <w:b/>
          <w:color w:val="000000"/>
          <w:lang w:val="es-CO"/>
        </w:rPr>
        <w:t xml:space="preserve"> por importancia de permutación: </w:t>
      </w:r>
      <w:r w:rsidRPr="00544946">
        <w:rPr>
          <w:color w:val="000000"/>
          <w:lang w:val="es-CO"/>
        </w:rPr>
        <w:t xml:space="preserve">(1) </w:t>
      </w:r>
      <w:proofErr w:type="spellStart"/>
      <w:r w:rsidRPr="00544946">
        <w:rPr>
          <w:color w:val="000000"/>
          <w:lang w:val="es-CO"/>
        </w:rPr>
        <w:t>max_price_viewed</w:t>
      </w:r>
      <w:proofErr w:type="spellEnd"/>
      <w:r w:rsidRPr="00544946">
        <w:rPr>
          <w:color w:val="000000"/>
          <w:lang w:val="es-CO"/>
        </w:rPr>
        <w:t xml:space="preserve"> (+0.038), el predictor más fuerte; (2) </w:t>
      </w:r>
      <w:proofErr w:type="spellStart"/>
      <w:r w:rsidRPr="00544946">
        <w:rPr>
          <w:color w:val="000000"/>
          <w:lang w:val="es-CO"/>
        </w:rPr>
        <w:t>electronics_view_share</w:t>
      </w:r>
      <w:proofErr w:type="spellEnd"/>
      <w:r w:rsidRPr="00544946">
        <w:rPr>
          <w:color w:val="000000"/>
          <w:lang w:val="es-CO"/>
        </w:rPr>
        <w:t xml:space="preserve"> (+0.030); (3) </w:t>
      </w:r>
      <w:proofErr w:type="spellStart"/>
      <w:r w:rsidRPr="00544946">
        <w:rPr>
          <w:color w:val="000000"/>
          <w:lang w:val="es-CO"/>
        </w:rPr>
        <w:t>avg_price_viewed</w:t>
      </w:r>
      <w:proofErr w:type="spellEnd"/>
      <w:r w:rsidRPr="00544946">
        <w:rPr>
          <w:color w:val="000000"/>
          <w:lang w:val="es-CO"/>
        </w:rPr>
        <w:t xml:space="preserve"> (+0.024). El umbral se trata como política operativa, no 0.5: se fija en el valor F1-óptimo (≈ 0.092), que marca ~15 % de las sesiones con una precisión de ~12 % (≈ 2.2× la tasa base de 5.6 %).</w:t>
      </w:r>
    </w:p>
    <w:p w14:paraId="742E810C" w14:textId="77777777" w:rsidR="00346F3C" w:rsidRPr="00544946" w:rsidRDefault="5D1A9190">
      <w:pPr>
        <w:spacing w:after="160" w:line="276" w:lineRule="auto"/>
        <w:rPr>
          <w:color w:val="000000"/>
          <w:lang w:val="es-CO"/>
        </w:rPr>
      </w:pPr>
      <w:proofErr w:type="spellStart"/>
      <w:r w:rsidRPr="00544946">
        <w:rPr>
          <w:b/>
          <w:color w:val="000000"/>
          <w:lang w:val="es-CO"/>
        </w:rPr>
        <w:t>Clustering</w:t>
      </w:r>
      <w:proofErr w:type="spellEnd"/>
      <w:r w:rsidRPr="00544946">
        <w:rPr>
          <w:b/>
          <w:color w:val="000000"/>
          <w:lang w:val="es-CO"/>
        </w:rPr>
        <w:t xml:space="preserve"> — los 5 segmentos de visitante (k=5 por </w:t>
      </w:r>
      <w:proofErr w:type="spellStart"/>
      <w:r w:rsidRPr="00544946">
        <w:rPr>
          <w:b/>
          <w:color w:val="000000"/>
          <w:lang w:val="es-CO"/>
        </w:rPr>
        <w:t>accionabilidad</w:t>
      </w:r>
      <w:proofErr w:type="spellEnd"/>
      <w:r w:rsidRPr="00544946">
        <w:rPr>
          <w:b/>
          <w:color w:val="000000"/>
          <w:lang w:val="es-CO"/>
        </w:rPr>
        <w:t xml:space="preserve">; </w:t>
      </w:r>
      <w:proofErr w:type="spellStart"/>
      <w:r w:rsidRPr="00544946">
        <w:rPr>
          <w:b/>
          <w:color w:val="000000"/>
          <w:lang w:val="es-CO"/>
        </w:rPr>
        <w:t>silhouette</w:t>
      </w:r>
      <w:proofErr w:type="spellEnd"/>
      <w:r w:rsidRPr="00544946">
        <w:rPr>
          <w:b/>
          <w:color w:val="000000"/>
          <w:lang w:val="es-CO"/>
        </w:rPr>
        <w:t xml:space="preserve"> 0.30; </w:t>
      </w:r>
      <w:proofErr w:type="spellStart"/>
      <w:r w:rsidRPr="00544946">
        <w:rPr>
          <w:b/>
          <w:color w:val="000000"/>
          <w:lang w:val="es-CO"/>
        </w:rPr>
        <w:t>clustering</w:t>
      </w:r>
      <w:proofErr w:type="spellEnd"/>
      <w:r w:rsidRPr="00544946">
        <w:rPr>
          <w:b/>
          <w:color w:val="000000"/>
          <w:lang w:val="es-CO"/>
        </w:rPr>
        <w:t xml:space="preserve"> sobre muestra estratificada de 300k sesiones de la base limpia):</w:t>
      </w:r>
    </w:p>
    <w:p w14:paraId="1E003068" w14:textId="77777777" w:rsidR="00F71C38" w:rsidRPr="00F71C38" w:rsidRDefault="00F71C38" w:rsidP="00F71C38"/>
    <w:p w14:paraId="1A000003" w14:textId="791461FD" w:rsidR="00346F3C" w:rsidRPr="00544946" w:rsidRDefault="5D1A9190">
      <w:pPr>
        <w:spacing w:before="120" w:after="40"/>
        <w:rPr>
          <w:i/>
          <w:color w:val="000000"/>
          <w:sz w:val="18"/>
          <w:szCs w:val="18"/>
          <w:lang w:val="es-CO"/>
        </w:rPr>
      </w:pPr>
      <w:r w:rsidRPr="00544946">
        <w:rPr>
          <w:b/>
          <w:color w:val="000000"/>
          <w:sz w:val="18"/>
          <w:szCs w:val="18"/>
          <w:lang w:val="es-CO"/>
        </w:rPr>
        <w:t xml:space="preserve">Tabla 3. </w:t>
      </w:r>
      <w:r w:rsidRPr="00544946">
        <w:rPr>
          <w:i/>
          <w:color w:val="000000"/>
          <w:sz w:val="18"/>
          <w:szCs w:val="18"/>
          <w:lang w:val="es-CO"/>
        </w:rPr>
        <w:t>Segmentos de visitante identificados mediante K-Means (k=5)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2900"/>
        <w:gridCol w:w="1300"/>
        <w:gridCol w:w="1460"/>
        <w:gridCol w:w="3700"/>
      </w:tblGrid>
      <w:tr w:rsidR="00346F3C" w:rsidRPr="00544946" w14:paraId="68A0A6DB" w14:textId="77777777" w:rsidTr="00D23BBB">
        <w:trPr>
          <w:tblHeader/>
        </w:trPr>
        <w:tc>
          <w:tcPr>
            <w:tcW w:w="2900" w:type="dxa"/>
            <w:tcBorders>
              <w:top w:val="single" w:sz="1" w:space="0" w:color="CCCCCC"/>
              <w:left w:val="single" w:sz="1" w:space="0" w:color="CCCCCC"/>
              <w:bottom w:val="single" w:sz="1" w:space="0" w:color="CCCCCC"/>
              <w:right w:val="single" w:sz="1" w:space="0" w:color="CCCCCC"/>
            </w:tcBorders>
            <w:shd w:val="clear" w:color="D9D9D9" w:fill="D9D9D9"/>
            <w:tcMar>
              <w:top w:w="60" w:type="dxa"/>
              <w:left w:w="120" w:type="dxa"/>
              <w:bottom w:w="60" w:type="dxa"/>
              <w:right w:w="120" w:type="dxa"/>
            </w:tcMar>
          </w:tcPr>
          <w:p w14:paraId="07BB0098" w14:textId="77777777" w:rsidR="00346F3C" w:rsidRPr="00D23BBB" w:rsidRDefault="5D1A9190">
            <w:pPr>
              <w:rPr>
                <w:color w:val="000000"/>
              </w:rPr>
            </w:pPr>
            <w:proofErr w:type="spellStart"/>
            <w:r w:rsidRPr="00D23BBB">
              <w:rPr>
                <w:b/>
                <w:color w:val="000000"/>
              </w:rPr>
              <w:t>Segmento</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D9D9D9" w:fill="D9D9D9"/>
            <w:tcMar>
              <w:top w:w="60" w:type="dxa"/>
              <w:left w:w="120" w:type="dxa"/>
              <w:bottom w:w="60" w:type="dxa"/>
              <w:right w:w="120" w:type="dxa"/>
            </w:tcMar>
          </w:tcPr>
          <w:p w14:paraId="2678DDFC" w14:textId="77777777" w:rsidR="00346F3C" w:rsidRPr="00D23BBB" w:rsidRDefault="5D1A9190">
            <w:pPr>
              <w:rPr>
                <w:color w:val="000000"/>
              </w:rPr>
            </w:pPr>
            <w:r w:rsidRPr="00D23BBB">
              <w:rPr>
                <w:b/>
                <w:color w:val="000000"/>
              </w:rPr>
              <w:t xml:space="preserve">% </w:t>
            </w:r>
            <w:proofErr w:type="spellStart"/>
            <w:r w:rsidRPr="00D23BBB">
              <w:rPr>
                <w:b/>
                <w:color w:val="000000"/>
              </w:rPr>
              <w:t>tráfico</w:t>
            </w:r>
            <w:proofErr w:type="spellEnd"/>
          </w:p>
        </w:tc>
        <w:tc>
          <w:tcPr>
            <w:tcW w:w="1460" w:type="dxa"/>
            <w:tcBorders>
              <w:top w:val="single" w:sz="1" w:space="0" w:color="CCCCCC"/>
              <w:left w:val="single" w:sz="1" w:space="0" w:color="CCCCCC"/>
              <w:bottom w:val="single" w:sz="1" w:space="0" w:color="CCCCCC"/>
              <w:right w:val="single" w:sz="1" w:space="0" w:color="CCCCCC"/>
            </w:tcBorders>
            <w:shd w:val="clear" w:color="D9D9D9" w:fill="D9D9D9"/>
            <w:tcMar>
              <w:top w:w="60" w:type="dxa"/>
              <w:left w:w="120" w:type="dxa"/>
              <w:bottom w:w="60" w:type="dxa"/>
              <w:right w:w="120" w:type="dxa"/>
            </w:tcMar>
          </w:tcPr>
          <w:p w14:paraId="0E86F7EB" w14:textId="77777777" w:rsidR="00346F3C" w:rsidRPr="00D23BBB" w:rsidRDefault="008777F8">
            <w:pPr>
              <w:rPr>
                <w:color w:val="000000"/>
              </w:rPr>
            </w:pPr>
            <w:proofErr w:type="spellStart"/>
            <w:r w:rsidRPr="00D23BBB">
              <w:rPr>
                <w:b/>
                <w:bCs/>
                <w:color w:val="000000"/>
              </w:rPr>
              <w:t>Conversión</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D9D9D9" w:fill="D9D9D9"/>
            <w:tcMar>
              <w:top w:w="60" w:type="dxa"/>
              <w:left w:w="120" w:type="dxa"/>
              <w:bottom w:w="60" w:type="dxa"/>
              <w:right w:w="120" w:type="dxa"/>
            </w:tcMar>
          </w:tcPr>
          <w:p w14:paraId="3C19DDC6" w14:textId="77777777" w:rsidR="00346F3C" w:rsidRPr="00D23BBB" w:rsidRDefault="008777F8">
            <w:pPr>
              <w:rPr>
                <w:color w:val="000000"/>
              </w:rPr>
            </w:pPr>
            <w:proofErr w:type="spellStart"/>
            <w:r w:rsidRPr="00D23BBB">
              <w:rPr>
                <w:b/>
                <w:bCs/>
                <w:color w:val="000000"/>
              </w:rPr>
              <w:t>Perfil</w:t>
            </w:r>
            <w:proofErr w:type="spellEnd"/>
          </w:p>
        </w:tc>
      </w:tr>
      <w:tr w:rsidR="00346F3C" w:rsidRPr="00544946" w14:paraId="05F09997" w14:textId="77777777" w:rsidTr="00D23BBB">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F36831" w14:textId="77777777" w:rsidR="00346F3C" w:rsidRPr="00544946" w:rsidRDefault="008777F8">
            <w:pPr>
              <w:rPr>
                <w:color w:val="000000"/>
              </w:rPr>
            </w:pPr>
            <w:r w:rsidRPr="00544946">
              <w:rPr>
                <w:color w:val="000000"/>
              </w:rPr>
              <w:t xml:space="preserve">C3 — </w:t>
            </w:r>
            <w:proofErr w:type="spellStart"/>
            <w:r w:rsidRPr="00544946">
              <w:rPr>
                <w:color w:val="000000"/>
              </w:rPr>
              <w:t>Electrónica</w:t>
            </w:r>
            <w:proofErr w:type="spellEnd"/>
            <w:r w:rsidRPr="00544946">
              <w:rPr>
                <w:color w:val="000000"/>
              </w:rPr>
              <w:t xml:space="preserve"> </w:t>
            </w:r>
            <w:proofErr w:type="spellStart"/>
            <w:r w:rsidRPr="00544946">
              <w:rPr>
                <w:color w:val="000000"/>
              </w:rPr>
              <w:t>gama</w:t>
            </w:r>
            <w:proofErr w:type="spellEnd"/>
            <w:r w:rsidRPr="00544946">
              <w:rPr>
                <w:color w:val="000000"/>
              </w:rPr>
              <w:t xml:space="preserve"> media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05CDD" w14:textId="77777777" w:rsidR="00346F3C" w:rsidRPr="00544946" w:rsidRDefault="008777F8">
            <w:pPr>
              <w:rPr>
                <w:color w:val="000000"/>
              </w:rPr>
            </w:pPr>
            <w:r w:rsidRPr="00544946">
              <w:rPr>
                <w:color w:val="000000"/>
              </w:rPr>
              <w:t>29.3 %</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9C74FD" w14:textId="77777777" w:rsidR="00346F3C" w:rsidRPr="00544946" w:rsidRDefault="008777F8">
            <w:pPr>
              <w:rPr>
                <w:color w:val="000000"/>
              </w:rPr>
            </w:pPr>
            <w:r w:rsidRPr="00544946">
              <w:rPr>
                <w:color w:val="000000"/>
              </w:rPr>
              <w:t>8.4 %</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CBDDE9" w14:textId="77777777" w:rsidR="00346F3C" w:rsidRPr="00544946" w:rsidRDefault="008777F8">
            <w:pPr>
              <w:rPr>
                <w:color w:val="000000"/>
                <w:lang w:val="es-CO"/>
              </w:rPr>
            </w:pPr>
            <w:r w:rsidRPr="00544946">
              <w:rPr>
                <w:color w:val="000000"/>
                <w:lang w:val="es-CO"/>
              </w:rPr>
              <w:t>~99 % electrónica, ~$257, decide rápido. OBJETIVO A/B</w:t>
            </w:r>
          </w:p>
        </w:tc>
      </w:tr>
      <w:tr w:rsidR="00346F3C" w:rsidRPr="00544946" w14:paraId="05267E1B" w14:textId="77777777" w:rsidTr="00D23BBB">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FE1F9" w14:textId="77777777" w:rsidR="00346F3C" w:rsidRPr="00544946" w:rsidRDefault="008777F8">
            <w:pPr>
              <w:rPr>
                <w:color w:val="000000"/>
              </w:rPr>
            </w:pPr>
            <w:r w:rsidRPr="00544946">
              <w:rPr>
                <w:color w:val="000000"/>
              </w:rPr>
              <w:t xml:space="preserve">C4 — </w:t>
            </w:r>
            <w:proofErr w:type="spellStart"/>
            <w:r w:rsidRPr="00544946">
              <w:rPr>
                <w:color w:val="000000"/>
              </w:rPr>
              <w:t>Electrónica</w:t>
            </w:r>
            <w:proofErr w:type="spellEnd"/>
            <w:r w:rsidRPr="00544946">
              <w:rPr>
                <w:color w:val="000000"/>
              </w:rPr>
              <w:t xml:space="preserve"> premium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193EC5" w14:textId="77777777" w:rsidR="00346F3C" w:rsidRPr="00544946" w:rsidRDefault="008777F8">
            <w:pPr>
              <w:rPr>
                <w:color w:val="000000"/>
              </w:rPr>
            </w:pPr>
            <w:r w:rsidRPr="00544946">
              <w:rPr>
                <w:color w:val="000000"/>
              </w:rPr>
              <w:t>13.8 %</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3EE48" w14:textId="77777777" w:rsidR="00346F3C" w:rsidRPr="00544946" w:rsidRDefault="008777F8">
            <w:pPr>
              <w:rPr>
                <w:color w:val="000000"/>
              </w:rPr>
            </w:pPr>
            <w:r w:rsidRPr="00544946">
              <w:rPr>
                <w:color w:val="000000"/>
              </w:rPr>
              <w:t>5.8 %</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3DAF7" w14:textId="77777777" w:rsidR="00346F3C" w:rsidRPr="00544946" w:rsidRDefault="5D1A9190">
            <w:pPr>
              <w:rPr>
                <w:color w:val="000000"/>
                <w:lang w:val="es-CO"/>
              </w:rPr>
            </w:pPr>
            <w:proofErr w:type="gramStart"/>
            <w:r w:rsidRPr="00544946">
              <w:rPr>
                <w:color w:val="000000"/>
                <w:lang w:val="es-ES"/>
              </w:rPr>
              <w:t>Ticket</w:t>
            </w:r>
            <w:proofErr w:type="gramEnd"/>
            <w:r w:rsidRPr="00544946">
              <w:rPr>
                <w:color w:val="000000"/>
                <w:lang w:val="es-ES"/>
              </w:rPr>
              <w:t xml:space="preserve"> alto ~$1,024. Mayor valor por compra</w:t>
            </w:r>
          </w:p>
        </w:tc>
      </w:tr>
      <w:tr w:rsidR="00346F3C" w:rsidRPr="00544946" w14:paraId="5839AC90" w14:textId="77777777" w:rsidTr="00D23BBB">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14EB7" w14:textId="77777777" w:rsidR="00346F3C" w:rsidRPr="00544946" w:rsidRDefault="008777F8">
            <w:pPr>
              <w:rPr>
                <w:color w:val="000000"/>
              </w:rPr>
            </w:pPr>
            <w:r w:rsidRPr="00544946">
              <w:rPr>
                <w:color w:val="000000"/>
              </w:rPr>
              <w:t>C0 — General bajo valor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39F2F9" w14:textId="77777777" w:rsidR="00346F3C" w:rsidRPr="00544946" w:rsidRDefault="008777F8">
            <w:pPr>
              <w:rPr>
                <w:color w:val="000000"/>
              </w:rPr>
            </w:pPr>
            <w:r w:rsidRPr="00544946">
              <w:rPr>
                <w:color w:val="000000"/>
              </w:rPr>
              <w:t>49.8 %</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A22DF" w14:textId="77777777" w:rsidR="00346F3C" w:rsidRPr="00544946" w:rsidRDefault="008777F8">
            <w:pPr>
              <w:rPr>
                <w:color w:val="000000"/>
              </w:rPr>
            </w:pPr>
            <w:r w:rsidRPr="00544946">
              <w:rPr>
                <w:color w:val="000000"/>
              </w:rPr>
              <w:t>4.9 %</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6A9DB7" w14:textId="77777777" w:rsidR="00346F3C" w:rsidRPr="00544946" w:rsidRDefault="008777F8">
            <w:pPr>
              <w:rPr>
                <w:color w:val="000000"/>
                <w:lang w:val="es-CO"/>
              </w:rPr>
            </w:pPr>
            <w:r w:rsidRPr="00544946">
              <w:rPr>
                <w:color w:val="000000"/>
                <w:lang w:val="es-CO"/>
              </w:rPr>
              <w:t>No electrónica, ~$154. Mucho volumen, poco valor</w:t>
            </w:r>
          </w:p>
        </w:tc>
      </w:tr>
      <w:tr w:rsidR="00346F3C" w:rsidRPr="00544946" w14:paraId="09C3B1EC" w14:textId="77777777" w:rsidTr="00D23BBB">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F1333" w14:textId="77777777" w:rsidR="00346F3C" w:rsidRPr="00544946" w:rsidRDefault="008777F8">
            <w:pPr>
              <w:rPr>
                <w:color w:val="000000"/>
                <w:lang w:val="es-CO"/>
              </w:rPr>
            </w:pPr>
            <w:r w:rsidRPr="00544946">
              <w:rPr>
                <w:color w:val="000000"/>
                <w:lang w:val="es-CO"/>
              </w:rPr>
              <w:t>C1 — Explorador que no cierra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F4C1FE" w14:textId="77777777" w:rsidR="00346F3C" w:rsidRPr="00544946" w:rsidRDefault="008777F8">
            <w:pPr>
              <w:rPr>
                <w:color w:val="000000"/>
              </w:rPr>
            </w:pPr>
            <w:r w:rsidRPr="00544946">
              <w:rPr>
                <w:color w:val="000000"/>
              </w:rPr>
              <w:t>7.0 %</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ECFA84" w14:textId="77777777" w:rsidR="00346F3C" w:rsidRPr="00544946" w:rsidRDefault="008777F8">
            <w:pPr>
              <w:rPr>
                <w:color w:val="000000"/>
              </w:rPr>
            </w:pPr>
            <w:r w:rsidRPr="00544946">
              <w:rPr>
                <w:color w:val="000000"/>
              </w:rPr>
              <w:t>3.2 %</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25E14B" w14:textId="77777777" w:rsidR="00346F3C" w:rsidRPr="00544946" w:rsidRDefault="008777F8">
            <w:pPr>
              <w:rPr>
                <w:color w:val="000000"/>
                <w:lang w:val="es-CO"/>
              </w:rPr>
            </w:pPr>
            <w:r w:rsidRPr="00544946">
              <w:rPr>
                <w:color w:val="000000"/>
                <w:lang w:val="es-CO"/>
              </w:rPr>
              <w:t>Navega mucho (18.5 vistas) y compra poco</w:t>
            </w:r>
          </w:p>
        </w:tc>
      </w:tr>
      <w:tr w:rsidR="00346F3C" w:rsidRPr="00544946" w14:paraId="086537F4" w14:textId="77777777" w:rsidTr="00D23BBB">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08460" w14:textId="77777777" w:rsidR="00346F3C" w:rsidRPr="00544946" w:rsidRDefault="008777F8">
            <w:pPr>
              <w:rPr>
                <w:color w:val="000000"/>
              </w:rPr>
            </w:pPr>
            <w:r w:rsidRPr="00544946">
              <w:rPr>
                <w:color w:val="000000"/>
              </w:rPr>
              <w:t xml:space="preserve">C2 — </w:t>
            </w:r>
            <w:proofErr w:type="spellStart"/>
            <w:r w:rsidRPr="00544946">
              <w:rPr>
                <w:color w:val="000000"/>
              </w:rPr>
              <w:t>Anómalo</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AE8E9F" w14:textId="77777777" w:rsidR="00346F3C" w:rsidRPr="00544946" w:rsidRDefault="008777F8">
            <w:pPr>
              <w:rPr>
                <w:color w:val="000000"/>
              </w:rPr>
            </w:pPr>
            <w:r w:rsidRPr="00544946">
              <w:rPr>
                <w:color w:val="000000"/>
              </w:rPr>
              <w:t>0.04 %</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66E0F" w14:textId="77777777" w:rsidR="00346F3C" w:rsidRPr="00544946" w:rsidRDefault="008777F8">
            <w:pPr>
              <w:rPr>
                <w:color w:val="000000"/>
              </w:rPr>
            </w:pPr>
            <w:r w:rsidRPr="00544946">
              <w:rPr>
                <w:color w:val="000000"/>
              </w:rPr>
              <w: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55012" w14:textId="77777777" w:rsidR="00346F3C" w:rsidRPr="00544946" w:rsidRDefault="5D1A9190">
            <w:pPr>
              <w:rPr>
                <w:color w:val="000000"/>
                <w:lang w:val="es-CO"/>
              </w:rPr>
            </w:pPr>
            <w:r w:rsidRPr="00544946">
              <w:rPr>
                <w:color w:val="000000"/>
                <w:lang w:val="es-CO"/>
              </w:rPr>
              <w:t>106 sesiones rotas (~14.6 días de duración); hallazgo de calidad de datos</w:t>
            </w:r>
          </w:p>
        </w:tc>
      </w:tr>
    </w:tbl>
    <w:p w14:paraId="2A94D5F5" w14:textId="77777777" w:rsidR="00F71C38" w:rsidRPr="00F71C38" w:rsidRDefault="00F71C38" w:rsidP="00F71C38"/>
    <w:p w14:paraId="1FD66860" w14:textId="084DC540" w:rsidR="00346F3C" w:rsidRPr="00544946" w:rsidRDefault="5D1A9190">
      <w:pPr>
        <w:spacing w:after="160" w:line="276" w:lineRule="auto"/>
        <w:jc w:val="both"/>
        <w:rPr>
          <w:color w:val="000000"/>
          <w:lang w:val="es-CO"/>
        </w:rPr>
      </w:pPr>
      <w:r w:rsidRPr="00544946">
        <w:rPr>
          <w:b/>
          <w:color w:val="000000"/>
          <w:lang w:val="es-CO"/>
        </w:rPr>
        <w:t xml:space="preserve">Validación con DBSCAN: </w:t>
      </w:r>
      <w:r w:rsidRPr="00544946">
        <w:rPr>
          <w:color w:val="000000"/>
          <w:lang w:val="es-CO"/>
        </w:rPr>
        <w:t xml:space="preserve">arroja 1 </w:t>
      </w:r>
      <w:proofErr w:type="spellStart"/>
      <w:proofErr w:type="gramStart"/>
      <w:r w:rsidRPr="00544946">
        <w:rPr>
          <w:color w:val="000000"/>
          <w:lang w:val="es-CO"/>
        </w:rPr>
        <w:t>cluster</w:t>
      </w:r>
      <w:proofErr w:type="spellEnd"/>
      <w:proofErr w:type="gramEnd"/>
      <w:r w:rsidRPr="00544946">
        <w:rPr>
          <w:color w:val="000000"/>
          <w:lang w:val="es-CO"/>
        </w:rPr>
        <w:t xml:space="preserve"> + 3.7 % de ruido. La estructura es un gradiente continuo, no islas separadas; K-Means impone una partición accionable (su punto fuerte) y DBSCAN aísla automáticamente los </w:t>
      </w:r>
      <w:proofErr w:type="spellStart"/>
      <w:r w:rsidRPr="00544946">
        <w:rPr>
          <w:color w:val="000000"/>
          <w:lang w:val="es-CO"/>
        </w:rPr>
        <w:t>outliers</w:t>
      </w:r>
      <w:proofErr w:type="spellEnd"/>
      <w:r w:rsidRPr="00544946">
        <w:rPr>
          <w:color w:val="000000"/>
          <w:lang w:val="es-CO"/>
        </w:rPr>
        <w:t xml:space="preserve">. El cruce clasificador × </w:t>
      </w:r>
      <w:proofErr w:type="spellStart"/>
      <w:r w:rsidRPr="00544946">
        <w:rPr>
          <w:color w:val="000000"/>
          <w:lang w:val="es-CO"/>
        </w:rPr>
        <w:t>clustering</w:t>
      </w:r>
      <w:proofErr w:type="spellEnd"/>
      <w:r w:rsidRPr="00544946">
        <w:rPr>
          <w:color w:val="000000"/>
          <w:lang w:val="es-CO"/>
        </w:rPr>
        <w:t xml:space="preserve"> es donde nace el </w:t>
      </w:r>
      <w:proofErr w:type="spellStart"/>
      <w:r w:rsidRPr="00544946">
        <w:rPr>
          <w:color w:val="000000"/>
          <w:lang w:val="es-CO"/>
        </w:rPr>
        <w:t>insight</w:t>
      </w:r>
      <w:proofErr w:type="spellEnd"/>
      <w:r w:rsidRPr="00544946">
        <w:rPr>
          <w:color w:val="000000"/>
          <w:lang w:val="es-CO"/>
        </w:rPr>
        <w:t>: el bloque de electrónica (C3 + C4) combina propensión, valor y volumen, y dentro de él el modelo de propensión hace el targeting fino sesión a sesión.</w:t>
      </w:r>
    </w:p>
    <w:p w14:paraId="6AC49BF1" w14:textId="77777777" w:rsidR="00346F3C" w:rsidRPr="00544946" w:rsidRDefault="5D1A9190">
      <w:pPr>
        <w:pStyle w:val="heading20"/>
        <w:rPr>
          <w:color w:val="000000"/>
          <w:lang w:val="es-CO"/>
        </w:rPr>
      </w:pPr>
      <w:bookmarkStart w:id="21" w:name="_Toc231920770"/>
      <w:r w:rsidRPr="00544946">
        <w:rPr>
          <w:color w:val="000000"/>
          <w:lang w:val="es-CO"/>
        </w:rPr>
        <w:t>3.4 Análisis y conclusiones del componente de ML</w:t>
      </w:r>
      <w:bookmarkEnd w:id="21"/>
    </w:p>
    <w:p w14:paraId="1B4A1504" w14:textId="77777777" w:rsidR="00346F3C" w:rsidRPr="00544946" w:rsidRDefault="5D1A9190">
      <w:pPr>
        <w:pStyle w:val="Prrafodelista"/>
        <w:numPr>
          <w:ilvl w:val="0"/>
          <w:numId w:val="2"/>
        </w:numPr>
        <w:spacing w:after="80"/>
        <w:rPr>
          <w:color w:val="000000"/>
          <w:lang w:val="es-CO"/>
        </w:rPr>
      </w:pPr>
      <w:r w:rsidRPr="00544946">
        <w:rPr>
          <w:color w:val="000000"/>
          <w:lang w:val="es-CO"/>
        </w:rPr>
        <w:t>Qué predice la compra: precio máximo visto y foco en electrónica; el nivel de navegación no ayuda (los compradores deciden rápido).</w:t>
      </w:r>
    </w:p>
    <w:p w14:paraId="7BFAFA59" w14:textId="77777777" w:rsidR="00346F3C" w:rsidRPr="00544946" w:rsidRDefault="5D1A9190">
      <w:pPr>
        <w:pStyle w:val="Prrafodelista"/>
        <w:numPr>
          <w:ilvl w:val="0"/>
          <w:numId w:val="2"/>
        </w:numPr>
        <w:spacing w:after="80"/>
        <w:rPr>
          <w:color w:val="000000"/>
          <w:lang w:val="es-CO"/>
        </w:rPr>
      </w:pPr>
      <w:r w:rsidRPr="00544946">
        <w:rPr>
          <w:color w:val="000000"/>
          <w:lang w:val="es-CO"/>
        </w:rPr>
        <w:lastRenderedPageBreak/>
        <w:t>Conexión con la decisión de negocio: el segmento C3 (+ C4) define la población del A/B; el modelo selecciona dentro de él a quién exponer el incentivo.</w:t>
      </w:r>
    </w:p>
    <w:p w14:paraId="5BBF3CAA" w14:textId="77777777" w:rsidR="00346F3C" w:rsidRPr="00544946" w:rsidRDefault="5D1A9190">
      <w:pPr>
        <w:pStyle w:val="Prrafodelista"/>
        <w:numPr>
          <w:ilvl w:val="0"/>
          <w:numId w:val="2"/>
        </w:numPr>
        <w:spacing w:after="80"/>
        <w:rPr>
          <w:color w:val="000000"/>
          <w:lang w:val="es-CO"/>
        </w:rPr>
      </w:pPr>
      <w:r w:rsidRPr="00544946">
        <w:rPr>
          <w:color w:val="000000"/>
          <w:lang w:val="es-CO"/>
        </w:rPr>
        <w:t xml:space="preserve">Coherencia del relato: EDA, propensión y </w:t>
      </w:r>
      <w:proofErr w:type="spellStart"/>
      <w:r w:rsidRPr="00544946">
        <w:rPr>
          <w:color w:val="000000"/>
          <w:lang w:val="es-CO"/>
        </w:rPr>
        <w:t>clustering</w:t>
      </w:r>
      <w:proofErr w:type="spellEnd"/>
      <w:r w:rsidRPr="00544946">
        <w:rPr>
          <w:color w:val="000000"/>
          <w:lang w:val="es-CO"/>
        </w:rPr>
        <w:t xml:space="preserve"> apuntan al mismo lugar (la electrónica) sin haberse «hablado» — la señal está en los datos.</w:t>
      </w:r>
    </w:p>
    <w:p w14:paraId="6079EE77" w14:textId="77777777" w:rsidR="00346F3C" w:rsidRPr="00544946" w:rsidRDefault="5D1A9190">
      <w:pPr>
        <w:pStyle w:val="Prrafodelista"/>
        <w:numPr>
          <w:ilvl w:val="0"/>
          <w:numId w:val="2"/>
        </w:numPr>
        <w:spacing w:after="80"/>
        <w:rPr>
          <w:color w:val="000000"/>
          <w:lang w:val="es-CO"/>
        </w:rPr>
      </w:pPr>
      <w:r w:rsidRPr="00544946">
        <w:rPr>
          <w:color w:val="000000"/>
          <w:lang w:val="es-CO"/>
        </w:rPr>
        <w:t xml:space="preserve">Limitaciones y trabajo futuro: ausencia de historia de usuario en la sesión; el </w:t>
      </w:r>
      <w:proofErr w:type="spellStart"/>
      <w:r w:rsidRPr="00544946">
        <w:rPr>
          <w:color w:val="000000"/>
          <w:lang w:val="es-CO"/>
        </w:rPr>
        <w:t>uplift</w:t>
      </w:r>
      <w:proofErr w:type="spellEnd"/>
      <w:r w:rsidRPr="00544946">
        <w:rPr>
          <w:color w:val="000000"/>
          <w:lang w:val="es-CO"/>
        </w:rPr>
        <w:t xml:space="preserve"> queda como extensión de segunda fase una vez el A/B genere los datos tratamiento/control.</w:t>
      </w:r>
    </w:p>
    <w:p>
      <w:pPr>
        <w:pStyle w:val="heading30"/>
      </w:pPr>
      <w:r>
        <w:t>3.4.1 El cruce de los dos modelos: el segmento dice dónde, el score dice a quién</w:t>
      </w:r>
    </w:p>
    <w:p>
      <w:pPr/>
      <w:r>
        <w:t>Los dos modelos no compiten, se componen. El clustering responde dónde concentrar el esfuerzo: identifica el segmento C3 («electrónica gama media»), que con el 29.3 % del tráfico exhibe la conversión más alta (8.4 %) y reúne intención, valor y volumen. El clasificador de propensión responde a quién, dentro de ese segmento: ordena las sesiones de C3 por su probabilidad calibrada y, sobre el umbral operativo, delimita el subconjunto elegible para el incentivo. Ninguno basta por separado: el segmento sin el score gastaría el incentivo de forma indiscriminada sobre el 91.6 % de C3 que no compra, mientras que el score sin el segmento dispersaría el esfuerzo por toda la base sin foco de negocio.</w:t>
      </w:r>
    </w:p>
    <w:p>
      <w:pPr/>
      <w:r>
        <w:t>Ese cruce se materializa en el Contrato 2 (tabla Delta workspace.default.contrato2, 19.71 M de filas con user_session, prob_calibrada, segmento y segmento_nombre): es la unidad operativa que une ambos modelos sesión a sesión y que consumen tanto el tablero como la lógica de targeting del A/B test. Aquí reside el insight central del proyecto: el clustering aporta el dónde y el clasificador el a quién, de modo que la predicción es el instrumento y la decisión de negocio —dónde, sobre quién y con qué experimento intervenir— es el producto.</w:t>
      </w:r>
    </w:p>
    <w:p w14:paraId="3412A597" w14:textId="77777777" w:rsidR="00346F3C" w:rsidRPr="00544946" w:rsidRDefault="5D1A9190">
      <w:pPr>
        <w:pStyle w:val="heading20"/>
        <w:rPr>
          <w:color w:val="000000"/>
          <w:lang w:val="es-CO"/>
        </w:rPr>
      </w:pPr>
      <w:bookmarkStart w:id="22" w:name="_Toc231920771"/>
      <w:r w:rsidRPr="00544946">
        <w:rPr>
          <w:color w:val="000000"/>
          <w:lang w:val="es-CO"/>
        </w:rPr>
        <w:t>3.5 Cierre del alcance: diseño del A/B test</w:t>
      </w:r>
      <w:bookmarkEnd w:id="22"/>
    </w:p>
    <w:p w14:paraId="5105FBF4" w14:textId="77777777" w:rsidR="00346F3C" w:rsidRPr="00544946" w:rsidRDefault="5D1A9190">
      <w:pPr>
        <w:pStyle w:val="heading30"/>
        <w:rPr>
          <w:color w:val="000000"/>
          <w:lang w:val="es-CO"/>
        </w:rPr>
      </w:pPr>
      <w:bookmarkStart w:id="23" w:name="_Toc231920772"/>
      <w:r w:rsidRPr="00544946">
        <w:rPr>
          <w:color w:val="000000"/>
          <w:lang w:val="es-CO"/>
        </w:rPr>
        <w:t xml:space="preserve">3.5.1 Por qué un diseño de A/B y no una estimación de </w:t>
      </w:r>
      <w:proofErr w:type="spellStart"/>
      <w:r w:rsidRPr="00544946">
        <w:rPr>
          <w:color w:val="000000"/>
          <w:lang w:val="es-CO"/>
        </w:rPr>
        <w:t>uplift</w:t>
      </w:r>
      <w:bookmarkEnd w:id="23"/>
      <w:proofErr w:type="spellEnd"/>
    </w:p>
    <w:p w14:paraId="4AAF0CC9" w14:textId="77777777" w:rsidR="00346F3C" w:rsidRPr="00544946" w:rsidRDefault="5D1A9190">
      <w:pPr>
        <w:spacing w:after="160" w:line="276" w:lineRule="auto"/>
        <w:jc w:val="both"/>
        <w:rPr>
          <w:color w:val="000000"/>
          <w:lang w:val="es-CO"/>
        </w:rPr>
      </w:pPr>
      <w:r w:rsidRPr="00544946">
        <w:rPr>
          <w:color w:val="000000"/>
          <w:lang w:val="es-CO"/>
        </w:rPr>
        <w:t xml:space="preserve">La propuesta original prometía un modelo de </w:t>
      </w:r>
      <w:proofErr w:type="spellStart"/>
      <w:r w:rsidRPr="00544946">
        <w:rPr>
          <w:color w:val="000000"/>
          <w:lang w:val="es-CO"/>
        </w:rPr>
        <w:t>uplift</w:t>
      </w:r>
      <w:proofErr w:type="spellEnd"/>
      <w:r w:rsidRPr="00544946">
        <w:rPr>
          <w:color w:val="000000"/>
          <w:lang w:val="es-CO"/>
        </w:rPr>
        <w:t xml:space="preserve">, no estimable con estos datos: el </w:t>
      </w:r>
      <w:proofErr w:type="spellStart"/>
      <w:r w:rsidRPr="00544946">
        <w:rPr>
          <w:color w:val="000000"/>
          <w:lang w:val="es-CO"/>
        </w:rPr>
        <w:t>uplift</w:t>
      </w:r>
      <w:proofErr w:type="spellEnd"/>
      <w:r w:rsidRPr="00544946">
        <w:rPr>
          <w:color w:val="000000"/>
          <w:lang w:val="es-CO"/>
        </w:rPr>
        <w:t xml:space="preserve"> mide un efecto causal y requiere grupos tratado y control; el </w:t>
      </w:r>
      <w:proofErr w:type="spellStart"/>
      <w:r w:rsidRPr="00544946">
        <w:rPr>
          <w:color w:val="000000"/>
          <w:lang w:val="es-CO"/>
        </w:rPr>
        <w:t>dataset</w:t>
      </w:r>
      <w:proofErr w:type="spellEnd"/>
      <w:r w:rsidRPr="00544946">
        <w:rPr>
          <w:color w:val="000000"/>
          <w:lang w:val="es-CO"/>
        </w:rPr>
        <w:t xml:space="preserve"> es observacional. El proyecto no estima causalidad: entrega el diseño del experimento que generaría esos datos. El A/B es precisamente el mecanismo que produce los pares tratamiento/control sobre los que, en una segunda fase, sí podría entrenarse un modelo de </w:t>
      </w:r>
      <w:proofErr w:type="spellStart"/>
      <w:r w:rsidRPr="00544946">
        <w:rPr>
          <w:color w:val="000000"/>
          <w:lang w:val="es-CO"/>
        </w:rPr>
        <w:t>uplift</w:t>
      </w:r>
      <w:proofErr w:type="spellEnd"/>
      <w:r w:rsidRPr="00544946">
        <w:rPr>
          <w:color w:val="000000"/>
          <w:lang w:val="es-CO"/>
        </w:rPr>
        <w:t>. El clasificador no reemplaza al experimento: selecciona a quién vale la pena exponer al incentivo; el experimento mide si el incentivo funciona.</w:t>
      </w:r>
    </w:p>
    <w:p w14:paraId="3F1041FF" w14:textId="77777777" w:rsidR="00346F3C" w:rsidRPr="00544946" w:rsidRDefault="5D1A9190">
      <w:pPr>
        <w:pStyle w:val="heading30"/>
        <w:rPr>
          <w:color w:val="000000"/>
          <w:lang w:val="es-CO"/>
        </w:rPr>
      </w:pPr>
      <w:bookmarkStart w:id="24" w:name="_Toc231920773"/>
      <w:r w:rsidRPr="00544946">
        <w:rPr>
          <w:color w:val="000000"/>
          <w:lang w:val="es-CO"/>
        </w:rPr>
        <w:t>3.5.2 Objetivo e hipótesis</w:t>
      </w:r>
      <w:bookmarkEnd w:id="24"/>
    </w:p>
    <w:p w14:paraId="10954B7E" w14:textId="77777777" w:rsidR="00346F3C" w:rsidRPr="00544946" w:rsidRDefault="5D1A9190">
      <w:pPr>
        <w:spacing w:after="160" w:line="276" w:lineRule="auto"/>
        <w:jc w:val="both"/>
        <w:rPr>
          <w:color w:val="000000"/>
          <w:lang w:val="es-CO"/>
        </w:rPr>
      </w:pPr>
      <w:r w:rsidRPr="00544946">
        <w:rPr>
          <w:color w:val="000000"/>
          <w:lang w:val="es-CO"/>
        </w:rPr>
        <w:t>Pregunta: ¿un incentivo inmediato (envío gratis o descuento por tiempo limitado) mostrado a visitantes de alta intención de electrónica que están por abandonar, aumenta la conversión sin destruir el margen?</w:t>
      </w:r>
    </w:p>
    <w:p w14:paraId="37C8C139" w14:textId="4AC80514" w:rsidR="00346F3C" w:rsidRPr="00544946" w:rsidRDefault="0041594B">
      <w:pPr>
        <w:pStyle w:val="Prrafodelista"/>
        <w:numPr>
          <w:ilvl w:val="0"/>
          <w:numId w:val="2"/>
        </w:numPr>
        <w:spacing w:after="80"/>
        <w:rPr>
          <w:color w:val="000000"/>
          <w:lang w:val="es-CO"/>
        </w:rPr>
      </w:pPr>
      <w:r w:rsidRPr="0041594B">
        <w:rPr>
          <w:color w:val="000000"/>
          <w:lang w:val="es-CO"/>
        </w:rPr>
        <w:t>H₀: el incentivo no cambia la tasa de conversión del grupo objetivo (p₁ = p₀</w:t>
      </w:r>
      <w:r w:rsidR="5D1A9190" w:rsidRPr="00544946">
        <w:rPr>
          <w:color w:val="000000"/>
          <w:lang w:val="es-CO"/>
        </w:rPr>
        <w:t>).</w:t>
      </w:r>
    </w:p>
    <w:p w14:paraId="75D52F1D" w14:textId="087893CA" w:rsidR="00346F3C" w:rsidRPr="00544946" w:rsidRDefault="0041594B">
      <w:pPr>
        <w:pStyle w:val="Prrafodelista"/>
        <w:numPr>
          <w:ilvl w:val="0"/>
          <w:numId w:val="2"/>
        </w:numPr>
        <w:spacing w:after="80"/>
        <w:rPr>
          <w:color w:val="000000"/>
          <w:lang w:val="es-CO"/>
        </w:rPr>
      </w:pPr>
      <w:r w:rsidRPr="0041594B">
        <w:rPr>
          <w:color w:val="000000"/>
          <w:lang w:val="es-CO"/>
        </w:rPr>
        <w:t>H₁: el incentivo aumenta la conversión (p₁ &gt; p₀</w:t>
      </w:r>
      <w:r w:rsidR="5D1A9190" w:rsidRPr="00544946">
        <w:rPr>
          <w:color w:val="000000"/>
          <w:lang w:val="es-CO"/>
        </w:rPr>
        <w:t>).</w:t>
      </w:r>
    </w:p>
    <w:p w14:paraId="7E28587C" w14:textId="77777777" w:rsidR="00346F3C" w:rsidRPr="00544946" w:rsidRDefault="5D1A9190">
      <w:pPr>
        <w:pStyle w:val="Prrafodelista"/>
        <w:numPr>
          <w:ilvl w:val="0"/>
          <w:numId w:val="2"/>
        </w:numPr>
        <w:spacing w:after="80"/>
        <w:rPr>
          <w:color w:val="000000"/>
          <w:lang w:val="es-CO"/>
        </w:rPr>
      </w:pPr>
      <w:r w:rsidRPr="00544946">
        <w:rPr>
          <w:color w:val="000000"/>
          <w:lang w:val="es-CO"/>
        </w:rPr>
        <w:t xml:space="preserve">Prueba: comparación de dos proporciones (z-test); intervalo de confianza sobre el </w:t>
      </w:r>
      <w:proofErr w:type="spellStart"/>
      <w:r w:rsidRPr="00544946">
        <w:rPr>
          <w:color w:val="000000"/>
          <w:lang w:val="es-CO"/>
        </w:rPr>
        <w:t>lift</w:t>
      </w:r>
      <w:proofErr w:type="spellEnd"/>
      <w:r w:rsidRPr="00544946">
        <w:rPr>
          <w:color w:val="000000"/>
          <w:lang w:val="es-CO"/>
        </w:rPr>
        <w:t>.</w:t>
      </w:r>
    </w:p>
    <w:p w14:paraId="2D4D15B9" w14:textId="77777777" w:rsidR="00346F3C" w:rsidRPr="00544946" w:rsidRDefault="5D1A9190">
      <w:pPr>
        <w:pStyle w:val="heading30"/>
        <w:rPr>
          <w:color w:val="000000"/>
          <w:lang w:val="es-CO"/>
        </w:rPr>
      </w:pPr>
      <w:bookmarkStart w:id="25" w:name="_Toc231920774"/>
      <w:r w:rsidRPr="00544946">
        <w:rPr>
          <w:color w:val="000000"/>
          <w:lang w:val="es-CO"/>
        </w:rPr>
        <w:t>3.5.3 Población objetivo y targeting con el modelo</w:t>
      </w:r>
      <w:bookmarkEnd w:id="25"/>
    </w:p>
    <w:p w14:paraId="3FF5F9EA" w14:textId="77777777" w:rsidR="00346F3C" w:rsidRPr="00544946" w:rsidRDefault="5D1A9190">
      <w:pPr>
        <w:spacing w:after="160" w:line="276" w:lineRule="auto"/>
        <w:jc w:val="both"/>
        <w:rPr>
          <w:color w:val="000000"/>
          <w:lang w:val="es-CO"/>
        </w:rPr>
      </w:pPr>
      <w:r w:rsidRPr="00544946">
        <w:rPr>
          <w:color w:val="000000"/>
          <w:lang w:val="es-CO"/>
        </w:rPr>
        <w:t xml:space="preserve">El experimento se restringe al segmento C3 («electrónica gama media»): 29.3 % del tráfico, conversión 8.4 % (la más alta), foco casi total en electrónica y </w:t>
      </w:r>
      <w:proofErr w:type="gramStart"/>
      <w:r w:rsidRPr="00544946">
        <w:rPr>
          <w:color w:val="000000"/>
          <w:lang w:val="es-CO"/>
        </w:rPr>
        <w:t>ticket</w:t>
      </w:r>
      <w:proofErr w:type="gramEnd"/>
      <w:r w:rsidRPr="00544946">
        <w:rPr>
          <w:color w:val="000000"/>
          <w:lang w:val="es-CO"/>
        </w:rPr>
        <w:t xml:space="preserve"> ~$257. Combina la mayor propensión con volumen accionable; C4 («premium», ~$1,024, conversión 5.8 %) queda como secundario. El 91.6 % de C3 no compra: un pool amplio de compradores potenciales recuperables. Dentro de C3, el modelo de propensión define el subconjunto elegible (probabilidad calibrada sobre el umbral operativo). Matiz honesto: </w:t>
      </w:r>
      <w:proofErr w:type="spellStart"/>
      <w:r w:rsidRPr="00544946">
        <w:rPr>
          <w:color w:val="000000"/>
          <w:lang w:val="es-CO"/>
        </w:rPr>
        <w:t>targetear</w:t>
      </w:r>
      <w:proofErr w:type="spellEnd"/>
      <w:r w:rsidRPr="00544946">
        <w:rPr>
          <w:color w:val="000000"/>
          <w:lang w:val="es-CO"/>
        </w:rPr>
        <w:t xml:space="preserve"> por alta propensión puede incluir «compradores seguros»; el A/B mide el efecto promedio del grupo tratado, y son esos datos los que después permitirían distinguir a los </w:t>
      </w:r>
      <w:proofErr w:type="spellStart"/>
      <w:r w:rsidRPr="00544946">
        <w:rPr>
          <w:color w:val="000000"/>
          <w:lang w:val="es-CO"/>
        </w:rPr>
        <w:t>persuadibles</w:t>
      </w:r>
      <w:proofErr w:type="spellEnd"/>
      <w:r w:rsidRPr="00544946">
        <w:rPr>
          <w:color w:val="000000"/>
          <w:lang w:val="es-CO"/>
        </w:rPr>
        <w:t xml:space="preserve"> vía </w:t>
      </w:r>
      <w:proofErr w:type="spellStart"/>
      <w:r w:rsidRPr="00544946">
        <w:rPr>
          <w:color w:val="000000"/>
          <w:lang w:val="es-CO"/>
        </w:rPr>
        <w:t>uplift</w:t>
      </w:r>
      <w:proofErr w:type="spellEnd"/>
      <w:r w:rsidRPr="00544946">
        <w:rPr>
          <w:color w:val="000000"/>
          <w:lang w:val="es-CO"/>
        </w:rPr>
        <w:t>.</w:t>
      </w:r>
    </w:p>
    <w:p w14:paraId="59898799" w14:textId="77777777" w:rsidR="00346F3C" w:rsidRPr="00544946" w:rsidRDefault="5D1A9190">
      <w:pPr>
        <w:pStyle w:val="heading30"/>
        <w:rPr>
          <w:color w:val="000000"/>
        </w:rPr>
      </w:pPr>
      <w:bookmarkStart w:id="26" w:name="_Toc231920775"/>
      <w:r w:rsidRPr="00544946">
        <w:rPr>
          <w:color w:val="000000"/>
        </w:rPr>
        <w:t xml:space="preserve">3.5.4 Unidad de </w:t>
      </w:r>
      <w:proofErr w:type="spellStart"/>
      <w:r w:rsidRPr="00544946">
        <w:rPr>
          <w:color w:val="000000"/>
        </w:rPr>
        <w:t>aleatorización</w:t>
      </w:r>
      <w:proofErr w:type="spellEnd"/>
      <w:r w:rsidRPr="00544946">
        <w:rPr>
          <w:color w:val="000000"/>
        </w:rPr>
        <w:t xml:space="preserve"> y </w:t>
      </w:r>
      <w:proofErr w:type="spellStart"/>
      <w:r w:rsidRPr="00544946">
        <w:rPr>
          <w:color w:val="000000"/>
        </w:rPr>
        <w:t>asignación</w:t>
      </w:r>
      <w:bookmarkEnd w:id="26"/>
      <w:proofErr w:type="spellEnd"/>
    </w:p>
    <w:p w14:paraId="6578C0A4" w14:textId="77777777" w:rsidR="00346F3C" w:rsidRPr="00544946" w:rsidRDefault="5D1A9190">
      <w:pPr>
        <w:pStyle w:val="Prrafodelista"/>
        <w:numPr>
          <w:ilvl w:val="0"/>
          <w:numId w:val="2"/>
        </w:numPr>
        <w:spacing w:after="80"/>
        <w:rPr>
          <w:color w:val="000000"/>
          <w:lang w:val="es-CO"/>
        </w:rPr>
      </w:pPr>
      <w:r w:rsidRPr="00544946">
        <w:rPr>
          <w:color w:val="000000"/>
          <w:lang w:val="es-CO"/>
        </w:rPr>
        <w:t xml:space="preserve">Unidad = visitante (asignación «pegajosa» por </w:t>
      </w:r>
      <w:proofErr w:type="spellStart"/>
      <w:r w:rsidRPr="00544946">
        <w:rPr>
          <w:color w:val="000000"/>
          <w:lang w:val="es-CO"/>
        </w:rPr>
        <w:t>user_id</w:t>
      </w:r>
      <w:proofErr w:type="spellEnd"/>
      <w:r w:rsidRPr="00544946">
        <w:rPr>
          <w:color w:val="000000"/>
          <w:lang w:val="es-CO"/>
        </w:rPr>
        <w:t>/cookie), no la sesión, para evitar contaminación entre visitas.</w:t>
      </w:r>
    </w:p>
    <w:p w14:paraId="4136FD07" w14:textId="77777777" w:rsidR="00346F3C" w:rsidRPr="00544946" w:rsidRDefault="5D1A9190">
      <w:pPr>
        <w:pStyle w:val="Prrafodelista"/>
        <w:numPr>
          <w:ilvl w:val="0"/>
          <w:numId w:val="2"/>
        </w:numPr>
        <w:spacing w:after="80"/>
        <w:rPr>
          <w:color w:val="000000"/>
        </w:rPr>
      </w:pPr>
      <w:r w:rsidRPr="00544946">
        <w:rPr>
          <w:color w:val="000000"/>
          <w:lang w:val="es-CO"/>
        </w:rPr>
        <w:t xml:space="preserve">Asignación 50/50 a Control (sin incentivo) y Tratamiento (incentivo). </w:t>
      </w:r>
      <w:r w:rsidRPr="00544946">
        <w:rPr>
          <w:color w:val="000000"/>
        </w:rPr>
        <w:t xml:space="preserve">Un solo </w:t>
      </w:r>
      <w:proofErr w:type="spellStart"/>
      <w:r w:rsidRPr="00544946">
        <w:rPr>
          <w:color w:val="000000"/>
        </w:rPr>
        <w:t>brazo</w:t>
      </w:r>
      <w:proofErr w:type="spellEnd"/>
      <w:r w:rsidRPr="00544946">
        <w:rPr>
          <w:color w:val="000000"/>
        </w:rPr>
        <w:t xml:space="preserve"> para </w:t>
      </w:r>
      <w:proofErr w:type="spellStart"/>
      <w:r w:rsidRPr="00544946">
        <w:rPr>
          <w:color w:val="000000"/>
        </w:rPr>
        <w:t>que</w:t>
      </w:r>
      <w:proofErr w:type="spellEnd"/>
      <w:r w:rsidRPr="00544946">
        <w:rPr>
          <w:color w:val="000000"/>
        </w:rPr>
        <w:t xml:space="preserve"> </w:t>
      </w:r>
      <w:proofErr w:type="spellStart"/>
      <w:r w:rsidRPr="00544946">
        <w:rPr>
          <w:color w:val="000000"/>
        </w:rPr>
        <w:t>el</w:t>
      </w:r>
      <w:proofErr w:type="spellEnd"/>
      <w:r w:rsidRPr="00544946">
        <w:rPr>
          <w:color w:val="000000"/>
        </w:rPr>
        <w:t xml:space="preserve"> </w:t>
      </w:r>
      <w:proofErr w:type="spellStart"/>
      <w:r w:rsidRPr="00544946">
        <w:rPr>
          <w:color w:val="000000"/>
        </w:rPr>
        <w:t>efecto</w:t>
      </w:r>
      <w:proofErr w:type="spellEnd"/>
      <w:r w:rsidRPr="00544946">
        <w:rPr>
          <w:color w:val="000000"/>
        </w:rPr>
        <w:t xml:space="preserve"> sea </w:t>
      </w:r>
      <w:proofErr w:type="spellStart"/>
      <w:r w:rsidRPr="00544946">
        <w:rPr>
          <w:color w:val="000000"/>
        </w:rPr>
        <w:t>atribuible</w:t>
      </w:r>
      <w:proofErr w:type="spellEnd"/>
      <w:r w:rsidRPr="00544946">
        <w:rPr>
          <w:color w:val="000000"/>
        </w:rPr>
        <w:t>.</w:t>
      </w:r>
    </w:p>
    <w:p w14:paraId="6551980E" w14:textId="77777777" w:rsidR="00346F3C" w:rsidRPr="00544946" w:rsidRDefault="5D1A9190">
      <w:pPr>
        <w:pStyle w:val="Prrafodelista"/>
        <w:numPr>
          <w:ilvl w:val="0"/>
          <w:numId w:val="2"/>
        </w:numPr>
        <w:spacing w:after="80"/>
        <w:rPr>
          <w:color w:val="000000"/>
          <w:lang w:val="es-CO"/>
        </w:rPr>
      </w:pPr>
      <w:r w:rsidRPr="00544946">
        <w:rPr>
          <w:color w:val="000000"/>
          <w:lang w:val="es-CO"/>
        </w:rPr>
        <w:t xml:space="preserve">Validez: test A/A previo + chequeo de Sample Ratio </w:t>
      </w:r>
      <w:proofErr w:type="spellStart"/>
      <w:r w:rsidRPr="00544946">
        <w:rPr>
          <w:color w:val="000000"/>
          <w:lang w:val="es-CO"/>
        </w:rPr>
        <w:t>Mismatch</w:t>
      </w:r>
      <w:proofErr w:type="spellEnd"/>
      <w:r w:rsidRPr="00544946">
        <w:rPr>
          <w:color w:val="000000"/>
          <w:lang w:val="es-CO"/>
        </w:rPr>
        <w:t>; horizonte fijo (o corrección secuencial) para no inflar el falso positivo.</w:t>
      </w:r>
    </w:p>
    <w:p w14:paraId="7DE7381C" w14:textId="77777777" w:rsidR="00346F3C" w:rsidRPr="00544946" w:rsidRDefault="5D1A9190">
      <w:pPr>
        <w:pStyle w:val="heading30"/>
        <w:rPr>
          <w:color w:val="000000"/>
        </w:rPr>
      </w:pPr>
      <w:bookmarkStart w:id="27" w:name="_Toc231920776"/>
      <w:r w:rsidRPr="00544946">
        <w:rPr>
          <w:color w:val="000000"/>
        </w:rPr>
        <w:t xml:space="preserve">3.5.5 </w:t>
      </w:r>
      <w:proofErr w:type="spellStart"/>
      <w:r w:rsidRPr="00544946">
        <w:rPr>
          <w:color w:val="000000"/>
        </w:rPr>
        <w:t>Métricas</w:t>
      </w:r>
      <w:bookmarkEnd w:id="27"/>
      <w:proofErr w:type="spellEnd"/>
    </w:p>
    <w:p w14:paraId="1640EA73" w14:textId="77777777" w:rsidR="00346F3C" w:rsidRPr="00544946" w:rsidRDefault="5D1A9190">
      <w:pPr>
        <w:pStyle w:val="Prrafodelista"/>
        <w:numPr>
          <w:ilvl w:val="0"/>
          <w:numId w:val="2"/>
        </w:numPr>
        <w:spacing w:after="80"/>
        <w:rPr>
          <w:color w:val="000000"/>
          <w:lang w:val="es-CO"/>
        </w:rPr>
      </w:pPr>
      <w:r w:rsidRPr="00544946">
        <w:rPr>
          <w:color w:val="000000"/>
          <w:lang w:val="es-CO"/>
        </w:rPr>
        <w:lastRenderedPageBreak/>
        <w:t>Primaria (OEC): tasa de conversión por visitante.</w:t>
      </w:r>
    </w:p>
    <w:p w14:paraId="5070AFB6" w14:textId="77777777" w:rsidR="00346F3C" w:rsidRPr="00544946" w:rsidRDefault="5D1A9190">
      <w:pPr>
        <w:pStyle w:val="Prrafodelista"/>
        <w:numPr>
          <w:ilvl w:val="0"/>
          <w:numId w:val="2"/>
        </w:numPr>
        <w:spacing w:after="80"/>
        <w:rPr>
          <w:color w:val="000000"/>
          <w:lang w:val="es-CO"/>
        </w:rPr>
      </w:pPr>
      <w:r w:rsidRPr="00544946">
        <w:rPr>
          <w:color w:val="000000"/>
          <w:lang w:val="es-CO"/>
        </w:rPr>
        <w:t xml:space="preserve">Secundarias: tasa de abandono de carrito, ingreso por visitante, </w:t>
      </w:r>
      <w:proofErr w:type="gramStart"/>
      <w:r w:rsidRPr="00544946">
        <w:rPr>
          <w:color w:val="000000"/>
          <w:lang w:val="es-CO"/>
        </w:rPr>
        <w:t>ticket</w:t>
      </w:r>
      <w:proofErr w:type="gramEnd"/>
      <w:r w:rsidRPr="00544946">
        <w:rPr>
          <w:color w:val="000000"/>
          <w:lang w:val="es-CO"/>
        </w:rPr>
        <w:t xml:space="preserve"> promedio.</w:t>
      </w:r>
    </w:p>
    <w:p w14:paraId="7902F653" w14:textId="77777777" w:rsidR="00346F3C" w:rsidRPr="00544946" w:rsidRDefault="5D1A9190">
      <w:pPr>
        <w:pStyle w:val="Prrafodelista"/>
        <w:numPr>
          <w:ilvl w:val="0"/>
          <w:numId w:val="2"/>
        </w:numPr>
        <w:spacing w:after="80"/>
        <w:rPr>
          <w:color w:val="000000"/>
          <w:lang w:val="es-CO"/>
        </w:rPr>
      </w:pPr>
      <w:r w:rsidRPr="00544946">
        <w:rPr>
          <w:color w:val="000000"/>
          <w:lang w:val="es-CO"/>
        </w:rPr>
        <w:t>Guardarraíl (no negociable): margen/utilidad por visitante y tasa de devoluciones. El experimento solo «gana» si sube la primaria sin romper el guardarraíl.</w:t>
      </w:r>
    </w:p>
    <w:p w14:paraId="05437A57" w14:textId="77777777" w:rsidR="00346F3C" w:rsidRPr="00544946" w:rsidRDefault="5D1A9190">
      <w:pPr>
        <w:pStyle w:val="heading30"/>
        <w:rPr>
          <w:color w:val="000000"/>
          <w:lang w:val="es-CO"/>
        </w:rPr>
      </w:pPr>
      <w:bookmarkStart w:id="28" w:name="_Toc231920777"/>
      <w:r w:rsidRPr="00544946">
        <w:rPr>
          <w:color w:val="000000"/>
          <w:lang w:val="es-CO"/>
        </w:rPr>
        <w:t>3.5.6 Tamaño de muestra, MDE y duración</w:t>
      </w:r>
      <w:bookmarkEnd w:id="28"/>
    </w:p>
    <w:p w14:paraId="26114E19" w14:textId="77777777" w:rsidR="00346F3C" w:rsidRPr="00544946" w:rsidRDefault="5D1A9190">
      <w:pPr>
        <w:spacing w:after="160" w:line="276" w:lineRule="auto"/>
        <w:rPr>
          <w:color w:val="000000"/>
          <w:lang w:val="es-CO"/>
        </w:rPr>
      </w:pPr>
      <w:r w:rsidRPr="00544946">
        <w:rPr>
          <w:color w:val="000000"/>
          <w:lang w:val="es-CO"/>
        </w:rPr>
        <w:t xml:space="preserve">Línea base de C3: conversión p₀ = 8.4 %. Con </w:t>
      </w:r>
      <w:r w:rsidRPr="00544946">
        <w:rPr>
          <w:color w:val="000000"/>
        </w:rPr>
        <w:t>α</w:t>
      </w:r>
      <w:r w:rsidRPr="00544946">
        <w:rPr>
          <w:color w:val="000000"/>
          <w:lang w:val="es-CO"/>
        </w:rPr>
        <w:t xml:space="preserve"> = 0.05 (bilateral) y potencia = 80 %:</w:t>
      </w:r>
    </w:p>
    <w:p w14:paraId="11858A56" w14:textId="77777777" w:rsidR="00F71C38" w:rsidRPr="00F71C38" w:rsidRDefault="00F71C38" w:rsidP="00F71C38"/>
    <w:p w14:paraId="1A000004" w14:textId="2AE0EA34" w:rsidR="00346F3C" w:rsidRPr="00544946" w:rsidRDefault="5D1A9190">
      <w:pPr>
        <w:spacing w:before="120" w:after="40"/>
        <w:rPr>
          <w:i/>
          <w:color w:val="000000"/>
          <w:sz w:val="18"/>
          <w:szCs w:val="18"/>
          <w:lang w:val="es-CO"/>
        </w:rPr>
      </w:pPr>
      <w:r w:rsidRPr="00544946">
        <w:rPr>
          <w:b/>
          <w:color w:val="000000"/>
          <w:sz w:val="18"/>
          <w:szCs w:val="18"/>
          <w:lang w:val="es-CO"/>
        </w:rPr>
        <w:t xml:space="preserve">Tabla 4. </w:t>
      </w:r>
      <w:r w:rsidRPr="00544946">
        <w:rPr>
          <w:i/>
          <w:color w:val="000000"/>
          <w:sz w:val="18"/>
          <w:szCs w:val="18"/>
          <w:lang w:val="es-CO"/>
        </w:rPr>
        <w:t>Cálculo de tamaño de muestra por MDE (p₀ = 8.4 %, α = 0.05, potencia = 80 %)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2600"/>
        <w:gridCol w:w="2400"/>
        <w:gridCol w:w="2180"/>
        <w:gridCol w:w="2180"/>
      </w:tblGrid>
      <w:tr w:rsidR="00346F3C" w:rsidRPr="00544946" w14:paraId="04F47ECA" w14:textId="77777777" w:rsidTr="00D23BBB">
        <w:trPr>
          <w:tblHeader/>
        </w:trPr>
        <w:tc>
          <w:tcPr>
            <w:tcW w:w="2600" w:type="dxa"/>
            <w:tcBorders>
              <w:top w:val="single" w:sz="1" w:space="0" w:color="CCCCCC"/>
              <w:left w:val="single" w:sz="1" w:space="0" w:color="CCCCCC"/>
              <w:bottom w:val="single" w:sz="1" w:space="0" w:color="CCCCCC"/>
              <w:right w:val="single" w:sz="1" w:space="0" w:color="CCCCCC"/>
            </w:tcBorders>
            <w:shd w:val="clear" w:color="D9D9D9" w:fill="D9D9D9"/>
            <w:tcMar>
              <w:top w:w="60" w:type="dxa"/>
              <w:left w:w="120" w:type="dxa"/>
              <w:bottom w:w="60" w:type="dxa"/>
              <w:right w:w="120" w:type="dxa"/>
            </w:tcMar>
          </w:tcPr>
          <w:p w14:paraId="4225B49E" w14:textId="77777777" w:rsidR="00346F3C" w:rsidRPr="00D23BBB" w:rsidRDefault="008777F8">
            <w:pPr>
              <w:rPr>
                <w:color w:val="000000"/>
              </w:rPr>
            </w:pPr>
            <w:r w:rsidRPr="00D23BBB">
              <w:rPr>
                <w:b/>
                <w:bCs/>
                <w:color w:val="000000"/>
              </w:rPr>
              <w:t>MDE</w:t>
            </w:r>
          </w:p>
        </w:tc>
        <w:tc>
          <w:tcPr>
            <w:tcW w:w="2400" w:type="dxa"/>
            <w:tcBorders>
              <w:top w:val="single" w:sz="1" w:space="0" w:color="CCCCCC"/>
              <w:left w:val="single" w:sz="1" w:space="0" w:color="CCCCCC"/>
              <w:bottom w:val="single" w:sz="1" w:space="0" w:color="CCCCCC"/>
              <w:right w:val="single" w:sz="1" w:space="0" w:color="CCCCCC"/>
            </w:tcBorders>
            <w:shd w:val="clear" w:color="D9D9D9" w:fill="D9D9D9"/>
            <w:tcMar>
              <w:top w:w="60" w:type="dxa"/>
              <w:left w:w="120" w:type="dxa"/>
              <w:bottom w:w="60" w:type="dxa"/>
              <w:right w:w="120" w:type="dxa"/>
            </w:tcMar>
          </w:tcPr>
          <w:p w14:paraId="4EF8E42D" w14:textId="77777777" w:rsidR="00346F3C" w:rsidRPr="00D23BBB" w:rsidRDefault="008777F8">
            <w:pPr>
              <w:rPr>
                <w:color w:val="000000"/>
              </w:rPr>
            </w:pPr>
            <w:r w:rsidRPr="00D23BBB">
              <w:rPr>
                <w:b/>
                <w:bCs/>
                <w:color w:val="000000"/>
              </w:rPr>
              <w:t>p₀ → p₁</w:t>
            </w:r>
          </w:p>
        </w:tc>
        <w:tc>
          <w:tcPr>
            <w:tcW w:w="2180" w:type="dxa"/>
            <w:tcBorders>
              <w:top w:val="single" w:sz="1" w:space="0" w:color="CCCCCC"/>
              <w:left w:val="single" w:sz="1" w:space="0" w:color="CCCCCC"/>
              <w:bottom w:val="single" w:sz="1" w:space="0" w:color="CCCCCC"/>
              <w:right w:val="single" w:sz="1" w:space="0" w:color="CCCCCC"/>
            </w:tcBorders>
            <w:shd w:val="clear" w:color="D9D9D9" w:fill="D9D9D9"/>
            <w:tcMar>
              <w:top w:w="60" w:type="dxa"/>
              <w:left w:w="120" w:type="dxa"/>
              <w:bottom w:w="60" w:type="dxa"/>
              <w:right w:w="120" w:type="dxa"/>
            </w:tcMar>
          </w:tcPr>
          <w:p w14:paraId="6F5EE296" w14:textId="77777777" w:rsidR="00346F3C" w:rsidRPr="00D23BBB" w:rsidRDefault="008777F8">
            <w:pPr>
              <w:rPr>
                <w:color w:val="000000"/>
              </w:rPr>
            </w:pPr>
            <w:r w:rsidRPr="00D23BBB">
              <w:rPr>
                <w:b/>
                <w:bCs/>
                <w:color w:val="000000"/>
              </w:rPr>
              <w:t xml:space="preserve">n </w:t>
            </w:r>
            <w:proofErr w:type="spellStart"/>
            <w:r w:rsidRPr="00D23BBB">
              <w:rPr>
                <w:b/>
                <w:bCs/>
                <w:color w:val="000000"/>
              </w:rPr>
              <w:t>por</w:t>
            </w:r>
            <w:proofErr w:type="spellEnd"/>
            <w:r w:rsidRPr="00D23BBB">
              <w:rPr>
                <w:b/>
                <w:bCs/>
                <w:color w:val="000000"/>
              </w:rPr>
              <w:t xml:space="preserve"> </w:t>
            </w:r>
            <w:proofErr w:type="spellStart"/>
            <w:r w:rsidRPr="00D23BBB">
              <w:rPr>
                <w:b/>
                <w:bCs/>
                <w:color w:val="000000"/>
              </w:rPr>
              <w:t>brazo</w:t>
            </w:r>
            <w:proofErr w:type="spellEnd"/>
          </w:p>
        </w:tc>
        <w:tc>
          <w:tcPr>
            <w:tcW w:w="2180" w:type="dxa"/>
            <w:tcBorders>
              <w:top w:val="single" w:sz="1" w:space="0" w:color="CCCCCC"/>
              <w:left w:val="single" w:sz="1" w:space="0" w:color="CCCCCC"/>
              <w:bottom w:val="single" w:sz="1" w:space="0" w:color="CCCCCC"/>
              <w:right w:val="single" w:sz="1" w:space="0" w:color="CCCCCC"/>
            </w:tcBorders>
            <w:shd w:val="clear" w:color="D9D9D9" w:fill="D9D9D9"/>
            <w:tcMar>
              <w:top w:w="60" w:type="dxa"/>
              <w:left w:w="120" w:type="dxa"/>
              <w:bottom w:w="60" w:type="dxa"/>
              <w:right w:w="120" w:type="dxa"/>
            </w:tcMar>
          </w:tcPr>
          <w:p w14:paraId="601BD5E8" w14:textId="77777777" w:rsidR="00346F3C" w:rsidRPr="00D23BBB" w:rsidRDefault="008777F8">
            <w:pPr>
              <w:rPr>
                <w:color w:val="000000"/>
              </w:rPr>
            </w:pPr>
            <w:r w:rsidRPr="00D23BBB">
              <w:rPr>
                <w:b/>
                <w:bCs/>
                <w:color w:val="000000"/>
              </w:rPr>
              <w:t>n total</w:t>
            </w:r>
          </w:p>
        </w:tc>
      </w:tr>
      <w:tr w:rsidR="00346F3C" w:rsidRPr="00544946" w14:paraId="3C6363DC" w14:textId="77777777" w:rsidTr="00D23BB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9F770" w14:textId="77777777" w:rsidR="00346F3C" w:rsidRPr="00544946" w:rsidRDefault="5D1A9190">
            <w:pPr>
              <w:rPr>
                <w:color w:val="000000"/>
              </w:rPr>
            </w:pPr>
            <w:r w:rsidRPr="00544946">
              <w:rPr>
                <w:color w:val="000000"/>
                <w:lang w:val="es-ES"/>
              </w:rPr>
              <w:t xml:space="preserve">+1.0 </w:t>
            </w:r>
            <w:proofErr w:type="spellStart"/>
            <w:r w:rsidRPr="00544946">
              <w:rPr>
                <w:color w:val="000000"/>
                <w:lang w:val="es-ES"/>
              </w:rPr>
              <w:t>pp</w:t>
            </w:r>
            <w:proofErr w:type="spellEnd"/>
            <w:r w:rsidRPr="00544946">
              <w:rPr>
                <w:color w:val="000000"/>
                <w:lang w:val="es-ES"/>
              </w:rPr>
              <w:t xml:space="preserve"> (absoluto)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39E77" w14:textId="77777777" w:rsidR="00346F3C" w:rsidRPr="00544946" w:rsidRDefault="008777F8">
            <w:pPr>
              <w:rPr>
                <w:color w:val="000000"/>
              </w:rPr>
            </w:pPr>
            <w:r w:rsidRPr="00544946">
              <w:rPr>
                <w:color w:val="000000"/>
              </w:rPr>
              <w:t>8.4 % → 9.4 %</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A021B" w14:textId="77777777" w:rsidR="00346F3C" w:rsidRPr="00544946" w:rsidRDefault="008777F8">
            <w:pPr>
              <w:rPr>
                <w:color w:val="000000"/>
              </w:rPr>
            </w:pPr>
            <w:r w:rsidRPr="00544946">
              <w:rPr>
                <w:color w:val="000000"/>
              </w:rPr>
              <w:t>~12,700</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70546" w14:textId="77777777" w:rsidR="00346F3C" w:rsidRPr="00544946" w:rsidRDefault="008777F8">
            <w:pPr>
              <w:rPr>
                <w:color w:val="000000"/>
              </w:rPr>
            </w:pPr>
            <w:r w:rsidRPr="00544946">
              <w:rPr>
                <w:color w:val="000000"/>
              </w:rPr>
              <w:t>~25,400</w:t>
            </w:r>
          </w:p>
        </w:tc>
      </w:tr>
      <w:tr w:rsidR="00346F3C" w:rsidRPr="00544946" w14:paraId="1B76F03E" w14:textId="77777777" w:rsidTr="00D23BB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6BCB81" w14:textId="77777777" w:rsidR="00346F3C" w:rsidRPr="00544946" w:rsidRDefault="008777F8">
            <w:pPr>
              <w:rPr>
                <w:color w:val="000000"/>
              </w:rPr>
            </w:pPr>
            <w:r w:rsidRPr="00544946">
              <w:rPr>
                <w:color w:val="000000"/>
              </w:rPr>
              <w:t>+10 % (</w:t>
            </w:r>
            <w:proofErr w:type="spellStart"/>
            <w:r w:rsidRPr="00544946">
              <w:rPr>
                <w:color w:val="000000"/>
              </w:rPr>
              <w:t>relativo</w:t>
            </w:r>
            <w:proofErr w:type="spellEnd"/>
            <w:r w:rsidRPr="00544946">
              <w:rPr>
                <w:color w:val="00000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67EE1E" w14:textId="77777777" w:rsidR="00346F3C" w:rsidRPr="00544946" w:rsidRDefault="008777F8">
            <w:pPr>
              <w:rPr>
                <w:color w:val="000000"/>
              </w:rPr>
            </w:pPr>
            <w:r w:rsidRPr="00544946">
              <w:rPr>
                <w:color w:val="000000"/>
              </w:rPr>
              <w:t>8.4 % → 9.24 %</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89D300" w14:textId="77777777" w:rsidR="00346F3C" w:rsidRPr="00544946" w:rsidRDefault="008777F8">
            <w:pPr>
              <w:rPr>
                <w:color w:val="000000"/>
              </w:rPr>
            </w:pPr>
            <w:r w:rsidRPr="00544946">
              <w:rPr>
                <w:color w:val="000000"/>
              </w:rPr>
              <w:t>~17,900</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CBDC3" w14:textId="77777777" w:rsidR="00346F3C" w:rsidRPr="00544946" w:rsidRDefault="008777F8">
            <w:pPr>
              <w:rPr>
                <w:color w:val="000000"/>
              </w:rPr>
            </w:pPr>
            <w:r w:rsidRPr="00544946">
              <w:rPr>
                <w:color w:val="000000"/>
              </w:rPr>
              <w:t>~35,800</w:t>
            </w:r>
          </w:p>
        </w:tc>
      </w:tr>
      <w:tr w:rsidR="00346F3C" w:rsidRPr="00544946" w14:paraId="6DE0E8AD" w14:textId="77777777" w:rsidTr="00D23BB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937FEF" w14:textId="77777777" w:rsidR="00346F3C" w:rsidRPr="00544946" w:rsidRDefault="5D1A9190">
            <w:pPr>
              <w:rPr>
                <w:color w:val="000000"/>
              </w:rPr>
            </w:pPr>
            <w:r w:rsidRPr="00544946">
              <w:rPr>
                <w:color w:val="000000"/>
              </w:rPr>
              <w:t>+0.5 pp (</w:t>
            </w:r>
            <w:proofErr w:type="spellStart"/>
            <w:r w:rsidRPr="00544946">
              <w:rPr>
                <w:color w:val="000000"/>
              </w:rPr>
              <w:t>absoluto</w:t>
            </w:r>
            <w:proofErr w:type="spellEnd"/>
            <w:r w:rsidRPr="00544946">
              <w:rPr>
                <w:color w:val="00000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08630F" w14:textId="77777777" w:rsidR="00346F3C" w:rsidRPr="00544946" w:rsidRDefault="008777F8">
            <w:pPr>
              <w:rPr>
                <w:color w:val="000000"/>
              </w:rPr>
            </w:pPr>
            <w:r w:rsidRPr="00544946">
              <w:rPr>
                <w:color w:val="000000"/>
              </w:rPr>
              <w:t>8.4 % → 8.9 %</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7701D" w14:textId="77777777" w:rsidR="00346F3C" w:rsidRPr="00544946" w:rsidRDefault="008777F8">
            <w:pPr>
              <w:rPr>
                <w:color w:val="000000"/>
              </w:rPr>
            </w:pPr>
            <w:r w:rsidRPr="00544946">
              <w:rPr>
                <w:color w:val="000000"/>
              </w:rPr>
              <w:t>~49,600</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969A6" w14:textId="77777777" w:rsidR="00346F3C" w:rsidRPr="00544946" w:rsidRDefault="008777F8">
            <w:pPr>
              <w:rPr>
                <w:color w:val="000000"/>
              </w:rPr>
            </w:pPr>
            <w:r w:rsidRPr="00544946">
              <w:rPr>
                <w:color w:val="000000"/>
              </w:rPr>
              <w:t>~99,200</w:t>
            </w:r>
          </w:p>
        </w:tc>
      </w:tr>
    </w:tbl>
    <w:p w14:paraId="0E22C024" w14:textId="77777777" w:rsidR="00F71C38" w:rsidRPr="00F71C38" w:rsidRDefault="00F71C38" w:rsidP="00F71C38"/>
    <w:p w14:paraId="6335DDEE" w14:textId="4B18B69F" w:rsidR="00346F3C" w:rsidRPr="00544946" w:rsidRDefault="5D1A9190">
      <w:pPr>
        <w:spacing w:after="160" w:line="276" w:lineRule="auto"/>
        <w:jc w:val="both"/>
        <w:rPr>
          <w:color w:val="000000"/>
          <w:lang w:val="es-CO"/>
        </w:rPr>
      </w:pPr>
      <w:r w:rsidRPr="00544946">
        <w:rPr>
          <w:b/>
          <w:color w:val="000000"/>
          <w:lang w:val="es-CO"/>
        </w:rPr>
        <w:t xml:space="preserve">Duración. </w:t>
      </w:r>
      <w:r w:rsidRPr="00544946">
        <w:rPr>
          <w:color w:val="000000"/>
          <w:lang w:val="es-CO"/>
        </w:rPr>
        <w:t>C3 ≈ 29.3 % de ~346 k sesiones/día → del orden de 10⁵ visitantes-C3 elegibles por día, así que el tamaño se alcanza en pocos días incluso para el MDE de +0.5 pp. El cuello de botella no es el volumen sino la validez temporal: se corre un mínimo de 2 semanas (≥2 ciclos semanales) y se excluyen periodos anómalos (Black Friday y la ventana 14–17 nov).</w:t>
      </w:r>
    </w:p>
    <w:p w14:paraId="5D0D332B" w14:textId="77777777" w:rsidR="00346F3C" w:rsidRPr="00544946" w:rsidRDefault="5D1A9190">
      <w:pPr>
        <w:pStyle w:val="heading30"/>
        <w:rPr>
          <w:color w:val="000000"/>
          <w:lang w:val="es-CO"/>
        </w:rPr>
      </w:pPr>
      <w:bookmarkStart w:id="29" w:name="_Toc231920778"/>
      <w:r w:rsidRPr="00544946">
        <w:rPr>
          <w:color w:val="000000"/>
          <w:lang w:val="es-CO"/>
        </w:rPr>
        <w:t>3.5.7 Regla de decisión y análisis</w:t>
      </w:r>
      <w:bookmarkEnd w:id="29"/>
    </w:p>
    <w:p w14:paraId="0CBBF5C1" w14:textId="77777777" w:rsidR="00346F3C" w:rsidRPr="00544946" w:rsidRDefault="5D1A9190">
      <w:pPr>
        <w:spacing w:after="160" w:line="276" w:lineRule="auto"/>
        <w:jc w:val="both"/>
        <w:rPr>
          <w:color w:val="000000"/>
          <w:lang w:val="es-CO"/>
        </w:rPr>
      </w:pPr>
      <w:r w:rsidRPr="00544946">
        <w:rPr>
          <w:color w:val="000000"/>
          <w:lang w:val="es-CO"/>
        </w:rPr>
        <w:t xml:space="preserve">Análisis por intención de tratar. Se declara ganador el Tratamiento si el </w:t>
      </w:r>
      <w:proofErr w:type="spellStart"/>
      <w:r w:rsidRPr="00544946">
        <w:rPr>
          <w:color w:val="000000"/>
          <w:lang w:val="es-CO"/>
        </w:rPr>
        <w:t>lift</w:t>
      </w:r>
      <w:proofErr w:type="spellEnd"/>
      <w:r w:rsidRPr="00544946">
        <w:rPr>
          <w:color w:val="000000"/>
          <w:lang w:val="es-CO"/>
        </w:rPr>
        <w:t xml:space="preserve"> de conversión es estadísticamente significativo (IC al 95 % que excluye 0) y el guardarraíl de margen no se deteriora; en ese caso se despliega al segmento. Extensiones: reducción de varianza (CUPED) y análisis de heterogeneidad del efecto (primer paso hacia el </w:t>
      </w:r>
      <w:proofErr w:type="spellStart"/>
      <w:r w:rsidRPr="00544946">
        <w:rPr>
          <w:color w:val="000000"/>
          <w:lang w:val="es-CO"/>
        </w:rPr>
        <w:t>uplift</w:t>
      </w:r>
      <w:proofErr w:type="spellEnd"/>
      <w:r w:rsidRPr="00544946">
        <w:rPr>
          <w:color w:val="000000"/>
          <w:lang w:val="es-CO"/>
        </w:rPr>
        <w:t xml:space="preserve"> de segunda fase).</w:t>
      </w:r>
    </w:p>
    <w:p w14:paraId="258064F6" w14:textId="77777777" w:rsidR="00346F3C" w:rsidRPr="00544946" w:rsidRDefault="5D1A9190">
      <w:pPr>
        <w:pStyle w:val="heading10"/>
        <w:rPr>
          <w:color w:val="000000"/>
          <w:lang w:val="es-CO"/>
        </w:rPr>
      </w:pPr>
      <w:bookmarkStart w:id="30" w:name="_Toc231920779"/>
      <w:r w:rsidRPr="00544946">
        <w:rPr>
          <w:color w:val="000000"/>
          <w:lang w:val="es-CO"/>
        </w:rPr>
        <w:t>4. Tecnología: ingeniería de datos y arquitectura</w:t>
      </w:r>
      <w:bookmarkEnd w:id="30"/>
    </w:p>
    <w:p w14:paraId="01276BEF" w14:textId="77777777" w:rsidR="00346F3C" w:rsidRPr="00544946" w:rsidRDefault="5D1A9190">
      <w:pPr>
        <w:spacing w:after="160" w:line="276" w:lineRule="auto"/>
        <w:jc w:val="both"/>
        <w:rPr>
          <w:color w:val="000000"/>
          <w:lang w:val="es-CO"/>
        </w:rPr>
      </w:pPr>
      <w:r w:rsidRPr="00544946">
        <w:rPr>
          <w:color w:val="000000"/>
          <w:lang w:val="es-CO"/>
        </w:rPr>
        <w:t xml:space="preserve">El proyecto distingue dos arquitecturas: la implementada (lo que de verdad se corrió en </w:t>
      </w:r>
      <w:proofErr w:type="spellStart"/>
      <w:r w:rsidRPr="00544946">
        <w:rPr>
          <w:color w:val="000000"/>
          <w:lang w:val="es-CO"/>
        </w:rPr>
        <w:t>Databricks</w:t>
      </w:r>
      <w:proofErr w:type="spellEnd"/>
      <w:r w:rsidRPr="00544946">
        <w:rPr>
          <w:color w:val="000000"/>
          <w:lang w:val="es-CO"/>
        </w:rPr>
        <w:t xml:space="preserve"> Free </w:t>
      </w:r>
      <w:proofErr w:type="spellStart"/>
      <w:r w:rsidRPr="00544946">
        <w:rPr>
          <w:color w:val="000000"/>
          <w:lang w:val="es-CO"/>
        </w:rPr>
        <w:t>Edition</w:t>
      </w:r>
      <w:proofErr w:type="spellEnd"/>
      <w:r w:rsidRPr="00544946">
        <w:rPr>
          <w:color w:val="000000"/>
          <w:lang w:val="es-CO"/>
        </w:rPr>
        <w:t>) y la de referencia (cómo se vería en producción real).</w:t>
      </w:r>
    </w:p>
    <w:p w14:paraId="7E81EBE5" w14:textId="77777777" w:rsidR="00346F3C" w:rsidRPr="00544946" w:rsidRDefault="5D1A9190">
      <w:pPr>
        <w:pStyle w:val="heading20"/>
        <w:rPr>
          <w:color w:val="000000"/>
          <w:lang w:val="es-CO"/>
        </w:rPr>
      </w:pPr>
      <w:bookmarkStart w:id="31" w:name="_Toc231920780"/>
      <w:r w:rsidRPr="00544946">
        <w:rPr>
          <w:color w:val="000000"/>
          <w:lang w:val="es-CO"/>
        </w:rPr>
        <w:t>4.1 Desarrollo del proyecto (arquitectura implementada)</w:t>
      </w:r>
      <w:bookmarkEnd w:id="31"/>
    </w:p>
    <w:p w14:paraId="599DF593" w14:textId="77777777" w:rsidR="00346F3C" w:rsidRPr="00544946" w:rsidRDefault="5D1A9190">
      <w:pPr>
        <w:pStyle w:val="Prrafodelista"/>
        <w:numPr>
          <w:ilvl w:val="0"/>
          <w:numId w:val="2"/>
        </w:numPr>
        <w:spacing w:after="80"/>
        <w:rPr>
          <w:color w:val="000000"/>
          <w:lang w:val="es-CO"/>
        </w:rPr>
      </w:pPr>
      <w:r w:rsidRPr="00544946">
        <w:rPr>
          <w:b/>
          <w:color w:val="000000"/>
          <w:lang w:val="es-CO"/>
        </w:rPr>
        <w:t xml:space="preserve">Fuentes de datos y naturaleza. </w:t>
      </w:r>
      <w:r w:rsidRPr="00544946">
        <w:rPr>
          <w:color w:val="000000"/>
          <w:lang w:val="es-CO"/>
        </w:rPr>
        <w:t xml:space="preserve">REES46: </w:t>
      </w:r>
      <w:proofErr w:type="spellStart"/>
      <w:r w:rsidRPr="00544946">
        <w:rPr>
          <w:color w:val="000000"/>
          <w:lang w:val="es-CO"/>
        </w:rPr>
        <w:t>clickstream</w:t>
      </w:r>
      <w:proofErr w:type="spellEnd"/>
      <w:r w:rsidRPr="00544946">
        <w:rPr>
          <w:color w:val="000000"/>
          <w:lang w:val="es-CO"/>
        </w:rPr>
        <w:t xml:space="preserve"> estructurado, entregado como archivos </w:t>
      </w:r>
      <w:proofErr w:type="spellStart"/>
      <w:r w:rsidRPr="00544946">
        <w:rPr>
          <w:color w:val="000000"/>
          <w:lang w:val="es-CO"/>
        </w:rPr>
        <w:t>batch</w:t>
      </w:r>
      <w:proofErr w:type="spellEnd"/>
      <w:r w:rsidRPr="00544946">
        <w:rPr>
          <w:color w:val="000000"/>
          <w:lang w:val="es-CO"/>
        </w:rPr>
        <w:t xml:space="preserve">. El crudo se aloja en un </w:t>
      </w:r>
      <w:proofErr w:type="spellStart"/>
      <w:r w:rsidRPr="00544946">
        <w:rPr>
          <w:color w:val="000000"/>
          <w:lang w:val="es-CO"/>
        </w:rPr>
        <w:t>Volume</w:t>
      </w:r>
      <w:proofErr w:type="spellEnd"/>
      <w:r w:rsidRPr="00544946">
        <w:rPr>
          <w:color w:val="000000"/>
          <w:lang w:val="es-CO"/>
        </w:rPr>
        <w:t xml:space="preserve"> de </w:t>
      </w:r>
      <w:proofErr w:type="spellStart"/>
      <w:r w:rsidRPr="00544946">
        <w:rPr>
          <w:color w:val="000000"/>
          <w:lang w:val="es-CO"/>
        </w:rPr>
        <w:t>Databricks</w:t>
      </w:r>
      <w:proofErr w:type="spellEnd"/>
      <w:r w:rsidRPr="00544946">
        <w:rPr>
          <w:color w:val="000000"/>
          <w:lang w:val="es-CO"/>
        </w:rPr>
        <w:t xml:space="preserve"> (</w:t>
      </w:r>
      <w:proofErr w:type="spellStart"/>
      <w:r w:rsidRPr="00544946">
        <w:rPr>
          <w:color w:val="000000"/>
          <w:lang w:val="es-CO"/>
        </w:rPr>
        <w:t>ecommerce_raw</w:t>
      </w:r>
      <w:proofErr w:type="spellEnd"/>
      <w:r w:rsidRPr="00544946">
        <w:rPr>
          <w:color w:val="000000"/>
          <w:lang w:val="es-CO"/>
        </w:rPr>
        <w:t>), ya respaldado por almacenamiento de objetos.</w:t>
      </w:r>
    </w:p>
    <w:p w14:paraId="5080B597" w14:textId="64A6C89C" w:rsidR="00346F3C" w:rsidRPr="00544946" w:rsidRDefault="5D1A9190">
      <w:pPr>
        <w:pStyle w:val="Prrafodelista"/>
        <w:numPr>
          <w:ilvl w:val="0"/>
          <w:numId w:val="2"/>
        </w:numPr>
        <w:spacing w:after="80"/>
        <w:rPr>
          <w:color w:val="000000"/>
          <w:lang w:val="es-CO"/>
        </w:rPr>
      </w:pPr>
      <w:r w:rsidRPr="00544946">
        <w:rPr>
          <w:b/>
          <w:color w:val="000000"/>
          <w:lang w:val="es-CO"/>
        </w:rPr>
        <w:t xml:space="preserve">Ingesta (modo). </w:t>
      </w:r>
      <w:r w:rsidRPr="00544946">
        <w:rPr>
          <w:color w:val="000000"/>
          <w:lang w:val="es-CO"/>
        </w:rPr>
        <w:t xml:space="preserve">Pese a que la fuente cruda consiste en archivos CSV estáticos (ingesta </w:t>
      </w:r>
      <w:proofErr w:type="spellStart"/>
      <w:r w:rsidRPr="00544946">
        <w:rPr>
          <w:color w:val="000000"/>
          <w:lang w:val="es-CO"/>
        </w:rPr>
        <w:t>batch</w:t>
      </w:r>
      <w:proofErr w:type="spellEnd"/>
      <w:r w:rsidRPr="00544946">
        <w:rPr>
          <w:color w:val="000000"/>
          <w:lang w:val="es-CO"/>
        </w:rPr>
        <w:t xml:space="preserve">), el pipeline se codificó íntegramente como un </w:t>
      </w:r>
      <w:r w:rsidRPr="00544946">
        <w:rPr>
          <w:i/>
          <w:iCs/>
          <w:color w:val="000000"/>
          <w:lang w:val="es-CO"/>
        </w:rPr>
        <w:t>replay</w:t>
      </w:r>
      <w:r w:rsidRPr="00544946">
        <w:rPr>
          <w:color w:val="000000"/>
          <w:lang w:val="es-CO"/>
        </w:rPr>
        <w:t xml:space="preserve"> de </w:t>
      </w:r>
      <w:proofErr w:type="spellStart"/>
      <w:r w:rsidRPr="00544946">
        <w:rPr>
          <w:color w:val="000000"/>
          <w:lang w:val="es-CO"/>
        </w:rPr>
        <w:t>streaming</w:t>
      </w:r>
      <w:proofErr w:type="spellEnd"/>
      <w:r w:rsidRPr="00544946">
        <w:rPr>
          <w:color w:val="000000"/>
          <w:lang w:val="es-CO"/>
        </w:rPr>
        <w:t xml:space="preserve"> estilo Kappa. Se utilizó </w:t>
      </w:r>
      <w:proofErr w:type="spellStart"/>
      <w:r w:rsidRPr="00544946">
        <w:rPr>
          <w:color w:val="000000"/>
          <w:lang w:val="es-CO"/>
        </w:rPr>
        <w:t>Databricks</w:t>
      </w:r>
      <w:proofErr w:type="spellEnd"/>
      <w:r w:rsidRPr="00544946">
        <w:rPr>
          <w:color w:val="000000"/>
          <w:lang w:val="es-CO"/>
        </w:rPr>
        <w:t xml:space="preserve"> Auto Loader (</w:t>
      </w:r>
      <w:proofErr w:type="spellStart"/>
      <w:r w:rsidRPr="00544946">
        <w:rPr>
          <w:color w:val="000000"/>
          <w:lang w:val="es-CO"/>
        </w:rPr>
        <w:t>cloudFiles</w:t>
      </w:r>
      <w:proofErr w:type="spellEnd"/>
      <w:r w:rsidRPr="00544946">
        <w:rPr>
          <w:color w:val="000000"/>
          <w:lang w:val="es-CO"/>
        </w:rPr>
        <w:t xml:space="preserve">) configurado con </w:t>
      </w:r>
      <w:proofErr w:type="spellStart"/>
      <w:r w:rsidRPr="00544946">
        <w:rPr>
          <w:color w:val="000000"/>
          <w:lang w:val="es-CO"/>
        </w:rPr>
        <w:t>Trigger.AvailableNow</w:t>
      </w:r>
      <w:proofErr w:type="spellEnd"/>
      <w:r w:rsidRPr="00544946">
        <w:rPr>
          <w:color w:val="000000"/>
          <w:lang w:val="es-CO"/>
        </w:rPr>
        <w:t xml:space="preserve">() y </w:t>
      </w:r>
      <w:proofErr w:type="spellStart"/>
      <w:r w:rsidRPr="00544946">
        <w:rPr>
          <w:i/>
          <w:iCs/>
          <w:color w:val="000000"/>
          <w:lang w:val="es-CO"/>
        </w:rPr>
        <w:t>checkpointing</w:t>
      </w:r>
      <w:proofErr w:type="spellEnd"/>
      <w:r w:rsidRPr="00544946">
        <w:rPr>
          <w:color w:val="000000"/>
          <w:lang w:val="es-CO"/>
        </w:rPr>
        <w:t xml:space="preserve">. Esta decisión técnica permite ingerir de forma incremental los 109.95 millones de eventos en </w:t>
      </w:r>
      <w:proofErr w:type="spellStart"/>
      <w:r w:rsidRPr="00544946">
        <w:rPr>
          <w:color w:val="000000"/>
          <w:lang w:val="es-CO"/>
        </w:rPr>
        <w:t>micro-batches</w:t>
      </w:r>
      <w:proofErr w:type="spellEnd"/>
      <w:r w:rsidRPr="00544946">
        <w:rPr>
          <w:color w:val="000000"/>
          <w:lang w:val="es-CO"/>
        </w:rPr>
        <w:t xml:space="preserve"> (evitando cuellos de botella de memoria), deteniendo el clúster automáticamente al finalizar la cola de archivos para proteger la cuota de cómputo </w:t>
      </w:r>
      <w:proofErr w:type="spellStart"/>
      <w:r w:rsidRPr="00544946">
        <w:rPr>
          <w:i/>
          <w:iCs/>
          <w:color w:val="000000"/>
          <w:lang w:val="es-CO"/>
        </w:rPr>
        <w:t>serverless</w:t>
      </w:r>
      <w:proofErr w:type="spellEnd"/>
      <w:r w:rsidRPr="00544946">
        <w:rPr>
          <w:color w:val="000000"/>
          <w:lang w:val="es-CO"/>
        </w:rPr>
        <w:t xml:space="preserve">. De esta forma, se demuestra una tubería de </w:t>
      </w:r>
      <w:proofErr w:type="spellStart"/>
      <w:r w:rsidRPr="00544946">
        <w:rPr>
          <w:color w:val="000000"/>
          <w:lang w:val="es-CO"/>
        </w:rPr>
        <w:t>streaming</w:t>
      </w:r>
      <w:proofErr w:type="spellEnd"/>
      <w:r w:rsidRPr="00544946">
        <w:rPr>
          <w:color w:val="000000"/>
          <w:lang w:val="es-CO"/>
        </w:rPr>
        <w:t xml:space="preserve"> funcional que, en producción, podría conectarse a un tópico de Kafka sin refactorizar el código.</w:t>
      </w:r>
    </w:p>
    <w:p w14:paraId="3EDFDA30" w14:textId="77777777" w:rsidR="00346F3C" w:rsidRPr="00544946" w:rsidRDefault="5D1A9190">
      <w:pPr>
        <w:pStyle w:val="Prrafodelista"/>
        <w:numPr>
          <w:ilvl w:val="0"/>
          <w:numId w:val="2"/>
        </w:numPr>
        <w:spacing w:after="80"/>
        <w:rPr>
          <w:color w:val="000000"/>
        </w:rPr>
      </w:pPr>
      <w:r w:rsidRPr="00544946">
        <w:rPr>
          <w:b/>
          <w:color w:val="000000"/>
          <w:lang w:val="es-CO"/>
        </w:rPr>
        <w:lastRenderedPageBreak/>
        <w:t xml:space="preserve">Almacenamiento — lago de datos en Delta. </w:t>
      </w:r>
      <w:r w:rsidRPr="00544946">
        <w:rPr>
          <w:color w:val="000000"/>
          <w:lang w:val="es-CO"/>
        </w:rPr>
        <w:t xml:space="preserve">Arquitectura </w:t>
      </w:r>
      <w:proofErr w:type="spellStart"/>
      <w:r w:rsidRPr="00544946">
        <w:rPr>
          <w:color w:val="000000"/>
          <w:lang w:val="es-CO"/>
        </w:rPr>
        <w:t>Medallion</w:t>
      </w:r>
      <w:proofErr w:type="spellEnd"/>
      <w:r w:rsidRPr="00544946">
        <w:rPr>
          <w:color w:val="000000"/>
          <w:lang w:val="es-CO"/>
        </w:rPr>
        <w:t xml:space="preserve"> sobre Delta Lake: Bronze (crudo tipado) → Silver (limpio, </w:t>
      </w:r>
      <w:proofErr w:type="spellStart"/>
      <w:r w:rsidRPr="00544946">
        <w:rPr>
          <w:color w:val="000000"/>
          <w:lang w:val="es-CO"/>
        </w:rPr>
        <w:t>deduplicado</w:t>
      </w:r>
      <w:proofErr w:type="spellEnd"/>
      <w:r w:rsidRPr="00544946">
        <w:rPr>
          <w:color w:val="000000"/>
          <w:lang w:val="es-CO"/>
        </w:rPr>
        <w:t xml:space="preserve">, </w:t>
      </w:r>
      <w:proofErr w:type="spellStart"/>
      <w:r w:rsidRPr="00544946">
        <w:rPr>
          <w:color w:val="000000"/>
          <w:lang w:val="es-CO"/>
        </w:rPr>
        <w:t>price</w:t>
      </w:r>
      <w:proofErr w:type="spellEnd"/>
      <w:r w:rsidRPr="00544946">
        <w:rPr>
          <w:color w:val="000000"/>
          <w:lang w:val="es-CO"/>
        </w:rPr>
        <w:t xml:space="preserve"> &gt; 0) → Gold (</w:t>
      </w:r>
      <w:proofErr w:type="spellStart"/>
      <w:r w:rsidRPr="00544946">
        <w:rPr>
          <w:color w:val="000000"/>
          <w:lang w:val="es-CO"/>
        </w:rPr>
        <w:t>features</w:t>
      </w:r>
      <w:proofErr w:type="spellEnd"/>
      <w:r w:rsidRPr="00544946">
        <w:rPr>
          <w:color w:val="000000"/>
          <w:lang w:val="es-CO"/>
        </w:rPr>
        <w:t xml:space="preserve"> por sesión, contrato congelado de 22 columnas). </w:t>
      </w:r>
      <w:r w:rsidRPr="00544946">
        <w:rPr>
          <w:color w:val="000000"/>
        </w:rPr>
        <w:t xml:space="preserve">El </w:t>
      </w:r>
      <w:proofErr w:type="spellStart"/>
      <w:r w:rsidRPr="00544946">
        <w:rPr>
          <w:color w:val="000000"/>
        </w:rPr>
        <w:t>lago</w:t>
      </w:r>
      <w:proofErr w:type="spellEnd"/>
      <w:r w:rsidRPr="00544946">
        <w:rPr>
          <w:color w:val="000000"/>
        </w:rPr>
        <w:t xml:space="preserve"> es </w:t>
      </w:r>
      <w:proofErr w:type="spellStart"/>
      <w:r w:rsidRPr="00544946">
        <w:rPr>
          <w:color w:val="000000"/>
        </w:rPr>
        <w:t>el</w:t>
      </w:r>
      <w:proofErr w:type="spellEnd"/>
      <w:r w:rsidRPr="00544946">
        <w:rPr>
          <w:color w:val="000000"/>
        </w:rPr>
        <w:t xml:space="preserve"> Volume + las </w:t>
      </w:r>
      <w:proofErr w:type="spellStart"/>
      <w:r w:rsidRPr="00544946">
        <w:rPr>
          <w:color w:val="000000"/>
        </w:rPr>
        <w:t>tablas</w:t>
      </w:r>
      <w:proofErr w:type="spellEnd"/>
      <w:r w:rsidRPr="00544946">
        <w:rPr>
          <w:color w:val="000000"/>
        </w:rPr>
        <w:t xml:space="preserve"> Delta.</w:t>
      </w:r>
    </w:p>
    <w:p w14:paraId="4659E181" w14:textId="77777777" w:rsidR="009457B8" w:rsidRPr="00544946" w:rsidRDefault="5D1A9190" w:rsidP="009457B8">
      <w:pPr>
        <w:pStyle w:val="Prrafodelista"/>
        <w:numPr>
          <w:ilvl w:val="0"/>
          <w:numId w:val="2"/>
        </w:numPr>
        <w:spacing w:after="80"/>
        <w:rPr>
          <w:color w:val="000000"/>
          <w:lang w:val="es-CO"/>
        </w:rPr>
      </w:pPr>
      <w:r w:rsidRPr="00544946">
        <w:rPr>
          <w:b/>
          <w:bCs/>
          <w:color w:val="000000"/>
          <w:lang w:val="es-CO"/>
        </w:rPr>
        <w:t>Particionamiento por capa (decisión por tamaño)</w:t>
      </w:r>
      <w:r w:rsidRPr="00544946">
        <w:rPr>
          <w:color w:val="000000"/>
          <w:lang w:val="es-CO"/>
        </w:rPr>
        <w:t xml:space="preserve">. La estrategia de diseño físico aplicó el principio de particionar según el tamaño de la capa y sus patrones de consulta, evitando activamente el </w:t>
      </w:r>
      <w:proofErr w:type="spellStart"/>
      <w:r w:rsidRPr="00544946">
        <w:rPr>
          <w:color w:val="000000"/>
          <w:lang w:val="es-CO"/>
        </w:rPr>
        <w:t>anti-patrón</w:t>
      </w:r>
      <w:proofErr w:type="spellEnd"/>
      <w:r w:rsidRPr="00544946">
        <w:rPr>
          <w:color w:val="000000"/>
          <w:lang w:val="es-CO"/>
        </w:rPr>
        <w:t xml:space="preserve"> crítico de Big Data: particionar por columnas de alta cardinalidad (como </w:t>
      </w:r>
      <w:proofErr w:type="spellStart"/>
      <w:r w:rsidRPr="00544946">
        <w:rPr>
          <w:color w:val="000000"/>
          <w:lang w:val="es-CO"/>
        </w:rPr>
        <w:t>user_id</w:t>
      </w:r>
      <w:proofErr w:type="spellEnd"/>
      <w:r w:rsidRPr="00544946">
        <w:rPr>
          <w:color w:val="000000"/>
          <w:lang w:val="es-CO"/>
        </w:rPr>
        <w:t xml:space="preserve"> o </w:t>
      </w:r>
      <w:proofErr w:type="spellStart"/>
      <w:r w:rsidRPr="00544946">
        <w:rPr>
          <w:color w:val="000000"/>
          <w:lang w:val="es-CO"/>
        </w:rPr>
        <w:t>user_session</w:t>
      </w:r>
      <w:proofErr w:type="spellEnd"/>
      <w:r w:rsidRPr="00544946">
        <w:rPr>
          <w:color w:val="000000"/>
          <w:lang w:val="es-CO"/>
        </w:rPr>
        <w:t xml:space="preserve">), lo cual generaría millones de </w:t>
      </w:r>
      <w:proofErr w:type="spellStart"/>
      <w:r w:rsidRPr="00544946">
        <w:rPr>
          <w:color w:val="000000"/>
          <w:lang w:val="es-CO"/>
        </w:rPr>
        <w:t>micro-archivos</w:t>
      </w:r>
      <w:proofErr w:type="spellEnd"/>
      <w:r w:rsidRPr="00544946">
        <w:rPr>
          <w:color w:val="000000"/>
          <w:lang w:val="es-CO"/>
        </w:rPr>
        <w:t xml:space="preserve"> que ahogarían los metadatos.</w:t>
      </w:r>
    </w:p>
    <w:p w14:paraId="012CE530" w14:textId="77777777" w:rsidR="009457B8" w:rsidRPr="00544946" w:rsidRDefault="009457B8" w:rsidP="00D12DF2">
      <w:pPr>
        <w:pStyle w:val="Prrafodelista"/>
        <w:spacing w:after="80"/>
        <w:ind w:left="720"/>
        <w:rPr>
          <w:b/>
          <w:color w:val="000000"/>
          <w:lang w:val="es-CO"/>
        </w:rPr>
      </w:pPr>
      <w:r w:rsidRPr="00544946">
        <w:rPr>
          <w:color w:val="000000"/>
          <w:lang w:val="es-CO"/>
        </w:rPr>
        <w:t xml:space="preserve">Las capas de mayor volumen (Bronze y Silver) se particionaron de forma jerárquica por fecha de evento (date), manteniendo archivos en el rango óptimo de 128 MB a 1 GB. Sin embargo, la capa Gold (~1.33 GB) no se particionó. Particionarla por fecha habría derivado en archivos sub-óptimos de ~22 MB. En su lugar, se aplicó compactación (OPTIMIZE) y </w:t>
      </w:r>
      <w:proofErr w:type="spellStart"/>
      <w:r w:rsidRPr="00544946">
        <w:rPr>
          <w:color w:val="000000"/>
          <w:lang w:val="es-CO"/>
        </w:rPr>
        <w:t>clustering</w:t>
      </w:r>
      <w:proofErr w:type="spellEnd"/>
      <w:r w:rsidRPr="00544946">
        <w:rPr>
          <w:color w:val="000000"/>
          <w:lang w:val="es-CO"/>
        </w:rPr>
        <w:t xml:space="preserve"> multidimensional mediante ZORDER BY (</w:t>
      </w:r>
      <w:proofErr w:type="spellStart"/>
      <w:r w:rsidRPr="00544946">
        <w:rPr>
          <w:color w:val="000000"/>
          <w:lang w:val="es-CO"/>
        </w:rPr>
        <w:t>session_date</w:t>
      </w:r>
      <w:proofErr w:type="spellEnd"/>
      <w:r w:rsidRPr="00544946">
        <w:rPr>
          <w:color w:val="000000"/>
          <w:lang w:val="es-CO"/>
        </w:rPr>
        <w:t xml:space="preserve">, </w:t>
      </w:r>
      <w:proofErr w:type="spellStart"/>
      <w:r w:rsidRPr="00544946">
        <w:rPr>
          <w:color w:val="000000"/>
          <w:lang w:val="es-CO"/>
        </w:rPr>
        <w:t>user_id</w:t>
      </w:r>
      <w:proofErr w:type="spellEnd"/>
      <w:r w:rsidRPr="00544946">
        <w:rPr>
          <w:color w:val="000000"/>
          <w:lang w:val="es-CO"/>
        </w:rPr>
        <w:t>). Esto habilita el motor de data-</w:t>
      </w:r>
      <w:proofErr w:type="spellStart"/>
      <w:r w:rsidRPr="00544946">
        <w:rPr>
          <w:color w:val="000000"/>
          <w:lang w:val="es-CO"/>
        </w:rPr>
        <w:t>skipping</w:t>
      </w:r>
      <w:proofErr w:type="spellEnd"/>
      <w:r w:rsidRPr="00544946">
        <w:rPr>
          <w:color w:val="000000"/>
          <w:lang w:val="es-CO"/>
        </w:rPr>
        <w:t xml:space="preserve"> de Delta, permitiendo aislar el </w:t>
      </w:r>
      <w:proofErr w:type="spellStart"/>
      <w:r w:rsidRPr="00544946">
        <w:rPr>
          <w:color w:val="000000"/>
          <w:lang w:val="es-CO"/>
        </w:rPr>
        <w:t>split</w:t>
      </w:r>
      <w:proofErr w:type="spellEnd"/>
      <w:r w:rsidRPr="00544946">
        <w:rPr>
          <w:color w:val="000000"/>
          <w:lang w:val="es-CO"/>
        </w:rPr>
        <w:t xml:space="preserve"> temporal (entrenamiento vs. prueba) con la misma eficiencia de lectura, pero sin degradar el almacenamiento</w:t>
      </w:r>
      <w:r w:rsidRPr="00544946">
        <w:rPr>
          <w:b/>
          <w:color w:val="000000"/>
          <w:lang w:val="es-CO"/>
        </w:rPr>
        <w:t>.</w:t>
      </w:r>
    </w:p>
    <w:p w14:paraId="76B399F9" w14:textId="32611551" w:rsidR="00346F3C" w:rsidRPr="00544946" w:rsidRDefault="00346F3C" w:rsidP="00716492">
      <w:pPr>
        <w:pStyle w:val="Prrafodelista"/>
        <w:spacing w:after="80"/>
        <w:ind w:left="720"/>
        <w:rPr>
          <w:color w:val="000000"/>
          <w:lang w:val="es-CO"/>
        </w:rPr>
      </w:pPr>
    </w:p>
    <w:p w14:paraId="74872F88" w14:textId="77777777" w:rsidR="00346F3C" w:rsidRPr="00544946" w:rsidRDefault="5D1A9190">
      <w:pPr>
        <w:pStyle w:val="Prrafodelista"/>
        <w:numPr>
          <w:ilvl w:val="0"/>
          <w:numId w:val="2"/>
        </w:numPr>
        <w:spacing w:after="80"/>
        <w:rPr>
          <w:color w:val="000000"/>
          <w:lang w:val="es-CO"/>
        </w:rPr>
      </w:pPr>
      <w:r w:rsidRPr="00544946">
        <w:rPr>
          <w:b/>
          <w:color w:val="000000"/>
          <w:lang w:val="es-CO"/>
        </w:rPr>
        <w:t xml:space="preserve">Framework de procesamiento. </w:t>
      </w:r>
      <w:r w:rsidRPr="00544946">
        <w:rPr>
          <w:color w:val="000000"/>
          <w:lang w:val="es-CO"/>
        </w:rPr>
        <w:t>Apache Spark (</w:t>
      </w:r>
      <w:proofErr w:type="spellStart"/>
      <w:r w:rsidRPr="00544946">
        <w:rPr>
          <w:color w:val="000000"/>
          <w:lang w:val="es-CO"/>
        </w:rPr>
        <w:t>PySpark</w:t>
      </w:r>
      <w:proofErr w:type="spellEnd"/>
      <w:r w:rsidRPr="00544946">
        <w:rPr>
          <w:color w:val="000000"/>
          <w:lang w:val="es-CO"/>
        </w:rPr>
        <w:t xml:space="preserve"> + Spark SQL) para todo el pipeline y la capa de agregados del EDA/BI.</w:t>
      </w:r>
    </w:p>
    <w:p w14:paraId="09DE12A1" w14:textId="77777777" w:rsidR="00763BA9" w:rsidRPr="00544946" w:rsidRDefault="002213EB">
      <w:pPr>
        <w:pStyle w:val="Prrafodelista"/>
        <w:numPr>
          <w:ilvl w:val="0"/>
          <w:numId w:val="2"/>
        </w:numPr>
        <w:spacing w:after="80"/>
        <w:rPr>
          <w:color w:val="000000"/>
          <w:lang w:val="es-CO"/>
        </w:rPr>
      </w:pPr>
      <w:r w:rsidRPr="00544946">
        <w:rPr>
          <w:b/>
          <w:color w:val="000000"/>
          <w:lang w:val="es-CO"/>
        </w:rPr>
        <w:t xml:space="preserve">Persistencia de modelos y </w:t>
      </w:r>
      <w:proofErr w:type="spellStart"/>
      <w:r w:rsidRPr="00544946">
        <w:rPr>
          <w:b/>
          <w:color w:val="000000"/>
          <w:lang w:val="es-CO"/>
        </w:rPr>
        <w:t>scoring</w:t>
      </w:r>
      <w:proofErr w:type="spellEnd"/>
      <w:r w:rsidRPr="00544946">
        <w:rPr>
          <w:b/>
          <w:color w:val="000000"/>
          <w:lang w:val="es-CO"/>
        </w:rPr>
        <w:t xml:space="preserve"> </w:t>
      </w:r>
      <w:proofErr w:type="spellStart"/>
      <w:r w:rsidRPr="00544946">
        <w:rPr>
          <w:b/>
          <w:color w:val="000000"/>
          <w:lang w:val="es-CO"/>
        </w:rPr>
        <w:t>batch</w:t>
      </w:r>
      <w:proofErr w:type="spellEnd"/>
      <w:r w:rsidRPr="00544946">
        <w:rPr>
          <w:b/>
          <w:color w:val="000000"/>
          <w:lang w:val="es-CO"/>
        </w:rPr>
        <w:t xml:space="preserve"> sobre </w:t>
      </w:r>
      <w:proofErr w:type="spellStart"/>
      <w:r w:rsidRPr="00544946">
        <w:rPr>
          <w:b/>
          <w:color w:val="000000"/>
          <w:lang w:val="es-CO"/>
        </w:rPr>
        <w:t>Databricks</w:t>
      </w:r>
      <w:proofErr w:type="spellEnd"/>
      <w:r w:rsidRPr="00544946">
        <w:rPr>
          <w:b/>
          <w:color w:val="000000"/>
          <w:lang w:val="es-CO"/>
        </w:rPr>
        <w:t xml:space="preserve"> </w:t>
      </w:r>
      <w:proofErr w:type="spellStart"/>
      <w:r w:rsidRPr="00544946">
        <w:rPr>
          <w:b/>
          <w:color w:val="000000"/>
          <w:lang w:val="es-CO"/>
        </w:rPr>
        <w:t>Serverless</w:t>
      </w:r>
      <w:proofErr w:type="spellEnd"/>
      <w:r w:rsidRPr="00544946">
        <w:rPr>
          <w:b/>
          <w:color w:val="000000"/>
          <w:lang w:val="es-CO"/>
        </w:rPr>
        <w:t xml:space="preserve">. </w:t>
      </w:r>
      <w:r w:rsidRPr="00544946">
        <w:rPr>
          <w:color w:val="000000"/>
          <w:lang w:val="es-CO"/>
        </w:rPr>
        <w:t xml:space="preserve">El modelo de propensión se entrenó y calibró íntegramente en el entorno local (Python, </w:t>
      </w:r>
      <w:proofErr w:type="spellStart"/>
      <w:r w:rsidRPr="00544946">
        <w:rPr>
          <w:color w:val="000000"/>
          <w:lang w:val="es-CO"/>
        </w:rPr>
        <w:t>scikit-learn</w:t>
      </w:r>
      <w:proofErr w:type="spellEnd"/>
      <w:r w:rsidRPr="00544946">
        <w:rPr>
          <w:color w:val="000000"/>
          <w:lang w:val="es-CO"/>
        </w:rPr>
        <w:t xml:space="preserve">, </w:t>
      </w:r>
      <w:proofErr w:type="spellStart"/>
      <w:r w:rsidRPr="00544946">
        <w:rPr>
          <w:color w:val="000000"/>
          <w:lang w:val="es-CO"/>
        </w:rPr>
        <w:t>LightGBM</w:t>
      </w:r>
      <w:proofErr w:type="spellEnd"/>
      <w:r w:rsidRPr="00544946">
        <w:rPr>
          <w:color w:val="000000"/>
          <w:lang w:val="es-CO"/>
        </w:rPr>
        <w:t>) donde los 16.97 M de filas de entrenamiento caben con margen en la memoria del proceso. El artefacto resultante (</w:t>
      </w:r>
      <w:proofErr w:type="spellStart"/>
      <w:r w:rsidRPr="00544946">
        <w:rPr>
          <w:color w:val="000000"/>
          <w:lang w:val="es-CO"/>
        </w:rPr>
        <w:t>CalibratedClassifierCV</w:t>
      </w:r>
      <w:proofErr w:type="spellEnd"/>
      <w:r w:rsidRPr="00544946">
        <w:rPr>
          <w:color w:val="000000"/>
          <w:lang w:val="es-CO"/>
        </w:rPr>
        <w:t xml:space="preserve"> sobre </w:t>
      </w:r>
      <w:proofErr w:type="spellStart"/>
      <w:r w:rsidRPr="00544946">
        <w:rPr>
          <w:color w:val="000000"/>
          <w:lang w:val="es-CO"/>
        </w:rPr>
        <w:t>LightGBM</w:t>
      </w:r>
      <w:proofErr w:type="spellEnd"/>
      <w:r w:rsidRPr="00544946">
        <w:rPr>
          <w:color w:val="000000"/>
          <w:lang w:val="es-CO"/>
        </w:rPr>
        <w:t xml:space="preserve">, serializado con </w:t>
      </w:r>
      <w:proofErr w:type="spellStart"/>
      <w:r w:rsidRPr="00544946">
        <w:rPr>
          <w:color w:val="000000"/>
          <w:lang w:val="es-CO"/>
        </w:rPr>
        <w:t>joblib</w:t>
      </w:r>
      <w:proofErr w:type="spellEnd"/>
      <w:r w:rsidRPr="00544946">
        <w:rPr>
          <w:color w:val="000000"/>
          <w:lang w:val="es-CO"/>
        </w:rPr>
        <w:t xml:space="preserve">) se subió al </w:t>
      </w:r>
      <w:proofErr w:type="spellStart"/>
      <w:r w:rsidRPr="00544946">
        <w:rPr>
          <w:color w:val="000000"/>
          <w:lang w:val="es-CO"/>
        </w:rPr>
        <w:t>Volume</w:t>
      </w:r>
      <w:proofErr w:type="spellEnd"/>
      <w:r w:rsidRPr="00544946">
        <w:rPr>
          <w:color w:val="000000"/>
          <w:lang w:val="es-CO"/>
        </w:rPr>
        <w:t xml:space="preserve"> de </w:t>
      </w:r>
      <w:proofErr w:type="spellStart"/>
      <w:r w:rsidRPr="00544946">
        <w:rPr>
          <w:color w:val="000000"/>
          <w:lang w:val="es-CO"/>
        </w:rPr>
        <w:t>Databricks</w:t>
      </w:r>
      <w:proofErr w:type="spellEnd"/>
      <w:r w:rsidRPr="00544946">
        <w:rPr>
          <w:color w:val="000000"/>
          <w:lang w:val="es-CO"/>
        </w:rPr>
        <w:t xml:space="preserve"> para su uso en el pipeline de producción.</w:t>
      </w:r>
    </w:p>
    <w:p w14:paraId="277D57F9" w14:textId="77777777" w:rsidR="00763BA9" w:rsidRPr="00544946" w:rsidRDefault="002213EB">
      <w:pPr>
        <w:spacing w:after="160" w:line="276" w:lineRule="auto"/>
        <w:jc w:val="both"/>
        <w:rPr>
          <w:color w:val="000000"/>
          <w:lang w:val="es-CO"/>
        </w:rPr>
      </w:pPr>
      <w:r w:rsidRPr="00544946">
        <w:rPr>
          <w:color w:val="000000"/>
          <w:lang w:val="es-CO"/>
        </w:rPr>
        <w:t xml:space="preserve">El </w:t>
      </w:r>
      <w:proofErr w:type="spellStart"/>
      <w:r w:rsidRPr="00544946">
        <w:rPr>
          <w:color w:val="000000"/>
          <w:lang w:val="es-CO"/>
        </w:rPr>
        <w:t>scoring</w:t>
      </w:r>
      <w:proofErr w:type="spellEnd"/>
      <w:r w:rsidRPr="00544946">
        <w:rPr>
          <w:color w:val="000000"/>
          <w:lang w:val="es-CO"/>
        </w:rPr>
        <w:t xml:space="preserve"> </w:t>
      </w:r>
      <w:proofErr w:type="spellStart"/>
      <w:r w:rsidRPr="00544946">
        <w:rPr>
          <w:color w:val="000000"/>
          <w:lang w:val="es-CO"/>
        </w:rPr>
        <w:t>batch</w:t>
      </w:r>
      <w:proofErr w:type="spellEnd"/>
      <w:r w:rsidRPr="00544946">
        <w:rPr>
          <w:color w:val="000000"/>
          <w:lang w:val="es-CO"/>
        </w:rPr>
        <w:t xml:space="preserve"> sobre las 19.71 M sesiones limpias introdujo tres restricciones no triviales del entorno </w:t>
      </w:r>
      <w:proofErr w:type="spellStart"/>
      <w:r w:rsidRPr="00544946">
        <w:rPr>
          <w:color w:val="000000"/>
          <w:lang w:val="es-CO"/>
        </w:rPr>
        <w:t>Serverless</w:t>
      </w:r>
      <w:proofErr w:type="spellEnd"/>
      <w:r w:rsidRPr="00544946">
        <w:rPr>
          <w:color w:val="000000"/>
          <w:lang w:val="es-CO"/>
        </w:rPr>
        <w:t>, cada una con una decisión de ingeniería específica:</w:t>
      </w:r>
    </w:p>
    <w:p w14:paraId="0EA4A8C0" w14:textId="77777777" w:rsidR="00763BA9" w:rsidRPr="00544946" w:rsidRDefault="002213EB">
      <w:pPr>
        <w:spacing w:after="160" w:line="276" w:lineRule="auto"/>
        <w:jc w:val="both"/>
        <w:rPr>
          <w:color w:val="000000"/>
          <w:lang w:val="es-CO"/>
        </w:rPr>
      </w:pPr>
      <w:r w:rsidRPr="00544946">
        <w:rPr>
          <w:b/>
          <w:color w:val="000000"/>
          <w:lang w:val="es-CO"/>
        </w:rPr>
        <w:t xml:space="preserve">(1) Restricción de memoria del </w:t>
      </w:r>
      <w:proofErr w:type="gramStart"/>
      <w:r w:rsidRPr="00544946">
        <w:rPr>
          <w:b/>
          <w:color w:val="000000"/>
          <w:lang w:val="es-CO"/>
        </w:rPr>
        <w:t>driver</w:t>
      </w:r>
      <w:proofErr w:type="gramEnd"/>
      <w:r w:rsidRPr="00544946">
        <w:rPr>
          <w:b/>
          <w:color w:val="000000"/>
          <w:lang w:val="es-CO"/>
        </w:rPr>
        <w:t xml:space="preserve">. </w:t>
      </w:r>
      <w:r w:rsidRPr="00544946">
        <w:rPr>
          <w:color w:val="000000"/>
          <w:lang w:val="es-CO"/>
        </w:rPr>
        <w:t xml:space="preserve">Cargar el </w:t>
      </w:r>
      <w:proofErr w:type="spellStart"/>
      <w:r w:rsidRPr="00544946">
        <w:rPr>
          <w:color w:val="000000"/>
          <w:lang w:val="es-CO"/>
        </w:rPr>
        <w:t>parquet</w:t>
      </w:r>
      <w:proofErr w:type="spellEnd"/>
      <w:r w:rsidRPr="00544946">
        <w:rPr>
          <w:color w:val="000000"/>
          <w:lang w:val="es-CO"/>
        </w:rPr>
        <w:t xml:space="preserve"> completo en pandas (19.71 M filas) agota la memoria disponible del </w:t>
      </w:r>
      <w:proofErr w:type="gramStart"/>
      <w:r w:rsidRPr="00544946">
        <w:rPr>
          <w:color w:val="000000"/>
          <w:lang w:val="es-CO"/>
        </w:rPr>
        <w:t>driver</w:t>
      </w:r>
      <w:proofErr w:type="gramEnd"/>
      <w:r w:rsidRPr="00544946">
        <w:rPr>
          <w:color w:val="000000"/>
          <w:lang w:val="es-CO"/>
        </w:rPr>
        <w:t xml:space="preserve"> (salida con código 137, SIGKILL por OOM). La solución adoptada fue mantener los datos siempre en un Spark </w:t>
      </w:r>
      <w:proofErr w:type="spellStart"/>
      <w:r w:rsidRPr="00544946">
        <w:rPr>
          <w:color w:val="000000"/>
          <w:lang w:val="es-CO"/>
        </w:rPr>
        <w:t>DataFrame</w:t>
      </w:r>
      <w:proofErr w:type="spellEnd"/>
      <w:r w:rsidRPr="00544946">
        <w:rPr>
          <w:color w:val="000000"/>
          <w:lang w:val="es-CO"/>
        </w:rPr>
        <w:t xml:space="preserve"> perezoso —nunca materializado en el </w:t>
      </w:r>
      <w:proofErr w:type="gramStart"/>
      <w:r w:rsidRPr="00544946">
        <w:rPr>
          <w:color w:val="000000"/>
          <w:lang w:val="es-CO"/>
        </w:rPr>
        <w:t>driver</w:t>
      </w:r>
      <w:proofErr w:type="gramEnd"/>
      <w:r w:rsidRPr="00544946">
        <w:rPr>
          <w:color w:val="000000"/>
          <w:lang w:val="es-CO"/>
        </w:rPr>
        <w:t xml:space="preserve">— y canalizar la inferencia a través de pandas </w:t>
      </w:r>
      <w:proofErr w:type="spellStart"/>
      <w:r w:rsidRPr="00544946">
        <w:rPr>
          <w:color w:val="000000"/>
          <w:lang w:val="es-CO"/>
        </w:rPr>
        <w:t>UDFs</w:t>
      </w:r>
      <w:proofErr w:type="spellEnd"/>
      <w:r w:rsidRPr="00544946">
        <w:rPr>
          <w:color w:val="000000"/>
          <w:lang w:val="es-CO"/>
        </w:rPr>
        <w:t xml:space="preserve"> que procesan particiones en </w:t>
      </w:r>
      <w:proofErr w:type="spellStart"/>
      <w:r w:rsidRPr="00544946">
        <w:rPr>
          <w:color w:val="000000"/>
          <w:lang w:val="es-CO"/>
        </w:rPr>
        <w:t>minibloque</w:t>
      </w:r>
      <w:proofErr w:type="spellEnd"/>
      <w:r w:rsidRPr="00544946">
        <w:rPr>
          <w:color w:val="000000"/>
          <w:lang w:val="es-CO"/>
        </w:rPr>
        <w:t xml:space="preserve">. El único dato que baja al </w:t>
      </w:r>
      <w:proofErr w:type="gramStart"/>
      <w:r w:rsidRPr="00544946">
        <w:rPr>
          <w:color w:val="000000"/>
          <w:lang w:val="es-CO"/>
        </w:rPr>
        <w:t>driver</w:t>
      </w:r>
      <w:proofErr w:type="gramEnd"/>
      <w:r w:rsidRPr="00544946">
        <w:rPr>
          <w:color w:val="000000"/>
          <w:lang w:val="es-CO"/>
        </w:rPr>
        <w:t xml:space="preserve"> es la muestra de 300 k sesiones usada para ajustar el escalador y el K-Means (≈ 28 MB).</w:t>
      </w:r>
    </w:p>
    <w:p w14:paraId="5DEA978E" w14:textId="77777777" w:rsidR="00763BA9" w:rsidRPr="00544946" w:rsidRDefault="002213EB">
      <w:pPr>
        <w:spacing w:after="160" w:line="276" w:lineRule="auto"/>
        <w:jc w:val="both"/>
        <w:rPr>
          <w:color w:val="000000"/>
          <w:lang w:val="es-CO"/>
        </w:rPr>
      </w:pPr>
      <w:r w:rsidRPr="00544946">
        <w:rPr>
          <w:b/>
          <w:color w:val="000000"/>
          <w:lang w:val="es-CO"/>
        </w:rPr>
        <w:t xml:space="preserve">(2) Ausencia de </w:t>
      </w:r>
      <w:proofErr w:type="spellStart"/>
      <w:r w:rsidRPr="00544946">
        <w:rPr>
          <w:b/>
          <w:color w:val="000000"/>
          <w:lang w:val="es-CO"/>
        </w:rPr>
        <w:t>sparkContext</w:t>
      </w:r>
      <w:proofErr w:type="spellEnd"/>
      <w:r w:rsidRPr="00544946">
        <w:rPr>
          <w:b/>
          <w:color w:val="000000"/>
          <w:lang w:val="es-CO"/>
        </w:rPr>
        <w:t xml:space="preserve"> en </w:t>
      </w:r>
      <w:proofErr w:type="spellStart"/>
      <w:r w:rsidRPr="00544946">
        <w:rPr>
          <w:b/>
          <w:color w:val="000000"/>
          <w:lang w:val="es-CO"/>
        </w:rPr>
        <w:t>Serverless</w:t>
      </w:r>
      <w:proofErr w:type="spellEnd"/>
      <w:r w:rsidRPr="00544946">
        <w:rPr>
          <w:b/>
          <w:color w:val="000000"/>
          <w:lang w:val="es-CO"/>
        </w:rPr>
        <w:t xml:space="preserve">. </w:t>
      </w:r>
      <w:proofErr w:type="spellStart"/>
      <w:r w:rsidRPr="00544946">
        <w:rPr>
          <w:color w:val="000000"/>
          <w:lang w:val="es-CO"/>
        </w:rPr>
        <w:t>Databricks</w:t>
      </w:r>
      <w:proofErr w:type="spellEnd"/>
      <w:r w:rsidRPr="00544946">
        <w:rPr>
          <w:color w:val="000000"/>
          <w:lang w:val="es-CO"/>
        </w:rPr>
        <w:t xml:space="preserve"> </w:t>
      </w:r>
      <w:proofErr w:type="spellStart"/>
      <w:r w:rsidRPr="00544946">
        <w:rPr>
          <w:color w:val="000000"/>
          <w:lang w:val="es-CO"/>
        </w:rPr>
        <w:t>Serverless</w:t>
      </w:r>
      <w:proofErr w:type="spellEnd"/>
      <w:r w:rsidRPr="00544946">
        <w:rPr>
          <w:color w:val="000000"/>
          <w:lang w:val="es-CO"/>
        </w:rPr>
        <w:t xml:space="preserve"> no expone el JVM </w:t>
      </w:r>
      <w:proofErr w:type="spellStart"/>
      <w:r w:rsidRPr="00544946">
        <w:rPr>
          <w:color w:val="000000"/>
          <w:lang w:val="es-CO"/>
        </w:rPr>
        <w:t>sparkContext</w:t>
      </w:r>
      <w:proofErr w:type="spellEnd"/>
      <w:r w:rsidRPr="00544946">
        <w:rPr>
          <w:color w:val="000000"/>
          <w:lang w:val="es-CO"/>
        </w:rPr>
        <w:t xml:space="preserve">, lo que inhabilita el broadcast de objetos Python. Los </w:t>
      </w:r>
      <w:proofErr w:type="spellStart"/>
      <w:r w:rsidRPr="00544946">
        <w:rPr>
          <w:color w:val="000000"/>
          <w:lang w:val="es-CO"/>
        </w:rPr>
        <w:t>UDFs</w:t>
      </w:r>
      <w:proofErr w:type="spellEnd"/>
      <w:r w:rsidRPr="00544946">
        <w:rPr>
          <w:color w:val="000000"/>
          <w:lang w:val="es-CO"/>
        </w:rPr>
        <w:t xml:space="preserve"> de </w:t>
      </w:r>
      <w:proofErr w:type="spellStart"/>
      <w:r w:rsidRPr="00544946">
        <w:rPr>
          <w:color w:val="000000"/>
          <w:lang w:val="es-CO"/>
        </w:rPr>
        <w:t>scoring</w:t>
      </w:r>
      <w:proofErr w:type="spellEnd"/>
      <w:r w:rsidRPr="00544946">
        <w:rPr>
          <w:color w:val="000000"/>
          <w:lang w:val="es-CO"/>
        </w:rPr>
        <w:t xml:space="preserve"> y segmentación se implementaron con dos patrones: carga desde </w:t>
      </w:r>
      <w:proofErr w:type="spellStart"/>
      <w:r w:rsidRPr="00544946">
        <w:rPr>
          <w:color w:val="000000"/>
          <w:lang w:val="es-CO"/>
        </w:rPr>
        <w:t>Volume</w:t>
      </w:r>
      <w:proofErr w:type="spellEnd"/>
      <w:r w:rsidRPr="00544946">
        <w:rPr>
          <w:color w:val="000000"/>
          <w:lang w:val="es-CO"/>
        </w:rPr>
        <w:t xml:space="preserve"> dentro del UDF para el modelo de propensión (se </w:t>
      </w:r>
      <w:proofErr w:type="spellStart"/>
      <w:r w:rsidRPr="00544946">
        <w:rPr>
          <w:color w:val="000000"/>
          <w:lang w:val="es-CO"/>
        </w:rPr>
        <w:t>deserializa</w:t>
      </w:r>
      <w:proofErr w:type="spellEnd"/>
      <w:r w:rsidRPr="00544946">
        <w:rPr>
          <w:color w:val="000000"/>
          <w:lang w:val="es-CO"/>
        </w:rPr>
        <w:t xml:space="preserve"> una vez por partición Spark) y </w:t>
      </w:r>
      <w:proofErr w:type="spellStart"/>
      <w:r w:rsidRPr="00544946">
        <w:rPr>
          <w:color w:val="000000"/>
          <w:lang w:val="es-CO"/>
        </w:rPr>
        <w:t>closures</w:t>
      </w:r>
      <w:proofErr w:type="spellEnd"/>
      <w:r w:rsidRPr="00544946">
        <w:rPr>
          <w:color w:val="000000"/>
          <w:lang w:val="es-CO"/>
        </w:rPr>
        <w:t xml:space="preserve"> de Python para los objetos ligeros —</w:t>
      </w:r>
      <w:proofErr w:type="spellStart"/>
      <w:r w:rsidRPr="00544946">
        <w:rPr>
          <w:color w:val="000000"/>
          <w:lang w:val="es-CO"/>
        </w:rPr>
        <w:t>StandardScaler</w:t>
      </w:r>
      <w:proofErr w:type="spellEnd"/>
      <w:r w:rsidRPr="00544946">
        <w:rPr>
          <w:color w:val="000000"/>
          <w:lang w:val="es-CO"/>
        </w:rPr>
        <w:t xml:space="preserve"> y </w:t>
      </w:r>
      <w:proofErr w:type="spellStart"/>
      <w:r w:rsidRPr="00544946">
        <w:rPr>
          <w:color w:val="000000"/>
          <w:lang w:val="es-CO"/>
        </w:rPr>
        <w:t>KMeans</w:t>
      </w:r>
      <w:proofErr w:type="spellEnd"/>
      <w:r w:rsidRPr="00544946">
        <w:rPr>
          <w:color w:val="000000"/>
          <w:lang w:val="es-CO"/>
        </w:rPr>
        <w:t>— cuyos artefactos serializados pesan pocos kilobytes.</w:t>
      </w:r>
    </w:p>
    <w:p w14:paraId="0BC4F935" w14:textId="77777777" w:rsidR="00763BA9" w:rsidRPr="00544946" w:rsidRDefault="002213EB">
      <w:pPr>
        <w:spacing w:after="160" w:line="276" w:lineRule="auto"/>
        <w:jc w:val="both"/>
        <w:rPr>
          <w:color w:val="000000"/>
          <w:lang w:val="es-CO"/>
        </w:rPr>
      </w:pPr>
      <w:r w:rsidRPr="00544946">
        <w:rPr>
          <w:b/>
          <w:color w:val="000000"/>
          <w:lang w:val="es-CO"/>
        </w:rPr>
        <w:t xml:space="preserve">(3) Incompatibilidad binaria de </w:t>
      </w:r>
      <w:proofErr w:type="spellStart"/>
      <w:r w:rsidRPr="00544946">
        <w:rPr>
          <w:b/>
          <w:color w:val="000000"/>
          <w:lang w:val="es-CO"/>
        </w:rPr>
        <w:t>NumPy</w:t>
      </w:r>
      <w:proofErr w:type="spellEnd"/>
      <w:r w:rsidRPr="00544946">
        <w:rPr>
          <w:b/>
          <w:color w:val="000000"/>
          <w:lang w:val="es-CO"/>
        </w:rPr>
        <w:t xml:space="preserve">. </w:t>
      </w:r>
      <w:r w:rsidRPr="00544946">
        <w:rPr>
          <w:color w:val="000000"/>
          <w:lang w:val="es-CO"/>
        </w:rPr>
        <w:t xml:space="preserve">El modelo fue entrenado localmente con </w:t>
      </w:r>
      <w:proofErr w:type="spellStart"/>
      <w:r w:rsidRPr="00544946">
        <w:rPr>
          <w:color w:val="000000"/>
          <w:lang w:val="es-CO"/>
        </w:rPr>
        <w:t>NumPy</w:t>
      </w:r>
      <w:proofErr w:type="spellEnd"/>
      <w:r w:rsidRPr="00544946">
        <w:rPr>
          <w:color w:val="000000"/>
          <w:lang w:val="es-CO"/>
        </w:rPr>
        <w:t xml:space="preserve"> 2.x, que introduce el submódulo interno </w:t>
      </w:r>
      <w:proofErr w:type="spellStart"/>
      <w:proofErr w:type="gramStart"/>
      <w:r w:rsidRPr="00544946">
        <w:rPr>
          <w:color w:val="000000"/>
          <w:lang w:val="es-CO"/>
        </w:rPr>
        <w:t>numpy</w:t>
      </w:r>
      <w:proofErr w:type="spellEnd"/>
      <w:r w:rsidRPr="00544946">
        <w:rPr>
          <w:color w:val="000000"/>
          <w:lang w:val="es-CO"/>
        </w:rPr>
        <w:t>._</w:t>
      </w:r>
      <w:proofErr w:type="spellStart"/>
      <w:proofErr w:type="gramEnd"/>
      <w:r w:rsidRPr="00544946">
        <w:rPr>
          <w:color w:val="000000"/>
          <w:lang w:val="es-CO"/>
        </w:rPr>
        <w:t>core</w:t>
      </w:r>
      <w:proofErr w:type="spellEnd"/>
      <w:r w:rsidRPr="00544946">
        <w:rPr>
          <w:color w:val="000000"/>
          <w:lang w:val="es-CO"/>
        </w:rPr>
        <w:t xml:space="preserve">; el entorno </w:t>
      </w:r>
      <w:proofErr w:type="spellStart"/>
      <w:r w:rsidRPr="00544946">
        <w:rPr>
          <w:color w:val="000000"/>
          <w:lang w:val="es-CO"/>
        </w:rPr>
        <w:t>Databricks</w:t>
      </w:r>
      <w:proofErr w:type="spellEnd"/>
      <w:r w:rsidRPr="00544946">
        <w:rPr>
          <w:color w:val="000000"/>
          <w:lang w:val="es-CO"/>
        </w:rPr>
        <w:t xml:space="preserve"> tiene </w:t>
      </w:r>
      <w:proofErr w:type="spellStart"/>
      <w:r w:rsidRPr="00544946">
        <w:rPr>
          <w:color w:val="000000"/>
          <w:lang w:val="es-CO"/>
        </w:rPr>
        <w:t>NumPy</w:t>
      </w:r>
      <w:proofErr w:type="spellEnd"/>
      <w:r w:rsidRPr="00544946">
        <w:rPr>
          <w:color w:val="000000"/>
          <w:lang w:val="es-CO"/>
        </w:rPr>
        <w:t xml:space="preserve"> 1.23.5, que no lo incluye. La deserialización con </w:t>
      </w:r>
      <w:proofErr w:type="spellStart"/>
      <w:r w:rsidRPr="00544946">
        <w:rPr>
          <w:color w:val="000000"/>
          <w:lang w:val="es-CO"/>
        </w:rPr>
        <w:t>joblib</w:t>
      </w:r>
      <w:proofErr w:type="spellEnd"/>
      <w:r w:rsidRPr="00544946">
        <w:rPr>
          <w:color w:val="000000"/>
          <w:lang w:val="es-CO"/>
        </w:rPr>
        <w:t xml:space="preserve"> fallaba con </w:t>
      </w:r>
      <w:proofErr w:type="spellStart"/>
      <w:r w:rsidRPr="00544946">
        <w:rPr>
          <w:color w:val="000000"/>
          <w:lang w:val="es-CO"/>
        </w:rPr>
        <w:t>ModuleNotFoundError</w:t>
      </w:r>
      <w:proofErr w:type="spellEnd"/>
      <w:r w:rsidRPr="00544946">
        <w:rPr>
          <w:color w:val="000000"/>
          <w:lang w:val="es-CO"/>
        </w:rPr>
        <w:t xml:space="preserve">. La solución fue (i) instalar </w:t>
      </w:r>
      <w:proofErr w:type="spellStart"/>
      <w:r w:rsidRPr="00544946">
        <w:rPr>
          <w:color w:val="000000"/>
          <w:lang w:val="es-CO"/>
        </w:rPr>
        <w:t>NumPy</w:t>
      </w:r>
      <w:proofErr w:type="spellEnd"/>
      <w:r w:rsidRPr="00544946">
        <w:rPr>
          <w:color w:val="000000"/>
          <w:lang w:val="es-CO"/>
        </w:rPr>
        <w:t xml:space="preserve"> 1.26.4 —compatible en binario con </w:t>
      </w:r>
      <w:proofErr w:type="spellStart"/>
      <w:r w:rsidRPr="00544946">
        <w:rPr>
          <w:color w:val="000000"/>
          <w:lang w:val="es-CO"/>
        </w:rPr>
        <w:t>scikit-learn</w:t>
      </w:r>
      <w:proofErr w:type="spellEnd"/>
      <w:r w:rsidRPr="00544946">
        <w:rPr>
          <w:color w:val="000000"/>
          <w:lang w:val="es-CO"/>
        </w:rPr>
        <w:t xml:space="preserve"> y </w:t>
      </w:r>
      <w:proofErr w:type="spellStart"/>
      <w:r w:rsidRPr="00544946">
        <w:rPr>
          <w:color w:val="000000"/>
          <w:lang w:val="es-CO"/>
        </w:rPr>
        <w:t>SciPy</w:t>
      </w:r>
      <w:proofErr w:type="spellEnd"/>
      <w:r w:rsidRPr="00544946">
        <w:rPr>
          <w:color w:val="000000"/>
          <w:lang w:val="es-CO"/>
        </w:rPr>
        <w:t xml:space="preserve"> ya compilados para la serie 1.x—, y (</w:t>
      </w:r>
      <w:proofErr w:type="spellStart"/>
      <w:r w:rsidRPr="00544946">
        <w:rPr>
          <w:color w:val="000000"/>
          <w:lang w:val="es-CO"/>
        </w:rPr>
        <w:t>ii</w:t>
      </w:r>
      <w:proofErr w:type="spellEnd"/>
      <w:r w:rsidRPr="00544946">
        <w:rPr>
          <w:color w:val="000000"/>
          <w:lang w:val="es-CO"/>
        </w:rPr>
        <w:t>) registrar un alias de módulo (</w:t>
      </w:r>
      <w:proofErr w:type="spellStart"/>
      <w:proofErr w:type="gramStart"/>
      <w:r w:rsidRPr="00544946">
        <w:rPr>
          <w:color w:val="000000"/>
          <w:lang w:val="es-CO"/>
        </w:rPr>
        <w:t>sys.modules</w:t>
      </w:r>
      <w:proofErr w:type="spellEnd"/>
      <w:proofErr w:type="gramEnd"/>
      <w:r w:rsidRPr="00544946">
        <w:rPr>
          <w:color w:val="000000"/>
          <w:lang w:val="es-CO"/>
        </w:rPr>
        <w:t>['</w:t>
      </w:r>
      <w:proofErr w:type="spellStart"/>
      <w:proofErr w:type="gramStart"/>
      <w:r w:rsidRPr="00544946">
        <w:rPr>
          <w:color w:val="000000"/>
          <w:lang w:val="es-CO"/>
        </w:rPr>
        <w:t>numpy</w:t>
      </w:r>
      <w:proofErr w:type="spellEnd"/>
      <w:r w:rsidRPr="00544946">
        <w:rPr>
          <w:color w:val="000000"/>
          <w:lang w:val="es-CO"/>
        </w:rPr>
        <w:t>._</w:t>
      </w:r>
      <w:proofErr w:type="spellStart"/>
      <w:proofErr w:type="gramEnd"/>
      <w:r w:rsidRPr="00544946">
        <w:rPr>
          <w:color w:val="000000"/>
          <w:lang w:val="es-CO"/>
        </w:rPr>
        <w:t>core</w:t>
      </w:r>
      <w:proofErr w:type="spellEnd"/>
      <w:r w:rsidRPr="00544946">
        <w:rPr>
          <w:color w:val="000000"/>
          <w:lang w:val="es-CO"/>
        </w:rPr>
        <w:t xml:space="preserve">'] = </w:t>
      </w:r>
      <w:proofErr w:type="spellStart"/>
      <w:proofErr w:type="gramStart"/>
      <w:r w:rsidRPr="00544946">
        <w:rPr>
          <w:color w:val="000000"/>
          <w:lang w:val="es-CO"/>
        </w:rPr>
        <w:t>numpy.core</w:t>
      </w:r>
      <w:proofErr w:type="spellEnd"/>
      <w:proofErr w:type="gramEnd"/>
      <w:r w:rsidRPr="00544946">
        <w:rPr>
          <w:color w:val="000000"/>
          <w:lang w:val="es-CO"/>
        </w:rPr>
        <w:t xml:space="preserve"> y sus </w:t>
      </w:r>
      <w:proofErr w:type="spellStart"/>
      <w:r w:rsidRPr="00544946">
        <w:rPr>
          <w:color w:val="000000"/>
          <w:lang w:val="es-CO"/>
        </w:rPr>
        <w:lastRenderedPageBreak/>
        <w:t>subpaquetes</w:t>
      </w:r>
      <w:proofErr w:type="spellEnd"/>
      <w:r w:rsidRPr="00544946">
        <w:rPr>
          <w:color w:val="000000"/>
          <w:lang w:val="es-CO"/>
        </w:rPr>
        <w:t xml:space="preserve">) antes de la deserialización, permitiendo que el </w:t>
      </w:r>
      <w:proofErr w:type="spellStart"/>
      <w:r w:rsidRPr="00544946">
        <w:rPr>
          <w:color w:val="000000"/>
          <w:lang w:val="es-CO"/>
        </w:rPr>
        <w:t>pickle</w:t>
      </w:r>
      <w:proofErr w:type="spellEnd"/>
      <w:r w:rsidRPr="00544946">
        <w:rPr>
          <w:color w:val="000000"/>
          <w:lang w:val="es-CO"/>
        </w:rPr>
        <w:t xml:space="preserve"> resuelva</w:t>
      </w:r>
      <w:r w:rsidRPr="00544946">
        <w:rPr>
          <w:color w:val="000000"/>
          <w:lang w:val="es-CO"/>
        </w:rPr>
        <w:t xml:space="preserve"> las referencias al módulo renombrado.</w:t>
      </w:r>
    </w:p>
    <w:p w14:paraId="1E9918D5" w14:textId="77777777" w:rsidR="00763BA9" w:rsidRPr="00544946" w:rsidRDefault="002213EB">
      <w:pPr>
        <w:spacing w:after="160" w:line="276" w:lineRule="auto"/>
        <w:jc w:val="both"/>
        <w:rPr>
          <w:color w:val="000000"/>
          <w:lang w:val="es-CO"/>
        </w:rPr>
      </w:pPr>
      <w:r w:rsidRPr="00544946">
        <w:rPr>
          <w:color w:val="000000"/>
          <w:lang w:val="es-CO"/>
        </w:rPr>
        <w:t xml:space="preserve">Para el tracking de experimentos, </w:t>
      </w:r>
      <w:proofErr w:type="spellStart"/>
      <w:r w:rsidRPr="00544946">
        <w:rPr>
          <w:color w:val="000000"/>
          <w:lang w:val="es-CO"/>
        </w:rPr>
        <w:t>MLflow</w:t>
      </w:r>
      <w:proofErr w:type="spellEnd"/>
      <w:r w:rsidRPr="00544946">
        <w:rPr>
          <w:color w:val="000000"/>
          <w:lang w:val="es-CO"/>
        </w:rPr>
        <w:t xml:space="preserve"> registró los </w:t>
      </w:r>
      <w:proofErr w:type="spellStart"/>
      <w:r w:rsidRPr="00544946">
        <w:rPr>
          <w:color w:val="000000"/>
          <w:lang w:val="es-CO"/>
        </w:rPr>
        <w:t>hiperparámetros</w:t>
      </w:r>
      <w:proofErr w:type="spellEnd"/>
      <w:r w:rsidRPr="00544946">
        <w:rPr>
          <w:color w:val="000000"/>
          <w:lang w:val="es-CO"/>
        </w:rPr>
        <w:t xml:space="preserve"> del modelo final y las métricas </w:t>
      </w:r>
      <w:proofErr w:type="gramStart"/>
      <w:r w:rsidRPr="00544946">
        <w:rPr>
          <w:color w:val="000000"/>
          <w:lang w:val="es-CO"/>
        </w:rPr>
        <w:t>del test</w:t>
      </w:r>
      <w:proofErr w:type="gramEnd"/>
      <w:r w:rsidRPr="00544946">
        <w:rPr>
          <w:color w:val="000000"/>
          <w:lang w:val="es-CO"/>
        </w:rPr>
        <w:t xml:space="preserve"> (PR-AUC = 0.117, PR-AUC ex-Black Friday = 0.112, Brier score = 0.052). El registro en el Model </w:t>
      </w:r>
      <w:proofErr w:type="spellStart"/>
      <w:r w:rsidRPr="00544946">
        <w:rPr>
          <w:color w:val="000000"/>
          <w:lang w:val="es-CO"/>
        </w:rPr>
        <w:t>Registry</w:t>
      </w:r>
      <w:proofErr w:type="spellEnd"/>
      <w:r w:rsidRPr="00544946">
        <w:rPr>
          <w:color w:val="000000"/>
          <w:lang w:val="es-CO"/>
        </w:rPr>
        <w:t xml:space="preserve"> de Unity </w:t>
      </w:r>
      <w:proofErr w:type="spellStart"/>
      <w:r w:rsidRPr="00544946">
        <w:rPr>
          <w:color w:val="000000"/>
          <w:lang w:val="es-CO"/>
        </w:rPr>
        <w:t>Catalog</w:t>
      </w:r>
      <w:proofErr w:type="spellEnd"/>
      <w:r w:rsidRPr="00544946">
        <w:rPr>
          <w:color w:val="000000"/>
          <w:lang w:val="es-CO"/>
        </w:rPr>
        <w:t xml:space="preserve"> se deshabilitó porque el entorno académico institucional no tiene permisos de escritura sobre el almacenamiento gestionado de Unity </w:t>
      </w:r>
      <w:proofErr w:type="spellStart"/>
      <w:r w:rsidRPr="00544946">
        <w:rPr>
          <w:color w:val="000000"/>
          <w:lang w:val="es-CO"/>
        </w:rPr>
        <w:t>Catalog</w:t>
      </w:r>
      <w:proofErr w:type="spellEnd"/>
      <w:r w:rsidRPr="00544946">
        <w:rPr>
          <w:color w:val="000000"/>
          <w:lang w:val="es-CO"/>
        </w:rPr>
        <w:t xml:space="preserve"> en S3; el artefacto quedó registrado directamente en el experimento del </w:t>
      </w:r>
      <w:proofErr w:type="spellStart"/>
      <w:r w:rsidRPr="00544946">
        <w:rPr>
          <w:color w:val="000000"/>
          <w:lang w:val="es-CO"/>
        </w:rPr>
        <w:t>workspace</w:t>
      </w:r>
      <w:proofErr w:type="spellEnd"/>
      <w:r w:rsidRPr="00544946">
        <w:rPr>
          <w:color w:val="000000"/>
          <w:lang w:val="es-CO"/>
        </w:rPr>
        <w:t>, lo que es suficiente para trazabilidad y reproducibilidad en el alcance del proyecto. Antes</w:t>
      </w:r>
      <w:r w:rsidRPr="00544946">
        <w:rPr>
          <w:color w:val="000000"/>
          <w:lang w:val="es-CO"/>
        </w:rPr>
        <w:t xml:space="preserve"> del </w:t>
      </w:r>
      <w:proofErr w:type="spellStart"/>
      <w:r w:rsidRPr="00544946">
        <w:rPr>
          <w:color w:val="000000"/>
          <w:lang w:val="es-CO"/>
        </w:rPr>
        <w:t>scoring</w:t>
      </w:r>
      <w:proofErr w:type="spellEnd"/>
      <w:r w:rsidRPr="00544946">
        <w:rPr>
          <w:color w:val="000000"/>
          <w:lang w:val="es-CO"/>
        </w:rPr>
        <w:t xml:space="preserve"> masivo se validó que el modelo cargado en </w:t>
      </w:r>
      <w:proofErr w:type="spellStart"/>
      <w:r w:rsidRPr="00544946">
        <w:rPr>
          <w:color w:val="000000"/>
          <w:lang w:val="es-CO"/>
        </w:rPr>
        <w:t>Databricks</w:t>
      </w:r>
      <w:proofErr w:type="spellEnd"/>
      <w:r w:rsidRPr="00544946">
        <w:rPr>
          <w:color w:val="000000"/>
          <w:lang w:val="es-CO"/>
        </w:rPr>
        <w:t xml:space="preserve"> reproduce esas métricas sobre </w:t>
      </w:r>
      <w:proofErr w:type="gramStart"/>
      <w:r w:rsidRPr="00544946">
        <w:rPr>
          <w:color w:val="000000"/>
          <w:lang w:val="es-CO"/>
        </w:rPr>
        <w:t>el test</w:t>
      </w:r>
      <w:proofErr w:type="gramEnd"/>
      <w:r w:rsidRPr="00544946">
        <w:rPr>
          <w:color w:val="000000"/>
          <w:lang w:val="es-CO"/>
        </w:rPr>
        <w:t xml:space="preserve"> </w:t>
      </w:r>
      <w:proofErr w:type="spellStart"/>
      <w:r w:rsidRPr="00544946">
        <w:rPr>
          <w:color w:val="000000"/>
          <w:lang w:val="es-CO"/>
        </w:rPr>
        <w:t>out</w:t>
      </w:r>
      <w:proofErr w:type="spellEnd"/>
      <w:r w:rsidRPr="00544946">
        <w:rPr>
          <w:color w:val="000000"/>
          <w:lang w:val="es-CO"/>
        </w:rPr>
        <w:t>-</w:t>
      </w:r>
      <w:proofErr w:type="spellStart"/>
      <w:r w:rsidRPr="00544946">
        <w:rPr>
          <w:color w:val="000000"/>
          <w:lang w:val="es-CO"/>
        </w:rPr>
        <w:t>of</w:t>
      </w:r>
      <w:proofErr w:type="spellEnd"/>
      <w:r w:rsidRPr="00544946">
        <w:rPr>
          <w:color w:val="000000"/>
          <w:lang w:val="es-CO"/>
        </w:rPr>
        <w:t xml:space="preserve">-time (PR-AUC 0.117, Brier 0.052), garantizando consistencia entre el entrenamiento local y el </w:t>
      </w:r>
      <w:proofErr w:type="spellStart"/>
      <w:r w:rsidRPr="00544946">
        <w:rPr>
          <w:color w:val="000000"/>
          <w:lang w:val="es-CO"/>
        </w:rPr>
        <w:t>scoring</w:t>
      </w:r>
      <w:proofErr w:type="spellEnd"/>
      <w:r w:rsidRPr="00544946">
        <w:rPr>
          <w:color w:val="000000"/>
          <w:lang w:val="es-CO"/>
        </w:rPr>
        <w:t xml:space="preserve"> distribuido.</w:t>
      </w:r>
    </w:p>
    <w:p w14:paraId="725A6E28" w14:textId="77777777" w:rsidR="00763BA9" w:rsidRPr="00544946" w:rsidRDefault="002213EB">
      <w:pPr>
        <w:spacing w:after="160" w:line="276" w:lineRule="auto"/>
        <w:jc w:val="both"/>
        <w:rPr>
          <w:color w:val="000000"/>
          <w:lang w:val="es-CO"/>
        </w:rPr>
      </w:pPr>
      <w:r w:rsidRPr="00544946">
        <w:rPr>
          <w:color w:val="000000"/>
          <w:lang w:val="es-CO"/>
        </w:rPr>
        <w:t>El resultado final es la tabla Delta workspace.</w:t>
      </w:r>
      <w:proofErr w:type="gramStart"/>
      <w:r w:rsidRPr="00544946">
        <w:rPr>
          <w:color w:val="000000"/>
          <w:lang w:val="es-CO"/>
        </w:rPr>
        <w:t>default.contrato</w:t>
      </w:r>
      <w:proofErr w:type="gramEnd"/>
      <w:r w:rsidRPr="00544946">
        <w:rPr>
          <w:color w:val="000000"/>
          <w:lang w:val="es-CO"/>
        </w:rPr>
        <w:t xml:space="preserve">2 con 19.711.743 filas y cuatro columnas: </w:t>
      </w:r>
      <w:proofErr w:type="spellStart"/>
      <w:r w:rsidRPr="00544946">
        <w:rPr>
          <w:color w:val="000000"/>
          <w:lang w:val="es-CO"/>
        </w:rPr>
        <w:t>user_session</w:t>
      </w:r>
      <w:proofErr w:type="spellEnd"/>
      <w:r w:rsidRPr="00544946">
        <w:rPr>
          <w:color w:val="000000"/>
          <w:lang w:val="es-CO"/>
        </w:rPr>
        <w:t xml:space="preserve">, </w:t>
      </w:r>
      <w:proofErr w:type="spellStart"/>
      <w:r w:rsidRPr="00544946">
        <w:rPr>
          <w:color w:val="000000"/>
          <w:lang w:val="es-CO"/>
        </w:rPr>
        <w:t>prob_calibrada</w:t>
      </w:r>
      <w:proofErr w:type="spellEnd"/>
      <w:r w:rsidRPr="00544946">
        <w:rPr>
          <w:color w:val="000000"/>
          <w:lang w:val="es-CO"/>
        </w:rPr>
        <w:t xml:space="preserve">, segmento y </w:t>
      </w:r>
      <w:proofErr w:type="spellStart"/>
      <w:r w:rsidRPr="00544946">
        <w:rPr>
          <w:color w:val="000000"/>
          <w:lang w:val="es-CO"/>
        </w:rPr>
        <w:t>segmento_nombre</w:t>
      </w:r>
      <w:proofErr w:type="spellEnd"/>
      <w:r w:rsidRPr="00544946">
        <w:rPr>
          <w:color w:val="000000"/>
          <w:lang w:val="es-CO"/>
        </w:rPr>
        <w:t xml:space="preserve">. La distribución por segmento es consistente con el perfil esperado de K-Means: </w:t>
      </w:r>
      <w:proofErr w:type="spellStart"/>
      <w:r w:rsidRPr="00544946">
        <w:rPr>
          <w:color w:val="000000"/>
          <w:lang w:val="es-CO"/>
        </w:rPr>
        <w:t>general_bajo_valor</w:t>
      </w:r>
      <w:proofErr w:type="spellEnd"/>
      <w:r w:rsidRPr="00544946">
        <w:rPr>
          <w:color w:val="000000"/>
          <w:lang w:val="es-CO"/>
        </w:rPr>
        <w:t xml:space="preserve"> 49.8 %, </w:t>
      </w:r>
      <w:proofErr w:type="spellStart"/>
      <w:r w:rsidRPr="00544946">
        <w:rPr>
          <w:color w:val="000000"/>
          <w:lang w:val="es-CO"/>
        </w:rPr>
        <w:t>electronica_gama_media</w:t>
      </w:r>
      <w:proofErr w:type="spellEnd"/>
      <w:r w:rsidRPr="00544946">
        <w:rPr>
          <w:color w:val="000000"/>
          <w:lang w:val="es-CO"/>
        </w:rPr>
        <w:t xml:space="preserve"> 29.5 %, </w:t>
      </w:r>
      <w:proofErr w:type="spellStart"/>
      <w:r w:rsidRPr="00544946">
        <w:rPr>
          <w:color w:val="000000"/>
          <w:lang w:val="es-CO"/>
        </w:rPr>
        <w:t>electronica_premium</w:t>
      </w:r>
      <w:proofErr w:type="spellEnd"/>
      <w:r w:rsidRPr="00544946">
        <w:rPr>
          <w:color w:val="000000"/>
          <w:lang w:val="es-CO"/>
        </w:rPr>
        <w:t xml:space="preserve"> 13.6 %, explorador 7.0 % y anómalo 0.05 %. Esta tabla es el contrato de consumo que alimenta el tablero Power BI (frente de visualización) y la lógica de targeting del A/B test (frente de orquestación).</w:t>
      </w:r>
    </w:p>
    <w:p w14:paraId="73721087" w14:textId="77777777" w:rsidR="00346F3C" w:rsidRPr="00544946" w:rsidRDefault="5D1A9190">
      <w:pPr>
        <w:pStyle w:val="heading20"/>
        <w:rPr>
          <w:color w:val="000000"/>
          <w:lang w:val="es-CO"/>
        </w:rPr>
      </w:pPr>
      <w:bookmarkStart w:id="32" w:name="_Toc231920781"/>
      <w:r w:rsidRPr="00544946">
        <w:rPr>
          <w:color w:val="000000"/>
          <w:lang w:val="es-CO"/>
        </w:rPr>
        <w:t>4.2 Despliegue (escenario hipotético de implementación real)</w:t>
      </w:r>
      <w:bookmarkEnd w:id="32"/>
    </w:p>
    <w:p w14:paraId="4CDBA5C3" w14:textId="77777777" w:rsidR="00346F3C" w:rsidRPr="00544946" w:rsidRDefault="5D1A9190">
      <w:pPr>
        <w:pStyle w:val="Prrafodelista"/>
        <w:numPr>
          <w:ilvl w:val="0"/>
          <w:numId w:val="2"/>
        </w:numPr>
        <w:spacing w:after="80"/>
        <w:rPr>
          <w:color w:val="000000"/>
          <w:lang w:val="es-CO"/>
        </w:rPr>
      </w:pPr>
      <w:r w:rsidRPr="00544946">
        <w:rPr>
          <w:b/>
          <w:color w:val="000000"/>
          <w:lang w:val="es-CO"/>
        </w:rPr>
        <w:t xml:space="preserve">Arquitectura de referencia productiva. </w:t>
      </w:r>
      <w:r w:rsidRPr="00544946">
        <w:rPr>
          <w:color w:val="000000"/>
          <w:lang w:val="es-CO"/>
        </w:rPr>
        <w:t>Kafka/</w:t>
      </w:r>
      <w:proofErr w:type="spellStart"/>
      <w:r w:rsidRPr="00544946">
        <w:rPr>
          <w:color w:val="000000"/>
          <w:lang w:val="es-CO"/>
        </w:rPr>
        <w:t>Kinesis</w:t>
      </w:r>
      <w:proofErr w:type="spellEnd"/>
      <w:r w:rsidRPr="00544946">
        <w:rPr>
          <w:color w:val="000000"/>
          <w:lang w:val="es-CO"/>
        </w:rPr>
        <w:t xml:space="preserve"> → </w:t>
      </w:r>
      <w:proofErr w:type="spellStart"/>
      <w:r w:rsidRPr="00544946">
        <w:rPr>
          <w:color w:val="000000"/>
          <w:lang w:val="es-CO"/>
        </w:rPr>
        <w:t>Structured</w:t>
      </w:r>
      <w:proofErr w:type="spellEnd"/>
      <w:r w:rsidRPr="00544946">
        <w:rPr>
          <w:color w:val="000000"/>
          <w:lang w:val="es-CO"/>
        </w:rPr>
        <w:t xml:space="preserve"> </w:t>
      </w:r>
      <w:proofErr w:type="spellStart"/>
      <w:r w:rsidRPr="00544946">
        <w:rPr>
          <w:color w:val="000000"/>
          <w:lang w:val="es-CO"/>
        </w:rPr>
        <w:t>Streaming</w:t>
      </w:r>
      <w:proofErr w:type="spellEnd"/>
      <w:r w:rsidRPr="00544946">
        <w:rPr>
          <w:color w:val="000000"/>
          <w:lang w:val="es-CO"/>
        </w:rPr>
        <w:t xml:space="preserve">/Flink → Delta sobre S3/GCS → </w:t>
      </w:r>
      <w:proofErr w:type="spellStart"/>
      <w:r w:rsidRPr="00544946">
        <w:rPr>
          <w:color w:val="000000"/>
          <w:lang w:val="es-CO"/>
        </w:rPr>
        <w:t>warehouse</w:t>
      </w:r>
      <w:proofErr w:type="spellEnd"/>
      <w:r w:rsidRPr="00544946">
        <w:rPr>
          <w:color w:val="000000"/>
          <w:lang w:val="es-CO"/>
        </w:rPr>
        <w:t xml:space="preserve">/Athena → </w:t>
      </w:r>
      <w:proofErr w:type="spellStart"/>
      <w:r w:rsidRPr="00544946">
        <w:rPr>
          <w:color w:val="000000"/>
          <w:lang w:val="es-CO"/>
        </w:rPr>
        <w:t>serving</w:t>
      </w:r>
      <w:proofErr w:type="spellEnd"/>
      <w:r w:rsidRPr="00544946">
        <w:rPr>
          <w:color w:val="000000"/>
          <w:lang w:val="es-CO"/>
        </w:rPr>
        <w:t xml:space="preserve"> en tiempo real. La implementada es la traducción de esa referencia a los límites de la plataforma del curso.</w:t>
      </w:r>
    </w:p>
    <w:p w14:paraId="2102B663" w14:textId="77777777" w:rsidR="00346F3C" w:rsidRPr="00544946" w:rsidRDefault="5D1A9190">
      <w:pPr>
        <w:pStyle w:val="Prrafodelista"/>
        <w:numPr>
          <w:ilvl w:val="0"/>
          <w:numId w:val="2"/>
        </w:numPr>
        <w:spacing w:after="80"/>
        <w:rPr>
          <w:color w:val="000000"/>
          <w:lang w:val="es-CO"/>
        </w:rPr>
      </w:pPr>
      <w:r w:rsidRPr="00544946">
        <w:rPr>
          <w:b/>
          <w:color w:val="000000"/>
          <w:lang w:val="es-CO"/>
        </w:rPr>
        <w:t xml:space="preserve">Aplicaciones (consumo). </w:t>
      </w:r>
      <w:r w:rsidRPr="00544946">
        <w:rPr>
          <w:color w:val="000000"/>
          <w:lang w:val="es-CO"/>
        </w:rPr>
        <w:t xml:space="preserve">La Gold agregada (12 CSV pequeños) alimenta el tablero Power BI publicado en Power BI Service; el </w:t>
      </w:r>
      <w:proofErr w:type="spellStart"/>
      <w:r w:rsidRPr="00544946">
        <w:rPr>
          <w:color w:val="000000"/>
          <w:lang w:val="es-CO"/>
        </w:rPr>
        <w:t>scoring</w:t>
      </w:r>
      <w:proofErr w:type="spellEnd"/>
      <w:r w:rsidRPr="00544946">
        <w:rPr>
          <w:color w:val="000000"/>
          <w:lang w:val="es-CO"/>
        </w:rPr>
        <w:t xml:space="preserve"> </w:t>
      </w:r>
      <w:proofErr w:type="spellStart"/>
      <w:r w:rsidRPr="00544946">
        <w:rPr>
          <w:color w:val="000000"/>
          <w:lang w:val="es-CO"/>
        </w:rPr>
        <w:t>batch</w:t>
      </w:r>
      <w:proofErr w:type="spellEnd"/>
      <w:r w:rsidRPr="00544946">
        <w:rPr>
          <w:color w:val="000000"/>
          <w:lang w:val="es-CO"/>
        </w:rPr>
        <w:t xml:space="preserve"> enriquece el tablero y define el segmento del A/B.</w:t>
      </w:r>
    </w:p>
    <w:p w14:paraId="5E7D5C55" w14:textId="77777777" w:rsidR="00346F3C" w:rsidRPr="00544946" w:rsidRDefault="5D1A9190">
      <w:pPr>
        <w:pStyle w:val="Prrafodelista"/>
        <w:numPr>
          <w:ilvl w:val="0"/>
          <w:numId w:val="2"/>
        </w:numPr>
        <w:spacing w:after="80"/>
        <w:rPr>
          <w:color w:val="000000"/>
          <w:lang w:val="es-CO"/>
        </w:rPr>
      </w:pPr>
      <w:r w:rsidRPr="00544946">
        <w:rPr>
          <w:b/>
          <w:color w:val="000000"/>
          <w:lang w:val="es-CO"/>
        </w:rPr>
        <w:t xml:space="preserve">Decisión de diseño — </w:t>
      </w:r>
      <w:proofErr w:type="spellStart"/>
      <w:r w:rsidRPr="00544946">
        <w:rPr>
          <w:b/>
          <w:color w:val="000000"/>
          <w:lang w:val="es-CO"/>
        </w:rPr>
        <w:t>Volume</w:t>
      </w:r>
      <w:proofErr w:type="spellEnd"/>
      <w:r w:rsidRPr="00544946">
        <w:rPr>
          <w:b/>
          <w:color w:val="000000"/>
          <w:lang w:val="es-CO"/>
        </w:rPr>
        <w:t xml:space="preserve"> vs S3. </w:t>
      </w:r>
      <w:r w:rsidRPr="00544946">
        <w:rPr>
          <w:color w:val="000000"/>
          <w:lang w:val="es-CO"/>
        </w:rPr>
        <w:t xml:space="preserve">Se usa el </w:t>
      </w:r>
      <w:proofErr w:type="spellStart"/>
      <w:r w:rsidRPr="00544946">
        <w:rPr>
          <w:color w:val="000000"/>
          <w:lang w:val="es-CO"/>
        </w:rPr>
        <w:t>Volume</w:t>
      </w:r>
      <w:proofErr w:type="spellEnd"/>
      <w:r w:rsidRPr="00544946">
        <w:rPr>
          <w:color w:val="000000"/>
          <w:lang w:val="es-CO"/>
        </w:rPr>
        <w:t xml:space="preserve"> y no un </w:t>
      </w:r>
      <w:proofErr w:type="spellStart"/>
      <w:r w:rsidRPr="00544946">
        <w:rPr>
          <w:color w:val="000000"/>
          <w:lang w:val="es-CO"/>
        </w:rPr>
        <w:t>bucket</w:t>
      </w:r>
      <w:proofErr w:type="spellEnd"/>
      <w:r w:rsidRPr="00544946">
        <w:rPr>
          <w:color w:val="000000"/>
          <w:lang w:val="es-CO"/>
        </w:rPr>
        <w:t xml:space="preserve"> S3 externo porque (1) el </w:t>
      </w:r>
      <w:proofErr w:type="spellStart"/>
      <w:r w:rsidRPr="00544946">
        <w:rPr>
          <w:color w:val="000000"/>
          <w:lang w:val="es-CO"/>
        </w:rPr>
        <w:t>Volume</w:t>
      </w:r>
      <w:proofErr w:type="spellEnd"/>
      <w:r w:rsidRPr="00544946">
        <w:rPr>
          <w:color w:val="000000"/>
          <w:lang w:val="es-CO"/>
        </w:rPr>
        <w:t xml:space="preserve"> ya está respaldado por </w:t>
      </w:r>
      <w:proofErr w:type="spellStart"/>
      <w:r w:rsidRPr="00544946">
        <w:rPr>
          <w:color w:val="000000"/>
          <w:lang w:val="es-CO"/>
        </w:rPr>
        <w:t>object</w:t>
      </w:r>
      <w:proofErr w:type="spellEnd"/>
      <w:r w:rsidRPr="00544946">
        <w:rPr>
          <w:color w:val="000000"/>
          <w:lang w:val="es-CO"/>
        </w:rPr>
        <w:t xml:space="preserve"> </w:t>
      </w:r>
      <w:proofErr w:type="spellStart"/>
      <w:r w:rsidRPr="00544946">
        <w:rPr>
          <w:color w:val="000000"/>
          <w:lang w:val="es-CO"/>
        </w:rPr>
        <w:t>storage</w:t>
      </w:r>
      <w:proofErr w:type="spellEnd"/>
      <w:r w:rsidRPr="00544946">
        <w:rPr>
          <w:color w:val="000000"/>
          <w:lang w:val="es-CO"/>
        </w:rPr>
        <w:t xml:space="preserve"> y Auto Loader puede apuntar a su </w:t>
      </w:r>
      <w:proofErr w:type="spellStart"/>
      <w:r w:rsidRPr="00544946">
        <w:rPr>
          <w:color w:val="000000"/>
          <w:lang w:val="es-CO"/>
        </w:rPr>
        <w:t>path</w:t>
      </w:r>
      <w:proofErr w:type="spellEnd"/>
      <w:r w:rsidRPr="00544946">
        <w:rPr>
          <w:color w:val="000000"/>
          <w:lang w:val="es-CO"/>
        </w:rPr>
        <w:t xml:space="preserve">; (2) S3 agregaría una cuenta AWS y credenciales que gestionar; (3) </w:t>
      </w:r>
      <w:proofErr w:type="spellStart"/>
      <w:r w:rsidRPr="00544946">
        <w:rPr>
          <w:color w:val="000000"/>
          <w:lang w:val="es-CO"/>
        </w:rPr>
        <w:t>re-ingestar</w:t>
      </w:r>
      <w:proofErr w:type="spellEnd"/>
      <w:r w:rsidRPr="00544946">
        <w:rPr>
          <w:color w:val="000000"/>
          <w:lang w:val="es-CO"/>
        </w:rPr>
        <w:t xml:space="preserve"> 14 GB quemaría tiempo y cuota. En la arquitectura de referencia, S3 + Auto Loader sí aparecen como la capa productiva.</w:t>
      </w:r>
    </w:p>
    <w:p w14:paraId="05F4F246" w14:textId="1E9F10F2" w:rsidR="002E3E6C" w:rsidRPr="00544946" w:rsidRDefault="002E3E6C" w:rsidP="002E3E6C">
      <w:pPr>
        <w:pStyle w:val="Prrafodelista"/>
        <w:spacing w:after="80"/>
        <w:ind w:left="720"/>
        <w:rPr>
          <w:color w:val="000000"/>
          <w:lang w:val="es-CO"/>
        </w:rPr>
      </w:pPr>
      <w:r w:rsidRPr="00544946">
        <w:rPr>
          <w:color w:val="000000"/>
          <w:lang w:val="es-CO"/>
        </w:rPr>
        <w:t xml:space="preserve">Bajo este ecosistema, el proyecto operó en un patrón ELT estricto: los datos se extrajeron crudos hacia la capa Bronze y se aprovecharon los clústeres distribuidos de Spark para transformar dentro del </w:t>
      </w:r>
      <w:proofErr w:type="spellStart"/>
      <w:r w:rsidRPr="00544946">
        <w:rPr>
          <w:color w:val="000000"/>
          <w:lang w:val="es-CO"/>
        </w:rPr>
        <w:t>Lakehouse</w:t>
      </w:r>
      <w:proofErr w:type="spellEnd"/>
      <w:r w:rsidRPr="00544946">
        <w:rPr>
          <w:color w:val="000000"/>
          <w:lang w:val="es-CO"/>
        </w:rPr>
        <w:t xml:space="preserve">. Como estrategia final de gobernanza y protección de costos, la capa de Consumo Visual (Power BI) no se conectó a los 23 millones de filas crudas. La computación pesada se resolvió en </w:t>
      </w:r>
      <w:proofErr w:type="spellStart"/>
      <w:r w:rsidRPr="00544946">
        <w:rPr>
          <w:color w:val="000000"/>
          <w:lang w:val="es-CO"/>
        </w:rPr>
        <w:t>Databricks</w:t>
      </w:r>
      <w:proofErr w:type="spellEnd"/>
      <w:r w:rsidRPr="00544946">
        <w:rPr>
          <w:color w:val="000000"/>
          <w:lang w:val="es-CO"/>
        </w:rPr>
        <w:t xml:space="preserve"> exportando mediante Spark SQL un bloque de 12 archivos CSV agregados (capa semántica), aislando la carga analítica de la visualización.</w:t>
      </w:r>
    </w:p>
    <w:p w14:paraId="2BA2D946" w14:textId="77777777" w:rsidR="00346F3C" w:rsidRPr="00544946" w:rsidRDefault="5D1A9190">
      <w:pPr>
        <w:pStyle w:val="heading10"/>
        <w:rPr>
          <w:color w:val="000000"/>
          <w:lang w:val="es-CO"/>
        </w:rPr>
      </w:pPr>
      <w:bookmarkStart w:id="33" w:name="_Toc231920782"/>
      <w:r w:rsidRPr="00544946">
        <w:rPr>
          <w:color w:val="000000"/>
          <w:lang w:val="es-CO"/>
        </w:rPr>
        <w:t>5. Visualización y comunicación de datos</w:t>
      </w:r>
      <w:bookmarkEnd w:id="33"/>
    </w:p>
    <w:p w14:paraId="34D87A5A" w14:textId="77777777" w:rsidR="00346F3C" w:rsidRPr="00544946" w:rsidRDefault="5D1A9190">
      <w:pPr>
        <w:pStyle w:val="heading20"/>
        <w:rPr>
          <w:color w:val="000000"/>
          <w:lang w:val="es-CO"/>
        </w:rPr>
      </w:pPr>
      <w:bookmarkStart w:id="34" w:name="_Toc231920783"/>
      <w:r w:rsidRPr="00544946">
        <w:rPr>
          <w:color w:val="000000"/>
          <w:lang w:val="es-CO"/>
        </w:rPr>
        <w:t>5.1 Requerimientos de comunicación</w:t>
      </w:r>
      <w:bookmarkEnd w:id="34"/>
    </w:p>
    <w:p w14:paraId="205B38B5" w14:textId="77777777" w:rsidR="00346F3C" w:rsidRPr="00544946" w:rsidRDefault="5D1A9190">
      <w:pPr>
        <w:spacing w:after="160" w:line="276" w:lineRule="auto"/>
        <w:jc w:val="both"/>
        <w:rPr>
          <w:color w:val="000000"/>
          <w:lang w:val="es-CO"/>
        </w:rPr>
      </w:pPr>
      <w:r w:rsidRPr="00544946">
        <w:rPr>
          <w:color w:val="000000"/>
          <w:lang w:val="es-CO"/>
        </w:rPr>
        <w:t xml:space="preserve">El tablero responde la Pregunta de Oro (¿dónde se concentra la fuga y qué segmento es la mayor oportunidad?) para una audiencia ejecutiva y de jurado que pesa narrativa, diseño e interactividad por encima del detalle técnico. El requisito de la rúbrica es un tablero desplegado </w:t>
      </w:r>
      <w:r w:rsidRPr="00544946">
        <w:rPr>
          <w:color w:val="000000"/>
          <w:lang w:val="es-CO"/>
        </w:rPr>
        <w:lastRenderedPageBreak/>
        <w:t>y accesible, fluido, con un pitch de negocio que termine en recomendaciones accionables y una defensa filtrando en vivo.</w:t>
      </w:r>
    </w:p>
    <w:p w14:paraId="09153ACD" w14:textId="77777777" w:rsidR="00346F3C" w:rsidRPr="00544946" w:rsidRDefault="5D1A9190">
      <w:pPr>
        <w:pStyle w:val="heading20"/>
        <w:rPr>
          <w:color w:val="000000"/>
        </w:rPr>
      </w:pPr>
      <w:bookmarkStart w:id="35" w:name="_Toc231920784"/>
      <w:r w:rsidRPr="00544946">
        <w:rPr>
          <w:color w:val="000000"/>
        </w:rPr>
        <w:t xml:space="preserve">5.2 </w:t>
      </w:r>
      <w:proofErr w:type="spellStart"/>
      <w:r w:rsidRPr="00544946">
        <w:rPr>
          <w:color w:val="000000"/>
        </w:rPr>
        <w:t>Análisis</w:t>
      </w:r>
      <w:proofErr w:type="spellEnd"/>
      <w:r w:rsidRPr="00544946">
        <w:rPr>
          <w:color w:val="000000"/>
        </w:rPr>
        <w:t xml:space="preserve"> (</w:t>
      </w:r>
      <w:proofErr w:type="spellStart"/>
      <w:r w:rsidRPr="00544946">
        <w:rPr>
          <w:color w:val="000000"/>
        </w:rPr>
        <w:t>mapa</w:t>
      </w:r>
      <w:proofErr w:type="spellEnd"/>
      <w:r w:rsidRPr="00544946">
        <w:rPr>
          <w:color w:val="000000"/>
        </w:rPr>
        <w:t xml:space="preserve"> </w:t>
      </w:r>
      <w:proofErr w:type="spellStart"/>
      <w:r w:rsidRPr="00544946">
        <w:rPr>
          <w:color w:val="000000"/>
        </w:rPr>
        <w:t>pregunta</w:t>
      </w:r>
      <w:proofErr w:type="spellEnd"/>
      <w:r w:rsidRPr="00544946">
        <w:rPr>
          <w:color w:val="000000"/>
        </w:rPr>
        <w:t xml:space="preserve"> → </w:t>
      </w:r>
      <w:proofErr w:type="spellStart"/>
      <w:r w:rsidRPr="00544946">
        <w:rPr>
          <w:color w:val="000000"/>
        </w:rPr>
        <w:t>gráfico</w:t>
      </w:r>
      <w:proofErr w:type="spellEnd"/>
      <w:r w:rsidRPr="00544946">
        <w:rPr>
          <w:color w:val="000000"/>
        </w:rPr>
        <w:t>)</w:t>
      </w:r>
      <w:bookmarkEnd w:id="35"/>
    </w:p>
    <w:p w14:paraId="4F21D0A6" w14:textId="1A6E7191" w:rsidR="00346F3C" w:rsidRPr="00544946" w:rsidRDefault="5D1A9190">
      <w:pPr>
        <w:pStyle w:val="Prrafodelista"/>
        <w:numPr>
          <w:ilvl w:val="0"/>
          <w:numId w:val="2"/>
        </w:numPr>
        <w:spacing w:after="80"/>
        <w:rPr>
          <w:color w:val="000000"/>
          <w:lang w:val="es-CO"/>
        </w:rPr>
      </w:pPr>
      <w:r w:rsidRPr="00544946">
        <w:rPr>
          <w:b/>
          <w:color w:val="000000"/>
          <w:lang w:val="es-CO"/>
        </w:rPr>
        <w:t xml:space="preserve">¿Cuánto se pierde? </w:t>
      </w:r>
      <w:r w:rsidRPr="00544946">
        <w:rPr>
          <w:color w:val="000000"/>
          <w:lang w:val="es-CO"/>
        </w:rPr>
        <w:t>→ embudo vistas (</w:t>
      </w:r>
      <w:r w:rsidR="00367CEF">
        <w:rPr>
          <w:color w:val="000000"/>
          <w:lang w:val="es-CO"/>
        </w:rPr>
        <w:t xml:space="preserve">56.8 </w:t>
      </w:r>
      <w:proofErr w:type="spellStart"/>
      <w:r w:rsidR="00367CEF">
        <w:rPr>
          <w:color w:val="000000"/>
          <w:lang w:val="es-CO"/>
        </w:rPr>
        <w:t>mill</w:t>
      </w:r>
      <w:proofErr w:type="spellEnd"/>
      <w:r w:rsidR="00367CEF">
        <w:rPr>
          <w:color w:val="000000"/>
          <w:lang w:val="es-CO"/>
        </w:rPr>
        <w:t>.</w:t>
      </w:r>
      <w:r w:rsidRPr="00544946">
        <w:rPr>
          <w:color w:val="000000"/>
          <w:lang w:val="es-CO"/>
        </w:rPr>
        <w:t>) → carritos (</w:t>
      </w:r>
      <w:r w:rsidR="00367CEF">
        <w:rPr>
          <w:color w:val="000000"/>
          <w:lang w:val="es-CO"/>
        </w:rPr>
        <w:t xml:space="preserve">2.2 </w:t>
      </w:r>
      <w:proofErr w:type="spellStart"/>
      <w:r w:rsidR="00367CEF">
        <w:rPr>
          <w:color w:val="000000"/>
          <w:lang w:val="es-CO"/>
        </w:rPr>
        <w:t>mill</w:t>
      </w:r>
      <w:proofErr w:type="spellEnd"/>
      <w:r w:rsidR="00367CEF">
        <w:rPr>
          <w:color w:val="000000"/>
          <w:lang w:val="es-CO"/>
        </w:rPr>
        <w:t>.</w:t>
      </w:r>
      <w:r w:rsidRPr="00544946">
        <w:rPr>
          <w:color w:val="000000"/>
          <w:lang w:val="es-CO"/>
        </w:rPr>
        <w:t>) → compras (</w:t>
      </w:r>
      <w:r w:rsidR="00367CEF">
        <w:rPr>
          <w:color w:val="000000"/>
          <w:lang w:val="es-CO"/>
        </w:rPr>
        <w:t xml:space="preserve">1.3 </w:t>
      </w:r>
      <w:proofErr w:type="spellStart"/>
      <w:r w:rsidR="00367CEF">
        <w:rPr>
          <w:color w:val="000000"/>
          <w:lang w:val="es-CO"/>
        </w:rPr>
        <w:t>mill</w:t>
      </w:r>
      <w:proofErr w:type="spellEnd"/>
      <w:r w:rsidR="00367CEF">
        <w:rPr>
          <w:color w:val="000000"/>
          <w:lang w:val="es-CO"/>
        </w:rPr>
        <w:t>.</w:t>
      </w:r>
      <w:r w:rsidRPr="00544946">
        <w:rPr>
          <w:color w:val="000000"/>
          <w:lang w:val="es-CO"/>
        </w:rPr>
        <w:t>), con tarjetas KPI de carritos abandonados, tasa de abandono, conversión y ganancias perdidas («El problema»).</w:t>
      </w:r>
    </w:p>
    <w:p w14:paraId="1856294A" w14:textId="77777777" w:rsidR="00346F3C" w:rsidRPr="00544946" w:rsidRDefault="5D1A9190">
      <w:pPr>
        <w:pStyle w:val="Prrafodelista"/>
        <w:numPr>
          <w:ilvl w:val="0"/>
          <w:numId w:val="2"/>
        </w:numPr>
        <w:spacing w:after="80"/>
        <w:rPr>
          <w:color w:val="000000"/>
          <w:lang w:val="es-CO"/>
        </w:rPr>
      </w:pPr>
      <w:r w:rsidRPr="00544946">
        <w:rPr>
          <w:b/>
          <w:color w:val="000000"/>
          <w:lang w:val="es-CO"/>
        </w:rPr>
        <w:t xml:space="preserve">¿Dónde se concentra la fuga? </w:t>
      </w:r>
      <w:r w:rsidRPr="00544946">
        <w:rPr>
          <w:color w:val="000000"/>
          <w:lang w:val="es-CO"/>
        </w:rPr>
        <w:t xml:space="preserve">cuatro barras horizontales por categoría (valor, ganancias, conversión y ganancias perdidas) que exponen la paradoja de </w:t>
      </w:r>
      <w:proofErr w:type="spellStart"/>
      <w:r w:rsidRPr="00544946">
        <w:rPr>
          <w:color w:val="000000"/>
          <w:lang w:val="es-CO"/>
        </w:rPr>
        <w:t>electronics</w:t>
      </w:r>
      <w:proofErr w:type="spellEnd"/>
      <w:r w:rsidRPr="00544946">
        <w:rPr>
          <w:color w:val="000000"/>
          <w:lang w:val="es-CO"/>
        </w:rPr>
        <w:t xml:space="preserve">, y a nivel de marca el Top-N + un </w:t>
      </w:r>
      <w:proofErr w:type="spellStart"/>
      <w:r w:rsidRPr="00544946">
        <w:rPr>
          <w:color w:val="000000"/>
          <w:lang w:val="es-CO"/>
        </w:rPr>
        <w:t>scatter</w:t>
      </w:r>
      <w:proofErr w:type="spellEnd"/>
      <w:r w:rsidRPr="00544946">
        <w:rPr>
          <w:color w:val="000000"/>
          <w:lang w:val="es-CO"/>
        </w:rPr>
        <w:t xml:space="preserve"> </w:t>
      </w:r>
      <w:proofErr w:type="gramStart"/>
      <w:r w:rsidRPr="00544946">
        <w:rPr>
          <w:color w:val="000000"/>
          <w:lang w:val="es-CO"/>
        </w:rPr>
        <w:t>ticket</w:t>
      </w:r>
      <w:proofErr w:type="gramEnd"/>
      <w:r w:rsidRPr="00544946">
        <w:rPr>
          <w:color w:val="000000"/>
          <w:lang w:val="es-CO"/>
        </w:rPr>
        <w:t xml:space="preserve"> × abandono («Análisis por categoría» y «Detalle </w:t>
      </w:r>
      <w:proofErr w:type="spellStart"/>
      <w:r w:rsidRPr="00544946">
        <w:rPr>
          <w:color w:val="000000"/>
          <w:lang w:val="es-CO"/>
        </w:rPr>
        <w:t>Electronics</w:t>
      </w:r>
      <w:proofErr w:type="spellEnd"/>
      <w:r w:rsidRPr="00544946">
        <w:rPr>
          <w:color w:val="000000"/>
          <w:lang w:val="es-CO"/>
        </w:rPr>
        <w:t>»).</w:t>
      </w:r>
    </w:p>
    <w:p w14:paraId="5A519BF3" w14:textId="565D78A8" w:rsidR="00346F3C" w:rsidRPr="00544946" w:rsidRDefault="5D1A9190">
      <w:pPr>
        <w:pStyle w:val="Prrafodelista"/>
        <w:numPr>
          <w:ilvl w:val="0"/>
          <w:numId w:val="2"/>
        </w:numPr>
        <w:spacing w:after="80"/>
        <w:rPr>
          <w:color w:val="000000"/>
          <w:lang w:val="es-CO"/>
        </w:rPr>
      </w:pPr>
      <w:r w:rsidRPr="00544946">
        <w:rPr>
          <w:b/>
          <w:color w:val="000000"/>
          <w:lang w:val="es-CO"/>
        </w:rPr>
        <w:t xml:space="preserve">¿Quién compra y cuándo? </w:t>
      </w:r>
      <w:r w:rsidRPr="00544946">
        <w:rPr>
          <w:color w:val="000000"/>
          <w:lang w:val="es-CO"/>
        </w:rPr>
        <w:t xml:space="preserve">donut de tipología (navegadores </w:t>
      </w:r>
      <w:r w:rsidR="00367CEF">
        <w:rPr>
          <w:color w:val="000000"/>
          <w:lang w:val="es-CO"/>
        </w:rPr>
        <w:t>85.0 %</w:t>
      </w:r>
      <w:r w:rsidRPr="00544946">
        <w:rPr>
          <w:color w:val="000000"/>
          <w:lang w:val="es-CO"/>
        </w:rPr>
        <w:t xml:space="preserve"> / con intención </w:t>
      </w:r>
      <w:r w:rsidR="00367CEF">
        <w:rPr>
          <w:color w:val="000000"/>
          <w:lang w:val="es-CO"/>
        </w:rPr>
        <w:t>9.3 %</w:t>
      </w:r>
      <w:r w:rsidRPr="00544946">
        <w:rPr>
          <w:color w:val="000000"/>
          <w:lang w:val="es-CO"/>
        </w:rPr>
        <w:t xml:space="preserve"> / activos </w:t>
      </w:r>
      <w:r w:rsidR="00367CEF">
        <w:rPr>
          <w:color w:val="000000"/>
          <w:lang w:val="es-CO"/>
        </w:rPr>
        <w:t>5.6 %</w:t>
      </w:r>
      <w:r w:rsidRPr="00544946">
        <w:rPr>
          <w:color w:val="000000"/>
          <w:lang w:val="es-CO"/>
        </w:rPr>
        <w:t xml:space="preserve">) y Sankey </w:t>
      </w:r>
      <w:proofErr w:type="spellStart"/>
      <w:r w:rsidRPr="00544946">
        <w:rPr>
          <w:color w:val="000000"/>
          <w:lang w:val="es-CO"/>
        </w:rPr>
        <w:t>compradores→revenue</w:t>
      </w:r>
      <w:proofErr w:type="spellEnd"/>
      <w:r w:rsidRPr="00544946">
        <w:rPr>
          <w:color w:val="000000"/>
          <w:lang w:val="es-CO"/>
        </w:rPr>
        <w:t xml:space="preserve"> (recurrente </w:t>
      </w:r>
      <w:r w:rsidR="00367CEF">
        <w:rPr>
          <w:color w:val="000000"/>
          <w:lang w:val="es-CO"/>
        </w:rPr>
        <w:t>35.7 %</w:t>
      </w:r>
      <w:r w:rsidRPr="00544946">
        <w:rPr>
          <w:color w:val="000000"/>
          <w:lang w:val="es-CO"/>
        </w:rPr>
        <w:t xml:space="preserve"> = </w:t>
      </w:r>
      <w:r w:rsidR="007043C6">
        <w:rPr>
          <w:color w:val="000000"/>
          <w:lang w:val="es-CO"/>
        </w:rPr>
        <w:t>73.7 %</w:t>
      </w:r>
      <w:r w:rsidRPr="00544946">
        <w:rPr>
          <w:color w:val="000000"/>
          <w:lang w:val="es-CO"/>
        </w:rPr>
        <w:t xml:space="preserve"> del </w:t>
      </w:r>
      <w:proofErr w:type="spellStart"/>
      <w:r w:rsidRPr="00544946">
        <w:rPr>
          <w:color w:val="000000"/>
          <w:lang w:val="es-CO"/>
        </w:rPr>
        <w:t>revenue</w:t>
      </w:r>
      <w:proofErr w:type="spellEnd"/>
      <w:r w:rsidRPr="00544946">
        <w:rPr>
          <w:color w:val="000000"/>
          <w:lang w:val="es-CO"/>
        </w:rPr>
        <w:t>), más el combo de conversión por hora que separa el volumen (tarde) de la conversión (mañana) («Análisis de cliente» y «Contexto temporal»).</w:t>
      </w:r>
    </w:p>
    <w:p w14:paraId="6D40E884" w14:textId="77777777" w:rsidR="00346F3C" w:rsidRPr="00544946" w:rsidRDefault="5D1A9190">
      <w:pPr>
        <w:pStyle w:val="heading20"/>
        <w:rPr>
          <w:color w:val="000000"/>
          <w:lang w:val="es-CO"/>
        </w:rPr>
      </w:pPr>
      <w:bookmarkStart w:id="36" w:name="_Toc231920785"/>
      <w:r w:rsidRPr="00544946">
        <w:rPr>
          <w:color w:val="000000"/>
          <w:lang w:val="es-CO"/>
        </w:rPr>
        <w:t>5.3 Diseño</w:t>
      </w:r>
      <w:bookmarkEnd w:id="36"/>
    </w:p>
    <w:p w14:paraId="761CECDD" w14:textId="77777777" w:rsidR="00346F3C" w:rsidRPr="00544946" w:rsidRDefault="5D1A9190">
      <w:pPr>
        <w:spacing w:after="160" w:line="276" w:lineRule="auto"/>
        <w:jc w:val="both"/>
        <w:rPr>
          <w:color w:val="000000"/>
          <w:lang w:val="es-CO"/>
        </w:rPr>
      </w:pPr>
      <w:r w:rsidRPr="00544946">
        <w:rPr>
          <w:color w:val="000000"/>
          <w:lang w:val="es-CO"/>
        </w:rPr>
        <w:t xml:space="preserve">Siete páginas con navegación lateral (panel izquierdo de botones numerados, visible en todas): (1) Inicio, (2) El problema (embudo </w:t>
      </w:r>
      <w:proofErr w:type="spellStart"/>
      <w:r w:rsidRPr="00544946">
        <w:rPr>
          <w:color w:val="000000"/>
          <w:lang w:val="es-CO"/>
        </w:rPr>
        <w:t>vistas→carrito→compra</w:t>
      </w:r>
      <w:proofErr w:type="spellEnd"/>
      <w:r w:rsidRPr="00544946">
        <w:rPr>
          <w:color w:val="000000"/>
          <w:lang w:val="es-CO"/>
        </w:rPr>
        <w:t xml:space="preserve"> + </w:t>
      </w:r>
      <w:proofErr w:type="spellStart"/>
      <w:r w:rsidRPr="00544946">
        <w:rPr>
          <w:color w:val="000000"/>
          <w:lang w:val="es-CO"/>
        </w:rPr>
        <w:t>KPIs</w:t>
      </w:r>
      <w:proofErr w:type="spellEnd"/>
      <w:r w:rsidRPr="00544946">
        <w:rPr>
          <w:color w:val="000000"/>
          <w:lang w:val="es-CO"/>
        </w:rPr>
        <w:t xml:space="preserve"> de abandono), (3) Análisis por categoría (cuatro barras horizontales en 2×2 + Top-N), (4) Detalle </w:t>
      </w:r>
      <w:proofErr w:type="spellStart"/>
      <w:r w:rsidRPr="00544946">
        <w:rPr>
          <w:color w:val="000000"/>
          <w:lang w:val="es-CO"/>
        </w:rPr>
        <w:t>Electronics</w:t>
      </w:r>
      <w:proofErr w:type="spellEnd"/>
      <w:r w:rsidRPr="00544946">
        <w:rPr>
          <w:color w:val="000000"/>
          <w:lang w:val="es-CO"/>
        </w:rPr>
        <w:t xml:space="preserve"> (Top-N de marcas + </w:t>
      </w:r>
      <w:proofErr w:type="spellStart"/>
      <w:r w:rsidRPr="00544946">
        <w:rPr>
          <w:color w:val="000000"/>
          <w:lang w:val="es-CO"/>
        </w:rPr>
        <w:t>scatter</w:t>
      </w:r>
      <w:proofErr w:type="spellEnd"/>
      <w:r w:rsidRPr="00544946">
        <w:rPr>
          <w:color w:val="000000"/>
          <w:lang w:val="es-CO"/>
        </w:rPr>
        <w:t xml:space="preserve"> </w:t>
      </w:r>
      <w:proofErr w:type="gramStart"/>
      <w:r w:rsidRPr="00544946">
        <w:rPr>
          <w:color w:val="000000"/>
          <w:lang w:val="es-CO"/>
        </w:rPr>
        <w:t>ticket</w:t>
      </w:r>
      <w:proofErr w:type="gramEnd"/>
      <w:r w:rsidRPr="00544946">
        <w:rPr>
          <w:color w:val="000000"/>
          <w:lang w:val="es-CO"/>
        </w:rPr>
        <w:t xml:space="preserve"> × abandono), (5) Análisis de cliente (donut de tipología + Sankey </w:t>
      </w:r>
      <w:proofErr w:type="spellStart"/>
      <w:r w:rsidRPr="00544946">
        <w:rPr>
          <w:color w:val="000000"/>
          <w:lang w:val="es-CO"/>
        </w:rPr>
        <w:t>compradores→revenue</w:t>
      </w:r>
      <w:proofErr w:type="spellEnd"/>
      <w:r w:rsidRPr="00544946">
        <w:rPr>
          <w:color w:val="000000"/>
          <w:lang w:val="es-CO"/>
        </w:rPr>
        <w:t>), (6) Contexto temporal (combo vistas vs conversión por hora) y (7) Cierre (respuesta a la Pregunta de Oro). Paleta semáforo coherente —gris #2D2D2D para contexto, verde #3B6D11 para oportunidad, rojo #A32D2D para alerta/pérdida— sobre tipografía Segoe UI, aplicando data-</w:t>
      </w:r>
      <w:proofErr w:type="spellStart"/>
      <w:r w:rsidRPr="00544946">
        <w:rPr>
          <w:color w:val="000000"/>
          <w:lang w:val="es-CO"/>
        </w:rPr>
        <w:t>ink</w:t>
      </w:r>
      <w:proofErr w:type="spellEnd"/>
      <w:r w:rsidRPr="00544946">
        <w:rPr>
          <w:color w:val="000000"/>
          <w:lang w:val="es-CO"/>
        </w:rPr>
        <w:t xml:space="preserve"> ratio, atributos </w:t>
      </w:r>
      <w:proofErr w:type="spellStart"/>
      <w:r w:rsidRPr="00544946">
        <w:rPr>
          <w:color w:val="000000"/>
          <w:lang w:val="es-CO"/>
        </w:rPr>
        <w:t>preatentivos</w:t>
      </w:r>
      <w:proofErr w:type="spellEnd"/>
      <w:r w:rsidRPr="00544946">
        <w:rPr>
          <w:color w:val="000000"/>
          <w:lang w:val="es-CO"/>
        </w:rPr>
        <w:t>, Gestalt y patrón Z. Cada página cierra con una frase accionable (contexto → hallazgo → negocio → acción); la ventana 14–17 nov se filtra antes de graficar.</w:t>
      </w:r>
    </w:p>
    <w:p w14:paraId="1FBD883F" w14:textId="77777777" w:rsidR="00346F3C" w:rsidRPr="00544946" w:rsidRDefault="5D1A9190">
      <w:pPr>
        <w:pStyle w:val="heading20"/>
        <w:rPr>
          <w:color w:val="000000"/>
        </w:rPr>
      </w:pPr>
      <w:bookmarkStart w:id="37" w:name="_Toc231920786"/>
      <w:r w:rsidRPr="00544946">
        <w:rPr>
          <w:color w:val="000000"/>
        </w:rPr>
        <w:t xml:space="preserve">5.4 </w:t>
      </w:r>
      <w:proofErr w:type="spellStart"/>
      <w:r w:rsidRPr="00544946">
        <w:rPr>
          <w:color w:val="000000"/>
        </w:rPr>
        <w:t>Implementación</w:t>
      </w:r>
      <w:bookmarkEnd w:id="37"/>
      <w:proofErr w:type="spellEnd"/>
    </w:p>
    <w:p w14:paraId="27B1E4CD" w14:textId="77777777" w:rsidR="00346F3C" w:rsidRPr="00544946" w:rsidRDefault="5D1A9190">
      <w:pPr>
        <w:pStyle w:val="Prrafodelista"/>
        <w:numPr>
          <w:ilvl w:val="0"/>
          <w:numId w:val="2"/>
        </w:numPr>
        <w:spacing w:after="80"/>
        <w:rPr>
          <w:color w:val="000000"/>
        </w:rPr>
      </w:pPr>
      <w:r w:rsidRPr="00544946">
        <w:rPr>
          <w:color w:val="000000"/>
          <w:lang w:val="es-CO"/>
        </w:rPr>
        <w:t xml:space="preserve">Power BI conectado a la Gold agregada (12 CSV), no a las 23 M filas crudas — la estrategia de cuota del proyecto. </w:t>
      </w:r>
      <w:r w:rsidRPr="00544946">
        <w:rPr>
          <w:color w:val="000000"/>
        </w:rPr>
        <w:t>El .</w:t>
      </w:r>
      <w:proofErr w:type="spellStart"/>
      <w:r w:rsidRPr="00544946">
        <w:rPr>
          <w:color w:val="000000"/>
        </w:rPr>
        <w:t>pbix</w:t>
      </w:r>
      <w:proofErr w:type="spellEnd"/>
      <w:r w:rsidRPr="00544946">
        <w:rPr>
          <w:color w:val="000000"/>
        </w:rPr>
        <w:t xml:space="preserve"> </w:t>
      </w:r>
      <w:proofErr w:type="spellStart"/>
      <w:r w:rsidRPr="00544946">
        <w:rPr>
          <w:color w:val="000000"/>
        </w:rPr>
        <w:t>vive</w:t>
      </w:r>
      <w:proofErr w:type="spellEnd"/>
      <w:r w:rsidRPr="00544946">
        <w:rPr>
          <w:color w:val="000000"/>
        </w:rPr>
        <w:t xml:space="preserve"> </w:t>
      </w:r>
      <w:proofErr w:type="spellStart"/>
      <w:r w:rsidRPr="00544946">
        <w:rPr>
          <w:color w:val="000000"/>
        </w:rPr>
        <w:t>en</w:t>
      </w:r>
      <w:proofErr w:type="spellEnd"/>
      <w:r w:rsidRPr="00544946">
        <w:rPr>
          <w:color w:val="000000"/>
        </w:rPr>
        <w:t xml:space="preserve"> reports/</w:t>
      </w:r>
      <w:proofErr w:type="spellStart"/>
      <w:r w:rsidRPr="00544946">
        <w:rPr>
          <w:color w:val="000000"/>
        </w:rPr>
        <w:t>powerbi</w:t>
      </w:r>
      <w:proofErr w:type="spellEnd"/>
      <w:r w:rsidRPr="00544946">
        <w:rPr>
          <w:color w:val="000000"/>
        </w:rPr>
        <w:t>/</w:t>
      </w:r>
      <w:proofErr w:type="spellStart"/>
      <w:r w:rsidRPr="00544946">
        <w:rPr>
          <w:color w:val="000000"/>
        </w:rPr>
        <w:t>Tablero_PI.pbix</w:t>
      </w:r>
      <w:proofErr w:type="spellEnd"/>
      <w:r w:rsidRPr="00544946">
        <w:rPr>
          <w:color w:val="000000"/>
        </w:rPr>
        <w:t>.</w:t>
      </w:r>
    </w:p>
    <w:p w14:paraId="6F34152B" w14:textId="77777777" w:rsidR="00346F3C" w:rsidRPr="00544946" w:rsidRDefault="5D1A9190">
      <w:pPr>
        <w:pStyle w:val="Prrafodelista"/>
        <w:numPr>
          <w:ilvl w:val="0"/>
          <w:numId w:val="2"/>
        </w:numPr>
        <w:spacing w:after="80"/>
        <w:rPr>
          <w:color w:val="000000"/>
          <w:lang w:val="es-CO"/>
        </w:rPr>
      </w:pPr>
      <w:r w:rsidRPr="00544946">
        <w:rPr>
          <w:color w:val="000000"/>
          <w:lang w:val="es-CO"/>
        </w:rPr>
        <w:t>Filtros Top-N sincronizados mediante medidas (categorías 5/10/15; marcas 5/10/20) que controlan varias gráficas a la vez; conversión como medida (</w:t>
      </w:r>
      <w:proofErr w:type="gramStart"/>
      <w:r w:rsidRPr="00544946">
        <w:rPr>
          <w:color w:val="000000"/>
          <w:lang w:val="es-CO"/>
        </w:rPr>
        <w:t>SUM(</w:t>
      </w:r>
      <w:proofErr w:type="spellStart"/>
      <w:proofErr w:type="gramEnd"/>
      <w:r w:rsidRPr="00544946">
        <w:rPr>
          <w:color w:val="000000"/>
          <w:lang w:val="es-CO"/>
        </w:rPr>
        <w:t>purchases</w:t>
      </w:r>
      <w:proofErr w:type="spellEnd"/>
      <w:r w:rsidRPr="00544946">
        <w:rPr>
          <w:color w:val="000000"/>
          <w:lang w:val="es-CO"/>
        </w:rPr>
        <w:t>)/</w:t>
      </w:r>
      <w:proofErr w:type="gramStart"/>
      <w:r w:rsidRPr="00544946">
        <w:rPr>
          <w:color w:val="000000"/>
          <w:lang w:val="es-CO"/>
        </w:rPr>
        <w:t>SUM(</w:t>
      </w:r>
      <w:proofErr w:type="spellStart"/>
      <w:proofErr w:type="gramEnd"/>
      <w:r w:rsidRPr="00544946">
        <w:rPr>
          <w:color w:val="000000"/>
          <w:lang w:val="es-CO"/>
        </w:rPr>
        <w:t>views</w:t>
      </w:r>
      <w:proofErr w:type="spellEnd"/>
      <w:r w:rsidRPr="00544946">
        <w:rPr>
          <w:color w:val="000000"/>
          <w:lang w:val="es-CO"/>
        </w:rPr>
        <w:t>)) para respetar el filtro activo; panel de navegación lateral en todas las páginas para recorrer la narrativa y filtrar en vivo.</w:t>
      </w:r>
    </w:p>
    <w:p w14:paraId="0E50851E" w14:textId="77777777" w:rsidR="00346F3C" w:rsidRPr="00544946" w:rsidRDefault="5D1A9190">
      <w:pPr>
        <w:pStyle w:val="Prrafodelista"/>
        <w:numPr>
          <w:ilvl w:val="0"/>
          <w:numId w:val="2"/>
        </w:numPr>
        <w:spacing w:after="80"/>
        <w:rPr>
          <w:color w:val="000000"/>
          <w:lang w:val="es-CO"/>
        </w:rPr>
      </w:pPr>
      <w:r w:rsidRPr="00544946">
        <w:rPr>
          <w:color w:val="000000"/>
          <w:lang w:val="es-CO"/>
        </w:rPr>
        <w:t>Desplegado en Power BI Service (requisito de despliegue).</w:t>
      </w:r>
    </w:p>
    <w:p w14:paraId="492E1B12" w14:textId="77777777" w:rsidR="00346F3C" w:rsidRPr="00544946" w:rsidRDefault="5D1A9190">
      <w:pPr>
        <w:spacing w:after="120"/>
        <w:rPr>
          <w:color w:val="000000"/>
          <w:lang w:val="es-CO"/>
        </w:rPr>
      </w:pPr>
      <w:r w:rsidRPr="00544946">
        <w:rPr>
          <w:color w:val="000000"/>
          <w:lang w:val="es-CO"/>
        </w:rPr>
        <w:t xml:space="preserve">Tablero desplegado y accesible públicamente en Power BI Service: </w:t>
      </w:r>
      <w:hyperlink r:id="rId7" w:history="1">
        <w:r w:rsidRPr="00544946">
          <w:rPr>
            <w:rStyle w:val="Hipervnculo"/>
            <w:color w:val="000000"/>
            <w:lang w:val="es-CO"/>
          </w:rPr>
          <w:t>Ver tablero en Power BI Service</w:t>
        </w:r>
      </w:hyperlink>
    </w:p>
    <w:p w14:paraId="0BDA8379" w14:textId="77777777" w:rsidR="00346F3C" w:rsidRPr="00544946" w:rsidRDefault="5D1A9190">
      <w:pPr>
        <w:pStyle w:val="heading20"/>
        <w:rPr>
          <w:color w:val="000000"/>
          <w:lang w:val="es-CO"/>
        </w:rPr>
      </w:pPr>
      <w:bookmarkStart w:id="38" w:name="_Toc231920787"/>
      <w:r w:rsidRPr="00544946">
        <w:rPr>
          <w:color w:val="000000"/>
          <w:lang w:val="es-CO"/>
        </w:rPr>
        <w:t>5.5 Validación</w:t>
      </w:r>
      <w:bookmarkEnd w:id="38"/>
    </w:p>
    <w:p w14:paraId="06F632CA" w14:textId="77777777" w:rsidR="00346F3C" w:rsidRPr="00544946" w:rsidRDefault="5D1A9190">
      <w:pPr>
        <w:spacing w:after="160" w:line="276" w:lineRule="auto"/>
        <w:jc w:val="both"/>
        <w:rPr>
          <w:color w:val="000000"/>
        </w:rPr>
      </w:pPr>
      <w:r w:rsidRPr="00544946">
        <w:rPr>
          <w:color w:val="000000"/>
          <w:lang w:val="es-CO"/>
        </w:rPr>
        <w:t xml:space="preserve">Los CSV se generan con las mismas definiciones del EDA, así que los cortes por categoría/marca/segmento cuadran con el notebook de EDA. Dos validaciones explícitas: (1) la migración a Spark SQL produce los mismos 12 CSV que la versión </w:t>
      </w:r>
      <w:proofErr w:type="spellStart"/>
      <w:r w:rsidRPr="00544946">
        <w:rPr>
          <w:color w:val="000000"/>
          <w:lang w:val="es-CO"/>
        </w:rPr>
        <w:t>PySpark</w:t>
      </w:r>
      <w:proofErr w:type="spellEnd"/>
      <w:r w:rsidRPr="00544946">
        <w:rPr>
          <w:color w:val="000000"/>
          <w:lang w:val="es-CO"/>
        </w:rPr>
        <w:t xml:space="preserve"> (solo ±0.01 en </w:t>
      </w:r>
      <w:proofErr w:type="spellStart"/>
      <w:proofErr w:type="gramStart"/>
      <w:r w:rsidRPr="00544946">
        <w:rPr>
          <w:color w:val="000000"/>
          <w:lang w:val="es-CO"/>
        </w:rPr>
        <w:t>ticket</w:t>
      </w:r>
      <w:proofErr w:type="gramEnd"/>
      <w:r w:rsidRPr="00544946">
        <w:rPr>
          <w:color w:val="000000"/>
          <w:lang w:val="es-CO"/>
        </w:rPr>
        <w:t>_medio</w:t>
      </w:r>
      <w:proofErr w:type="spellEnd"/>
      <w:r w:rsidRPr="00544946">
        <w:rPr>
          <w:color w:val="000000"/>
          <w:lang w:val="es-CO"/>
        </w:rPr>
        <w:t xml:space="preserve"> por redondeo); (2) </w:t>
      </w:r>
      <w:proofErr w:type="spellStart"/>
      <w:r w:rsidRPr="00544946">
        <w:rPr>
          <w:color w:val="000000"/>
          <w:lang w:val="es-CO"/>
        </w:rPr>
        <w:t>gotcha</w:t>
      </w:r>
      <w:proofErr w:type="spellEnd"/>
      <w:r w:rsidRPr="00544946">
        <w:rPr>
          <w:color w:val="000000"/>
          <w:lang w:val="es-CO"/>
        </w:rPr>
        <w:t xml:space="preserve"> documentado: el </w:t>
      </w:r>
      <w:proofErr w:type="spellStart"/>
      <w:r w:rsidRPr="00544946">
        <w:rPr>
          <w:color w:val="000000"/>
          <w:lang w:val="es-CO"/>
        </w:rPr>
        <w:t>funnel</w:t>
      </w:r>
      <w:proofErr w:type="spellEnd"/>
      <w:r w:rsidRPr="00544946">
        <w:rPr>
          <w:color w:val="000000"/>
          <w:lang w:val="es-CO"/>
        </w:rPr>
        <w:t xml:space="preserve"> por categoría excluye «Unknown» (~32 %), por lo que el KPI global del titular (</w:t>
      </w:r>
      <w:proofErr w:type="spellStart"/>
      <w:r w:rsidRPr="00544946">
        <w:rPr>
          <w:color w:val="000000"/>
          <w:lang w:val="es-CO"/>
        </w:rPr>
        <w:t>cart</w:t>
      </w:r>
      <w:proofErr w:type="spellEnd"/>
      <w:r w:rsidRPr="00544946">
        <w:rPr>
          <w:color w:val="000000"/>
          <w:lang w:val="es-CO"/>
        </w:rPr>
        <w:t xml:space="preserve"> 3.86 % / </w:t>
      </w:r>
      <w:proofErr w:type="spellStart"/>
      <w:r w:rsidRPr="00544946">
        <w:rPr>
          <w:color w:val="000000"/>
          <w:lang w:val="es-CO"/>
        </w:rPr>
        <w:t>conv</w:t>
      </w:r>
      <w:proofErr w:type="spellEnd"/>
      <w:r w:rsidRPr="00544946">
        <w:rPr>
          <w:color w:val="000000"/>
          <w:lang w:val="es-CO"/>
        </w:rPr>
        <w:t xml:space="preserve"> 2.27 % / abandono 41.19 % / 903 </w:t>
      </w:r>
      <w:r w:rsidRPr="00544946">
        <w:rPr>
          <w:color w:val="000000"/>
          <w:lang w:val="es-CO"/>
        </w:rPr>
        <w:lastRenderedPageBreak/>
        <w:t xml:space="preserve">k carritos / $250.4 M) se toma del agregado global (incl. </w:t>
      </w:r>
      <w:r w:rsidRPr="00544946">
        <w:rPr>
          <w:color w:val="000000"/>
        </w:rPr>
        <w:t xml:space="preserve">Unknown), no de </w:t>
      </w:r>
      <w:proofErr w:type="spellStart"/>
      <w:r w:rsidRPr="00544946">
        <w:rPr>
          <w:color w:val="000000"/>
        </w:rPr>
        <w:t>sumar</w:t>
      </w:r>
      <w:proofErr w:type="spellEnd"/>
      <w:r w:rsidRPr="00544946">
        <w:rPr>
          <w:color w:val="000000"/>
        </w:rPr>
        <w:t xml:space="preserve"> las </w:t>
      </w:r>
      <w:proofErr w:type="spellStart"/>
      <w:r w:rsidRPr="00544946">
        <w:rPr>
          <w:color w:val="000000"/>
        </w:rPr>
        <w:t>filas</w:t>
      </w:r>
      <w:proofErr w:type="spellEnd"/>
      <w:r w:rsidRPr="00544946">
        <w:rPr>
          <w:color w:val="000000"/>
        </w:rPr>
        <w:t xml:space="preserve"> </w:t>
      </w:r>
      <w:proofErr w:type="spellStart"/>
      <w:r w:rsidRPr="00544946">
        <w:rPr>
          <w:color w:val="000000"/>
        </w:rPr>
        <w:t>por</w:t>
      </w:r>
      <w:proofErr w:type="spellEnd"/>
      <w:r w:rsidRPr="00544946">
        <w:rPr>
          <w:color w:val="000000"/>
        </w:rPr>
        <w:t xml:space="preserve"> </w:t>
      </w:r>
      <w:proofErr w:type="spellStart"/>
      <w:r w:rsidRPr="00544946">
        <w:rPr>
          <w:color w:val="000000"/>
        </w:rPr>
        <w:t>categoría</w:t>
      </w:r>
      <w:proofErr w:type="spellEnd"/>
      <w:r w:rsidRPr="00544946">
        <w:rPr>
          <w:color w:val="000000"/>
        </w:rPr>
        <w:t>.</w:t>
      </w:r>
    </w:p>
    <w:p w14:paraId="2BC10BE5" w14:textId="77777777" w:rsidR="00346F3C" w:rsidRPr="00544946" w:rsidRDefault="5D1A9190">
      <w:pPr>
        <w:pStyle w:val="heading10"/>
        <w:rPr>
          <w:color w:val="000000"/>
          <w:lang w:val="es-CO"/>
        </w:rPr>
      </w:pPr>
      <w:bookmarkStart w:id="39" w:name="_Toc231920788"/>
      <w:r w:rsidRPr="00544946">
        <w:rPr>
          <w:color w:val="000000"/>
          <w:lang w:val="es-CO"/>
        </w:rPr>
        <w:t>6. Conclusiones generales del proyecto</w:t>
      </w:r>
      <w:bookmarkEnd w:id="39"/>
    </w:p>
    <w:p w14:paraId="1B195158" w14:textId="77777777" w:rsidR="00346F3C" w:rsidRPr="00544946" w:rsidRDefault="5D1A9190">
      <w:pPr>
        <w:pStyle w:val="heading20"/>
        <w:rPr>
          <w:color w:val="000000"/>
          <w:lang w:val="es-CO"/>
        </w:rPr>
      </w:pPr>
      <w:bookmarkStart w:id="40" w:name="_Toc231920789"/>
      <w:r w:rsidRPr="00544946">
        <w:rPr>
          <w:color w:val="000000"/>
          <w:lang w:val="es-CO"/>
        </w:rPr>
        <w:t>6.1 Respuesta a la Pregunta de Oro</w:t>
      </w:r>
      <w:bookmarkEnd w:id="40"/>
    </w:p>
    <w:p w14:paraId="1B195159" w14:textId="77777777" w:rsidR="00346F3C" w:rsidRPr="00544946" w:rsidRDefault="5D1A9190">
      <w:pPr>
        <w:spacing w:after="160" w:line="276" w:lineRule="auto"/>
        <w:jc w:val="both"/>
        <w:rPr>
          <w:color w:val="000000"/>
          <w:lang w:val="es-CO"/>
        </w:rPr>
      </w:pPr>
      <w:r w:rsidRPr="00544946">
        <w:rPr>
          <w:color w:val="000000"/>
          <w:lang w:val="es-CO"/>
        </w:rPr>
        <w:t xml:space="preserve">La fuga de conversión se concentra en los carritos de electrónica de alta intención que no cierran (~$187 M de los $250 M en juego), y el segmento de mayor oportunidad de recuperación es C3 («electrónica gama media»: 29.3 % del tráfico, conversión 8.4 %), seguido de C4 («premium», mayor </w:t>
      </w:r>
      <w:proofErr w:type="gramStart"/>
      <w:r w:rsidRPr="00544946">
        <w:rPr>
          <w:color w:val="000000"/>
          <w:lang w:val="es-CO"/>
        </w:rPr>
        <w:t>ticket</w:t>
      </w:r>
      <w:proofErr w:type="gramEnd"/>
      <w:r w:rsidRPr="00544946">
        <w:rPr>
          <w:color w:val="000000"/>
          <w:lang w:val="es-CO"/>
        </w:rPr>
        <w:t>).</w:t>
      </w:r>
    </w:p>
    <w:p w14:paraId="79B6C904" w14:textId="77777777" w:rsidR="00346F3C" w:rsidRPr="00544946" w:rsidRDefault="5D1A9190">
      <w:pPr>
        <w:pStyle w:val="heading20"/>
        <w:rPr>
          <w:color w:val="000000"/>
        </w:rPr>
      </w:pPr>
      <w:bookmarkStart w:id="41" w:name="_Toc231920790"/>
      <w:r w:rsidRPr="00544946">
        <w:rPr>
          <w:color w:val="000000"/>
        </w:rPr>
        <w:t xml:space="preserve">6.2 </w:t>
      </w:r>
      <w:proofErr w:type="spellStart"/>
      <w:r w:rsidRPr="00544946">
        <w:rPr>
          <w:color w:val="000000"/>
        </w:rPr>
        <w:t>Recomendaciones</w:t>
      </w:r>
      <w:proofErr w:type="spellEnd"/>
      <w:r w:rsidRPr="00544946">
        <w:rPr>
          <w:color w:val="000000"/>
        </w:rPr>
        <w:t xml:space="preserve"> </w:t>
      </w:r>
      <w:proofErr w:type="spellStart"/>
      <w:r w:rsidRPr="00544946">
        <w:rPr>
          <w:color w:val="000000"/>
        </w:rPr>
        <w:t>accionables</w:t>
      </w:r>
      <w:bookmarkEnd w:id="41"/>
      <w:proofErr w:type="spellEnd"/>
    </w:p>
    <w:p w14:paraId="344B4A8C" w14:textId="77777777" w:rsidR="00346F3C" w:rsidRPr="00544946" w:rsidRDefault="008777F8">
      <w:pPr>
        <w:pStyle w:val="Prrafodelista"/>
        <w:numPr>
          <w:ilvl w:val="0"/>
          <w:numId w:val="3"/>
        </w:numPr>
        <w:spacing w:after="80"/>
        <w:rPr>
          <w:color w:val="000000"/>
          <w:lang w:val="es-CO"/>
        </w:rPr>
      </w:pPr>
      <w:r>
        <w:t>Palanca A — recuperar los carritos de electrónica abandonados: incentivo inmediato en pantalla sobre el segmento C3, validado con el A/B test; foco en Samsung y Apple (que concentran ~68.6 % de los carritos de electrónica) y en la franja de mayor tráfico matinal (≈7–11 h, con pico a las 9 h).</w:t>
      </w:r>
    </w:p>
    <w:p w14:paraId="4C876C5C" w14:textId="77777777" w:rsidR="00346F3C" w:rsidRPr="00544946" w:rsidRDefault="008777F8">
      <w:pPr>
        <w:pStyle w:val="Prrafodelista"/>
        <w:numPr>
          <w:ilvl w:val="0"/>
          <w:numId w:val="3"/>
        </w:numPr>
        <w:spacing w:after="80"/>
        <w:rPr>
          <w:color w:val="000000"/>
          <w:lang w:val="es-CO"/>
        </w:rPr>
      </w:pPr>
      <w:proofErr w:type="spellStart"/>
      <w:proofErr w:type="spellEnd"/>
      <w:r>
        <w:t>Palanca B — retener al núcleo recurrente que genera el 73.7 % del revenue: nudge de recompra a las 24–72 h enfocado en la misma categoría, aprovechando que el ticket del comprador recurrente es ~5× el del ocasional ($1,460 frente a $289).</w:t>
      </w:r>
    </w:p>
    <w:p w14:paraId="2CC364F8" w14:textId="77777777" w:rsidR="00346F3C" w:rsidRPr="00544946" w:rsidRDefault="008777F8">
      <w:pPr>
        <w:pStyle w:val="Prrafodelista"/>
        <w:numPr>
          <w:ilvl w:val="0"/>
          <w:numId w:val="3"/>
        </w:numPr>
        <w:spacing w:after="80"/>
        <w:rPr>
          <w:color w:val="000000"/>
          <w:lang w:val="es-CO"/>
        </w:rPr>
      </w:pPr>
      <w:r w:rsidRPr="00544946">
        <w:rPr>
          <w:color w:val="000000"/>
          <w:lang w:val="es-CO"/>
        </w:rPr>
        <w:t>Usar el modelo de propensión para targeting fino dentro de C3, gastando el incentivo donde hay intención real.</w:t>
      </w:r>
    </w:p>
    <w:p w14:paraId="1B195160" w14:textId="77777777" w:rsidR="00346F3C" w:rsidRPr="00544946" w:rsidRDefault="5D1A9190">
      <w:pPr>
        <w:pStyle w:val="heading20"/>
        <w:rPr>
          <w:color w:val="000000"/>
        </w:rPr>
      </w:pPr>
      <w:bookmarkStart w:id="42" w:name="_Toc231920791"/>
      <w:r w:rsidRPr="00544946">
        <w:rPr>
          <w:color w:val="000000"/>
        </w:rPr>
        <w:t xml:space="preserve">6.3 </w:t>
      </w:r>
      <w:proofErr w:type="spellStart"/>
      <w:r w:rsidRPr="00544946">
        <w:rPr>
          <w:color w:val="000000"/>
        </w:rPr>
        <w:t>Aporte</w:t>
      </w:r>
      <w:proofErr w:type="spellEnd"/>
      <w:r w:rsidRPr="00544946">
        <w:rPr>
          <w:color w:val="000000"/>
        </w:rPr>
        <w:t xml:space="preserve"> </w:t>
      </w:r>
      <w:proofErr w:type="spellStart"/>
      <w:r w:rsidRPr="00544946">
        <w:rPr>
          <w:color w:val="000000"/>
        </w:rPr>
        <w:t>por</w:t>
      </w:r>
      <w:proofErr w:type="spellEnd"/>
      <w:r w:rsidRPr="00544946">
        <w:rPr>
          <w:color w:val="000000"/>
        </w:rPr>
        <w:t xml:space="preserve"> </w:t>
      </w:r>
      <w:proofErr w:type="spellStart"/>
      <w:r w:rsidRPr="00544946">
        <w:rPr>
          <w:color w:val="000000"/>
        </w:rPr>
        <w:t>materia</w:t>
      </w:r>
      <w:bookmarkEnd w:id="42"/>
      <w:proofErr w:type="spellEnd"/>
    </w:p>
    <w:p w14:paraId="6EAF3334" w14:textId="77777777" w:rsidR="00346F3C" w:rsidRPr="00544946" w:rsidRDefault="008777F8">
      <w:pPr>
        <w:pStyle w:val="Prrafodelista"/>
        <w:numPr>
          <w:ilvl w:val="0"/>
          <w:numId w:val="2"/>
        </w:numPr>
        <w:spacing w:after="80"/>
        <w:rPr>
          <w:color w:val="000000"/>
          <w:lang w:val="es-CO"/>
        </w:rPr>
      </w:pPr>
      <w:r w:rsidRPr="00544946">
        <w:rPr>
          <w:color w:val="000000"/>
          <w:lang w:val="es-CO"/>
        </w:rPr>
        <w:t xml:space="preserve">Machine </w:t>
      </w:r>
      <w:proofErr w:type="spellStart"/>
      <w:r w:rsidRPr="00544946">
        <w:rPr>
          <w:color w:val="000000"/>
          <w:lang w:val="es-CO"/>
        </w:rPr>
        <w:t>Learning</w:t>
      </w:r>
      <w:proofErr w:type="spellEnd"/>
      <w:r w:rsidRPr="00544946">
        <w:rPr>
          <w:color w:val="000000"/>
          <w:lang w:val="es-CO"/>
        </w:rPr>
        <w:t xml:space="preserve">: clasificador de propensión defendible (PR-AUC 0.117, calibrado) + </w:t>
      </w:r>
      <w:proofErr w:type="spellStart"/>
      <w:r w:rsidRPr="00544946">
        <w:rPr>
          <w:color w:val="000000"/>
          <w:lang w:val="es-CO"/>
        </w:rPr>
        <w:t>clustering</w:t>
      </w:r>
      <w:proofErr w:type="spellEnd"/>
      <w:r w:rsidRPr="00544946">
        <w:rPr>
          <w:color w:val="000000"/>
          <w:lang w:val="es-CO"/>
        </w:rPr>
        <w:t xml:space="preserve"> accionable + diseño riguroso del A/B.</w:t>
      </w:r>
    </w:p>
    <w:p w14:paraId="2E87C16C" w14:textId="77777777" w:rsidR="00346F3C" w:rsidRPr="00544946" w:rsidRDefault="008777F8">
      <w:pPr>
        <w:pStyle w:val="Prrafodelista"/>
        <w:numPr>
          <w:ilvl w:val="0"/>
          <w:numId w:val="2"/>
        </w:numPr>
        <w:spacing w:after="80"/>
        <w:rPr>
          <w:color w:val="000000"/>
          <w:lang w:val="es-CO"/>
        </w:rPr>
      </w:pPr>
      <w:r w:rsidRPr="00544946">
        <w:rPr>
          <w:color w:val="000000"/>
          <w:lang w:val="es-CO"/>
        </w:rPr>
        <w:t xml:space="preserve">Grandes Datos: pipeline </w:t>
      </w:r>
      <w:proofErr w:type="spellStart"/>
      <w:r w:rsidRPr="00544946">
        <w:rPr>
          <w:color w:val="000000"/>
          <w:lang w:val="es-CO"/>
        </w:rPr>
        <w:t>Medallion</w:t>
      </w:r>
      <w:proofErr w:type="spellEnd"/>
      <w:r w:rsidRPr="00544946">
        <w:rPr>
          <w:color w:val="000000"/>
          <w:lang w:val="es-CO"/>
        </w:rPr>
        <w:t xml:space="preserve"> sobre Delta, ingesta Kappa reproducible, particionamiento por tamaño con evidencia medida.</w:t>
      </w:r>
    </w:p>
    <w:p w14:paraId="66385BF5" w14:textId="77777777" w:rsidR="00346F3C" w:rsidRPr="00544946" w:rsidRDefault="008777F8">
      <w:pPr>
        <w:pStyle w:val="Prrafodelista"/>
        <w:numPr>
          <w:ilvl w:val="0"/>
          <w:numId w:val="2"/>
        </w:numPr>
        <w:spacing w:after="80"/>
        <w:rPr>
          <w:color w:val="000000"/>
          <w:lang w:val="es-CO"/>
        </w:rPr>
      </w:pPr>
      <w:r w:rsidRPr="00544946">
        <w:rPr>
          <w:color w:val="000000"/>
          <w:lang w:val="es-CO"/>
        </w:rPr>
        <w:t>Visualización: tablero ejecutivo desplegado que responde la Pregunta de Oro con narrativa de negocio.</w:t>
      </w:r>
    </w:p>
    <w:p w14:paraId="5CADD4F1" w14:textId="77777777" w:rsidR="00346F3C" w:rsidRPr="00382C68" w:rsidRDefault="008777F8">
      <w:pPr>
        <w:pStyle w:val="heading10"/>
        <w:rPr>
          <w:color w:val="000000"/>
          <w:lang w:val="es-CO"/>
        </w:rPr>
      </w:pPr>
      <w:bookmarkStart w:id="43" w:name="_Toc231920792"/>
      <w:r w:rsidRPr="00382C68">
        <w:rPr>
          <w:color w:val="000000"/>
          <w:lang w:val="es-CO"/>
        </w:rPr>
        <w:t>7. Referencias</w:t>
      </w:r>
      <w:bookmarkEnd w:id="43"/>
    </w:p>
    <w:p w14:paraId="3579F17D" w14:textId="0AF8A43A" w:rsidR="00346F3C" w:rsidRPr="00382C68" w:rsidRDefault="002A2810" w:rsidP="0081328F">
      <w:pPr>
        <w:spacing w:after="120" w:line="280" w:lineRule="auto"/>
        <w:ind w:left="360" w:hanging="360"/>
        <w:rPr>
          <w:color w:val="000000"/>
        </w:rPr>
      </w:pPr>
      <w:r w:rsidRPr="00382C68">
        <w:rPr>
          <w:color w:val="000000"/>
          <w:lang w:val="es-CO"/>
        </w:rPr>
        <w:t xml:space="preserve">Akiba, T., Sano, S., Yanase, T., Ohta, T., &amp; Koyama, M. (2019). </w:t>
      </w:r>
      <w:proofErr w:type="spellStart"/>
      <w:r>
        <w:rPr>
          <w:color w:val="000000"/>
        </w:rPr>
        <w:t>Optuna</w:t>
      </w:r>
      <w:proofErr w:type="spellEnd"/>
      <w:r>
        <w:rPr>
          <w:color w:val="000000"/>
        </w:rPr>
        <w:t>: A next-generation hyperparameter optimization framework. En Proceedings of the 25th ACM SIGKDD (pp. 2623–2631). https://doi.org/10.1145/3292500.3330701</w:t>
      </w:r>
    </w:p>
    <w:p w14:paraId="5229DF79" w14:textId="26FB1353" w:rsidR="00346F3C" w:rsidRPr="00382C68" w:rsidRDefault="002A2810" w:rsidP="0081328F">
      <w:pPr>
        <w:pStyle w:val="Prrafodelista"/>
        <w:spacing w:after="120" w:line="280" w:lineRule="auto"/>
        <w:ind w:left="360" w:hanging="360"/>
        <w:rPr>
          <w:color w:val="000000"/>
        </w:rPr>
      </w:pPr>
      <w:r w:rsidRPr="00382C68">
        <w:rPr>
          <w:color w:val="000000"/>
        </w:rPr>
        <w:t>Armbrust, M., Das, T., Sun, L., et al. (2020). Delta Lake: High-performance ACID table storage over cloud object stores. Proceedings of the VLDB Endowment, 13(12), 3411–3424.</w:t>
      </w:r>
    </w:p>
    <w:p w14:paraId="70BF3CF3" w14:textId="5453CC24" w:rsidR="00346F3C" w:rsidRPr="00382C68" w:rsidRDefault="002A2810" w:rsidP="0081328F">
      <w:pPr>
        <w:pStyle w:val="Prrafodelista"/>
        <w:spacing w:after="120" w:line="280" w:lineRule="auto"/>
        <w:ind w:left="360" w:hanging="360"/>
        <w:rPr>
          <w:color w:val="000000"/>
        </w:rPr>
      </w:pPr>
      <w:r w:rsidRPr="00382C68">
        <w:rPr>
          <w:color w:val="000000"/>
        </w:rPr>
        <w:t>Chen, T., &amp; Guestrin, C. (2016). XGBoost: A scalable tree boosting system. En Proceedings of the 22nd ACM SIGKDD International Conference on Knowledge Discovery and Data Mining (pp. 785–794). https://doi.org/10.1145/2939672.2939785</w:t>
      </w:r>
    </w:p>
    <w:p w14:paraId="4AE98C92" w14:textId="6F4EA550" w:rsidR="00346F3C" w:rsidRPr="00382C68" w:rsidRDefault="002A2810" w:rsidP="0081328F">
      <w:pPr>
        <w:pStyle w:val="Prrafodelista"/>
        <w:spacing w:after="120" w:line="280" w:lineRule="auto"/>
        <w:ind w:left="360" w:hanging="360"/>
        <w:rPr>
          <w:color w:val="000000"/>
        </w:rPr>
      </w:pPr>
      <w:r w:rsidRPr="00382C68">
        <w:rPr>
          <w:color w:val="000000"/>
        </w:rPr>
        <w:t>Davis, J., &amp; Goadrich, M. (2006). The relationship between precision-recall and ROC curves. En Proceedings of the 23rd International Conference on Machine Learning (pp. 233–240). https://doi.org/10.1145/1143844.1143874</w:t>
      </w:r>
    </w:p>
    <w:p w14:paraId="77F76266" w14:textId="37F33C55" w:rsidR="00346F3C" w:rsidRPr="002D1B51" w:rsidRDefault="002A2810" w:rsidP="0081328F">
      <w:pPr>
        <w:pStyle w:val="Prrafodelista"/>
        <w:spacing w:after="120" w:line="280" w:lineRule="auto"/>
        <w:ind w:left="360" w:hanging="360"/>
        <w:rPr>
          <w:color w:val="000000"/>
        </w:rPr>
      </w:pPr>
      <w:r>
        <w:rPr>
          <w:color w:val="000000"/>
        </w:rPr>
        <w:t>Ester, M., Kriegel, H.-P., Sander, J., &amp; Xu, X. (1996). A density-based algorithm for discovering clusters in large spatial databases with noise. En Proceedings of KDD-96 (pp. 226–231).</w:t>
      </w:r>
    </w:p>
    <w:p w14:paraId="0CFBAEEB" w14:textId="018006BD" w:rsidR="00346F3C" w:rsidRPr="00544946" w:rsidRDefault="002A2810" w:rsidP="0081328F">
      <w:pPr>
        <w:pStyle w:val="Prrafodelista"/>
        <w:spacing w:after="120" w:line="280" w:lineRule="auto"/>
        <w:ind w:left="360" w:hanging="360"/>
        <w:rPr>
          <w:color w:val="000000"/>
        </w:rPr>
      </w:pPr>
      <w:r>
        <w:rPr>
          <w:color w:val="000000"/>
        </w:rPr>
        <w:lastRenderedPageBreak/>
        <w:t xml:space="preserve">Ke, G., Meng, Q., Finley, T., Wang, T., Chen, W., Ma, W., Ye, Q., &amp; Liu, T.-Y. (2017). </w:t>
      </w:r>
      <w:proofErr w:type="spellStart"/>
      <w:r>
        <w:rPr>
          <w:color w:val="000000"/>
        </w:rPr>
        <w:t>LightGBM</w:t>
      </w:r>
      <w:proofErr w:type="spellEnd"/>
      <w:r>
        <w:rPr>
          <w:color w:val="000000"/>
        </w:rPr>
        <w:t>: A highly efficient gradient boosting decision tree. En Advances in Neural Information Processing Systems (Vol. 30, pp. 3146–3154).</w:t>
      </w:r>
    </w:p>
    <w:p w14:paraId="1240D903" w14:textId="3E177A23" w:rsidR="00763BA9" w:rsidRPr="00382C68" w:rsidRDefault="002A2810" w:rsidP="0081328F">
      <w:pPr>
        <w:pStyle w:val="Prrafodelista"/>
        <w:spacing w:after="120" w:line="280" w:lineRule="auto"/>
        <w:ind w:left="360" w:hanging="360"/>
        <w:rPr>
          <w:color w:val="000000"/>
          <w:lang w:val="es-CO"/>
        </w:rPr>
      </w:pPr>
      <w:r>
        <w:rPr>
          <w:color w:val="000000"/>
        </w:rPr>
        <w:t xml:space="preserve">Kechinov, M. (2020). eCommerce behavior data from multi category </w:t>
      </w:r>
      <w:proofErr w:type="gramStart"/>
      <w:r>
        <w:rPr>
          <w:color w:val="000000"/>
        </w:rPr>
        <w:t>store</w:t>
      </w:r>
      <w:proofErr w:type="gramEnd"/>
      <w:r>
        <w:rPr>
          <w:color w:val="000000"/>
        </w:rPr>
        <w:t xml:space="preserve"> (REES46) [Conjunto de </w:t>
      </w:r>
      <w:proofErr w:type="spellStart"/>
      <w:r>
        <w:rPr>
          <w:color w:val="000000"/>
        </w:rPr>
        <w:t>datos</w:t>
      </w:r>
      <w:proofErr w:type="spellEnd"/>
      <w:r>
        <w:rPr>
          <w:color w:val="000000"/>
        </w:rPr>
        <w:t xml:space="preserve">]. </w:t>
      </w:r>
      <w:r w:rsidRPr="00382C68">
        <w:rPr>
          <w:color w:val="000000"/>
          <w:lang w:val="es-CO"/>
        </w:rPr>
        <w:t>Kaggle. Recuperado el 1 de marzo de 2026 de https://www.kaggle.com/datasets/mkechinov/ecommerce-behavior-data-from-multi-category-store</w:t>
      </w:r>
    </w:p>
    <w:p w14:paraId="5CD211E5" w14:textId="38CA6D8F" w:rsidR="00763BA9" w:rsidRPr="00544946" w:rsidRDefault="002A2810" w:rsidP="0081328F">
      <w:pPr>
        <w:pStyle w:val="Prrafodelista"/>
        <w:spacing w:after="120" w:line="280" w:lineRule="auto"/>
        <w:ind w:left="360" w:hanging="360"/>
        <w:rPr>
          <w:color w:val="000000"/>
        </w:rPr>
      </w:pPr>
      <w:r w:rsidRPr="00382C68">
        <w:rPr>
          <w:color w:val="000000"/>
        </w:rPr>
        <w:t>Kohavi, R., Tang, D., &amp; Xu, Y. (2020). Trustworthy online controlled experiments: A practical guide to A/B testing. Cambridge University Press.</w:t>
      </w:r>
    </w:p>
    <w:p w14:paraId="020554D0" w14:textId="6638DD97" w:rsidR="00763BA9" w:rsidRPr="00544946" w:rsidRDefault="002A2810" w:rsidP="0081328F">
      <w:pPr>
        <w:pStyle w:val="Prrafodelista"/>
        <w:spacing w:after="120" w:line="280" w:lineRule="auto"/>
        <w:ind w:left="360" w:hanging="360"/>
        <w:rPr>
          <w:color w:val="000000"/>
        </w:rPr>
      </w:pPr>
      <w:r>
        <w:rPr>
          <w:color w:val="000000"/>
        </w:rPr>
        <w:t xml:space="preserve">Lloyd, S. P. (1982). Least squares </w:t>
      </w:r>
      <w:proofErr w:type="gramStart"/>
      <w:r>
        <w:rPr>
          <w:color w:val="000000"/>
        </w:rPr>
        <w:t>quantization</w:t>
      </w:r>
      <w:proofErr w:type="gramEnd"/>
      <w:r>
        <w:rPr>
          <w:color w:val="000000"/>
        </w:rPr>
        <w:t xml:space="preserve"> in PCM. IEEE Transactions on Information Theory, 28(2), 129–137.</w:t>
      </w:r>
    </w:p>
    <w:p w14:paraId="21936224" w14:textId="61B5131F" w:rsidR="00763BA9" w:rsidRPr="00382C68" w:rsidRDefault="002A2810" w:rsidP="0081328F">
      <w:pPr>
        <w:pStyle w:val="Prrafodelista"/>
        <w:spacing w:after="120" w:line="280" w:lineRule="auto"/>
        <w:ind w:left="360" w:hanging="360"/>
        <w:rPr>
          <w:color w:val="000000"/>
          <w:lang w:val="es-CO"/>
        </w:rPr>
      </w:pPr>
      <w:r w:rsidRPr="00382C68">
        <w:rPr>
          <w:color w:val="000000"/>
          <w:lang w:val="es-CO"/>
        </w:rPr>
        <w:t>Material del curso SI7006 Almacenamiento y Procesamiento de Grandes Volúmenes de Datos (EAFIT, 2026).</w:t>
      </w:r>
    </w:p>
    <w:p w14:paraId="2E28C9DC" w14:textId="1C6785E5" w:rsidR="00763BA9" w:rsidRPr="00382C68" w:rsidRDefault="002A2810" w:rsidP="0081328F">
      <w:pPr>
        <w:pStyle w:val="Prrafodelista"/>
        <w:spacing w:after="120" w:line="280" w:lineRule="auto"/>
        <w:ind w:left="360" w:hanging="360"/>
        <w:rPr>
          <w:color w:val="000000"/>
          <w:lang w:val="es-CO"/>
        </w:rPr>
      </w:pPr>
      <w:r>
        <w:rPr>
          <w:color w:val="000000"/>
          <w:lang w:val="es-CO"/>
        </w:rPr>
        <w:t>Material del curso SI7007 Visualización de Datos (EAFIT, 2026).</w:t>
      </w:r>
    </w:p>
    <w:p w14:paraId="6DD4D20A" w14:textId="6EEEA8E4" w:rsidR="00763BA9" w:rsidRPr="00382C68" w:rsidRDefault="002A2810" w:rsidP="0081328F">
      <w:pPr>
        <w:pStyle w:val="Prrafodelista"/>
        <w:spacing w:after="120" w:line="280" w:lineRule="auto"/>
        <w:ind w:left="360" w:hanging="360"/>
        <w:rPr>
          <w:color w:val="000000"/>
          <w:lang w:val="es-CO"/>
        </w:rPr>
      </w:pPr>
      <w:r w:rsidRPr="00382C68">
        <w:rPr>
          <w:color w:val="000000"/>
          <w:lang w:val="es-CO"/>
        </w:rPr>
        <w:t>Material del curso SI7009 Aprendizaje Automático (EAFIT, 2026).</w:t>
      </w:r>
    </w:p>
    <w:p w14:paraId="188AB0A9" w14:textId="1A4B01B7" w:rsidR="00763BA9" w:rsidRPr="00544946" w:rsidRDefault="002A2810" w:rsidP="0081328F">
      <w:pPr>
        <w:pStyle w:val="Prrafodelista"/>
        <w:spacing w:after="120" w:line="280" w:lineRule="auto"/>
        <w:ind w:left="360" w:hanging="360"/>
        <w:rPr>
          <w:color w:val="000000"/>
        </w:rPr>
      </w:pPr>
      <w:r w:rsidRPr="00382C68">
        <w:rPr>
          <w:color w:val="000000"/>
          <w:lang w:val="es-CO"/>
        </w:rPr>
        <w:t xml:space="preserve">Niculescu-Mizil, A., &amp; Caruana, R. (2005). </w:t>
      </w:r>
      <w:r>
        <w:rPr>
          <w:color w:val="000000"/>
        </w:rPr>
        <w:t>Predicting good probabilities with supervised learning. En Proceedings of the 22nd International Conference on Machine Learning (pp. 625–632).</w:t>
      </w:r>
    </w:p>
    <w:p w14:paraId="1BA813F2" w14:textId="3169EFE4" w:rsidR="00763BA9" w:rsidRPr="00544946" w:rsidRDefault="002A2810" w:rsidP="0081328F">
      <w:pPr>
        <w:pStyle w:val="Prrafodelista"/>
        <w:spacing w:after="120" w:line="280" w:lineRule="auto"/>
        <w:ind w:left="360" w:hanging="360"/>
        <w:rPr>
          <w:color w:val="000000"/>
        </w:rPr>
      </w:pPr>
      <w:r>
        <w:rPr>
          <w:color w:val="000000"/>
        </w:rPr>
        <w:t>Pedregosa, F., et al. (2011). Scikit-learn: Machine learning in Python. Journal of Machine Learning Research, 12, 2825–2830.</w:t>
      </w:r>
    </w:p>
    <w:p w14:paraId="1A11E882" w14:textId="4886ABE3" w:rsidR="00763BA9" w:rsidRPr="00544946" w:rsidRDefault="002A2810" w:rsidP="0081328F">
      <w:pPr>
        <w:pStyle w:val="Prrafodelista"/>
        <w:spacing w:after="120" w:line="280" w:lineRule="auto"/>
        <w:ind w:left="360" w:hanging="360"/>
        <w:rPr>
          <w:color w:val="000000"/>
        </w:rPr>
      </w:pPr>
      <w:r>
        <w:rPr>
          <w:color w:val="000000"/>
        </w:rPr>
        <w:t>Zaharia, M., Xin, R. S., Wendell, P., et al. (2016). Apache Spark: A unified engine for big data processing. Communications of the ACM, 59(11), 56–65. https://doi.org/10.1145/2934664</w:t>
      </w:r>
    </w:p>
    <w:p w14:paraId="3C11828B" w14:textId="646A3B5C" w:rsidR="00763BA9" w:rsidRPr="00544946" w:rsidRDefault="002A2810" w:rsidP="0081328F">
      <w:pPr>
        <w:pStyle w:val="Prrafodelista"/>
        <w:spacing w:after="120" w:line="280" w:lineRule="auto"/>
        <w:ind w:left="360" w:hanging="360"/>
        <w:rPr>
          <w:color w:val="000000"/>
        </w:rPr>
      </w:pPr>
      <w:proofErr w:type="spellStart"/>
      <w:r>
        <w:rPr>
          <w:color w:val="000000"/>
        </w:rPr>
        <w:t>Nota</w:t>
      </w:r>
      <w:proofErr w:type="spellEnd"/>
      <w:r>
        <w:rPr>
          <w:color w:val="000000"/>
        </w:rPr>
        <w:t xml:space="preserve">: Software y </w:t>
      </w:r>
      <w:proofErr w:type="spellStart"/>
      <w:r>
        <w:rPr>
          <w:color w:val="000000"/>
        </w:rPr>
        <w:t>librerías</w:t>
      </w:r>
      <w:proofErr w:type="spellEnd"/>
      <w:r>
        <w:rPr>
          <w:color w:val="000000"/>
        </w:rPr>
        <w:t xml:space="preserve"> </w:t>
      </w:r>
      <w:proofErr w:type="spellStart"/>
      <w:r>
        <w:rPr>
          <w:color w:val="000000"/>
        </w:rPr>
        <w:t>empleados</w:t>
      </w:r>
      <w:proofErr w:type="spellEnd"/>
      <w:r>
        <w:rPr>
          <w:color w:val="000000"/>
        </w:rPr>
        <w:t xml:space="preserve">: Python 3.11; scikit-learn 1.6.1; </w:t>
      </w:r>
      <w:proofErr w:type="spellStart"/>
      <w:r>
        <w:rPr>
          <w:color w:val="000000"/>
        </w:rPr>
        <w:t>LightGBM</w:t>
      </w:r>
      <w:proofErr w:type="spellEnd"/>
      <w:r>
        <w:rPr>
          <w:color w:val="000000"/>
        </w:rPr>
        <w:t xml:space="preserve"> 4.6.0; </w:t>
      </w:r>
      <w:proofErr w:type="spellStart"/>
      <w:r>
        <w:rPr>
          <w:color w:val="000000"/>
        </w:rPr>
        <w:t>XGBoost</w:t>
      </w:r>
      <w:proofErr w:type="spellEnd"/>
      <w:r>
        <w:rPr>
          <w:color w:val="000000"/>
        </w:rPr>
        <w:t xml:space="preserve">; </w:t>
      </w:r>
      <w:proofErr w:type="spellStart"/>
      <w:r>
        <w:rPr>
          <w:color w:val="000000"/>
        </w:rPr>
        <w:t>Optuna</w:t>
      </w:r>
      <w:proofErr w:type="spellEnd"/>
      <w:r>
        <w:rPr>
          <w:color w:val="000000"/>
        </w:rPr>
        <w:t xml:space="preserve">; Apache Spark 3.5 con Delta Lake; </w:t>
      </w:r>
      <w:proofErr w:type="spellStart"/>
      <w:r>
        <w:rPr>
          <w:color w:val="000000"/>
        </w:rPr>
        <w:t>MLflow</w:t>
      </w:r>
      <w:proofErr w:type="spellEnd"/>
      <w:r>
        <w:rPr>
          <w:color w:val="000000"/>
        </w:rPr>
        <w:t>; Power BI.</w:t>
      </w:r>
    </w:p>
    <w:sectPr w:rsidR="00763BA9" w:rsidRPr="0054494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2ECBD" w14:textId="77777777" w:rsidR="002213EB" w:rsidRDefault="002213EB">
      <w:r>
        <w:separator/>
      </w:r>
    </w:p>
  </w:endnote>
  <w:endnote w:type="continuationSeparator" w:id="0">
    <w:p w14:paraId="44A292B8" w14:textId="77777777" w:rsidR="002213EB" w:rsidRDefault="00221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C8B9E" w14:textId="77777777" w:rsidR="00544946" w:rsidRDefault="0054494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19C5" w14:textId="455A7240" w:rsidR="00346F3C" w:rsidRDefault="008777F8">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260E6E">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260E6E">
      <w:rPr>
        <w:noProof/>
        <w:color w:val="595959"/>
        <w:sz w:val="16"/>
        <w:szCs w:val="16"/>
      </w:rPr>
      <w:t>13</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898A2" w14:textId="77777777" w:rsidR="00544946" w:rsidRDefault="005449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27B14" w14:textId="77777777" w:rsidR="002213EB" w:rsidRDefault="002213EB">
      <w:r>
        <w:separator/>
      </w:r>
    </w:p>
  </w:footnote>
  <w:footnote w:type="continuationSeparator" w:id="0">
    <w:p w14:paraId="1142E518" w14:textId="77777777" w:rsidR="002213EB" w:rsidRDefault="00221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6EDD0" w14:textId="77777777" w:rsidR="00544946" w:rsidRDefault="0054494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4CAD" w14:textId="77777777" w:rsidR="00346F3C" w:rsidRDefault="5D1A9190" w:rsidP="5D1A9190">
    <w:pPr>
      <w:pBdr>
        <w:bottom w:val="single" w:sz="4" w:space="4" w:color="5B2C8D"/>
      </w:pBdr>
      <w:jc w:val="right"/>
    </w:pPr>
    <w:r w:rsidRPr="5D1A9190">
      <w:rPr>
        <w:color w:val="595959"/>
        <w:sz w:val="16"/>
        <w:szCs w:val="16"/>
      </w:rPr>
      <w:t xml:space="preserve">Proyecto </w:t>
    </w:r>
    <w:proofErr w:type="spellStart"/>
    <w:r w:rsidRPr="5D1A9190">
      <w:rPr>
        <w:color w:val="595959"/>
        <w:sz w:val="16"/>
        <w:szCs w:val="16"/>
      </w:rPr>
      <w:t>Integrador</w:t>
    </w:r>
    <w:proofErr w:type="spellEnd"/>
    <w:r w:rsidRPr="5D1A9190">
      <w:rPr>
        <w:color w:val="595959"/>
        <w:sz w:val="16"/>
        <w:szCs w:val="16"/>
      </w:rPr>
      <w:t xml:space="preserve"> 1 · Grupo 8 · EAFIT 2026-1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A5485" w14:textId="77777777" w:rsidR="00544946" w:rsidRDefault="0054494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BFEBB"/>
    <w:multiLevelType w:val="hybridMultilevel"/>
    <w:tmpl w:val="B676406C"/>
    <w:lvl w:ilvl="0" w:tplc="FABCB204">
      <w:start w:val="1"/>
      <w:numFmt w:val="decimal"/>
      <w:lvlText w:val="%1."/>
      <w:lvlJc w:val="left"/>
      <w:pPr>
        <w:ind w:left="720" w:hanging="360"/>
      </w:pPr>
    </w:lvl>
    <w:lvl w:ilvl="1" w:tplc="FA9859E4">
      <w:numFmt w:val="decimal"/>
      <w:lvlText w:val=""/>
      <w:lvlJc w:val="left"/>
    </w:lvl>
    <w:lvl w:ilvl="2" w:tplc="EE001F08">
      <w:numFmt w:val="decimal"/>
      <w:lvlText w:val=""/>
      <w:lvlJc w:val="left"/>
    </w:lvl>
    <w:lvl w:ilvl="3" w:tplc="D6E477A8">
      <w:numFmt w:val="decimal"/>
      <w:lvlText w:val=""/>
      <w:lvlJc w:val="left"/>
    </w:lvl>
    <w:lvl w:ilvl="4" w:tplc="F4B45300">
      <w:numFmt w:val="decimal"/>
      <w:lvlText w:val=""/>
      <w:lvlJc w:val="left"/>
    </w:lvl>
    <w:lvl w:ilvl="5" w:tplc="A912C54E">
      <w:numFmt w:val="decimal"/>
      <w:lvlText w:val=""/>
      <w:lvlJc w:val="left"/>
    </w:lvl>
    <w:lvl w:ilvl="6" w:tplc="B810D106">
      <w:numFmt w:val="decimal"/>
      <w:lvlText w:val=""/>
      <w:lvlJc w:val="left"/>
    </w:lvl>
    <w:lvl w:ilvl="7" w:tplc="6FB270F8">
      <w:numFmt w:val="decimal"/>
      <w:lvlText w:val=""/>
      <w:lvlJc w:val="left"/>
    </w:lvl>
    <w:lvl w:ilvl="8" w:tplc="6CE6149C">
      <w:numFmt w:val="decimal"/>
      <w:lvlText w:val=""/>
      <w:lvlJc w:val="left"/>
    </w:lvl>
  </w:abstractNum>
  <w:abstractNum w:abstractNumId="1" w15:restartNumberingAfterBreak="0">
    <w:nsid w:val="391B2FD3"/>
    <w:multiLevelType w:val="hybridMultilevel"/>
    <w:tmpl w:val="7FBE1F62"/>
    <w:lvl w:ilvl="0" w:tplc="63B6A670">
      <w:start w:val="1"/>
      <w:numFmt w:val="bullet"/>
      <w:lvlText w:val="•"/>
      <w:lvlJc w:val="left"/>
      <w:pPr>
        <w:ind w:left="720" w:hanging="360"/>
      </w:pPr>
    </w:lvl>
    <w:lvl w:ilvl="1" w:tplc="B7A6E488">
      <w:numFmt w:val="decimal"/>
      <w:lvlText w:val=""/>
      <w:lvlJc w:val="left"/>
    </w:lvl>
    <w:lvl w:ilvl="2" w:tplc="EE3876A6">
      <w:numFmt w:val="decimal"/>
      <w:lvlText w:val=""/>
      <w:lvlJc w:val="left"/>
    </w:lvl>
    <w:lvl w:ilvl="3" w:tplc="1F74E896">
      <w:numFmt w:val="decimal"/>
      <w:lvlText w:val=""/>
      <w:lvlJc w:val="left"/>
    </w:lvl>
    <w:lvl w:ilvl="4" w:tplc="71AEA418">
      <w:numFmt w:val="decimal"/>
      <w:lvlText w:val=""/>
      <w:lvlJc w:val="left"/>
    </w:lvl>
    <w:lvl w:ilvl="5" w:tplc="A8C87290">
      <w:numFmt w:val="decimal"/>
      <w:lvlText w:val=""/>
      <w:lvlJc w:val="left"/>
    </w:lvl>
    <w:lvl w:ilvl="6" w:tplc="9C504178">
      <w:numFmt w:val="decimal"/>
      <w:lvlText w:val=""/>
      <w:lvlJc w:val="left"/>
    </w:lvl>
    <w:lvl w:ilvl="7" w:tplc="F62CB44E">
      <w:numFmt w:val="decimal"/>
      <w:lvlText w:val=""/>
      <w:lvlJc w:val="left"/>
    </w:lvl>
    <w:lvl w:ilvl="8" w:tplc="94C864C8">
      <w:numFmt w:val="decimal"/>
      <w:lvlText w:val=""/>
      <w:lvlJc w:val="left"/>
    </w:lvl>
  </w:abstractNum>
  <w:abstractNum w:abstractNumId="2" w15:restartNumberingAfterBreak="0">
    <w:nsid w:val="42878156"/>
    <w:multiLevelType w:val="hybridMultilevel"/>
    <w:tmpl w:val="F70AF46A"/>
    <w:lvl w:ilvl="0" w:tplc="29A06C4C">
      <w:start w:val="1"/>
      <w:numFmt w:val="bullet"/>
      <w:lvlText w:val="●"/>
      <w:lvlJc w:val="left"/>
      <w:pPr>
        <w:ind w:left="720" w:hanging="360"/>
      </w:pPr>
    </w:lvl>
    <w:lvl w:ilvl="1" w:tplc="04F4543C">
      <w:start w:val="1"/>
      <w:numFmt w:val="bullet"/>
      <w:lvlText w:val="○"/>
      <w:lvlJc w:val="left"/>
      <w:pPr>
        <w:ind w:left="1440" w:hanging="360"/>
      </w:pPr>
    </w:lvl>
    <w:lvl w:ilvl="2" w:tplc="E3ACE33A">
      <w:start w:val="1"/>
      <w:numFmt w:val="bullet"/>
      <w:lvlText w:val="■"/>
      <w:lvlJc w:val="left"/>
      <w:pPr>
        <w:ind w:left="2160" w:hanging="360"/>
      </w:pPr>
    </w:lvl>
    <w:lvl w:ilvl="3" w:tplc="E95E4840">
      <w:start w:val="1"/>
      <w:numFmt w:val="bullet"/>
      <w:lvlText w:val="●"/>
      <w:lvlJc w:val="left"/>
      <w:pPr>
        <w:ind w:left="2880" w:hanging="360"/>
      </w:pPr>
    </w:lvl>
    <w:lvl w:ilvl="4" w:tplc="23303D16">
      <w:start w:val="1"/>
      <w:numFmt w:val="bullet"/>
      <w:lvlText w:val="○"/>
      <w:lvlJc w:val="left"/>
      <w:pPr>
        <w:ind w:left="3600" w:hanging="360"/>
      </w:pPr>
    </w:lvl>
    <w:lvl w:ilvl="5" w:tplc="D24C6736">
      <w:start w:val="1"/>
      <w:numFmt w:val="bullet"/>
      <w:lvlText w:val="■"/>
      <w:lvlJc w:val="left"/>
      <w:pPr>
        <w:ind w:left="4320" w:hanging="360"/>
      </w:pPr>
    </w:lvl>
    <w:lvl w:ilvl="6" w:tplc="2110CDA4">
      <w:start w:val="1"/>
      <w:numFmt w:val="bullet"/>
      <w:lvlText w:val="●"/>
      <w:lvlJc w:val="left"/>
      <w:pPr>
        <w:ind w:left="5040" w:hanging="360"/>
      </w:pPr>
    </w:lvl>
    <w:lvl w:ilvl="7" w:tplc="B84CD93C">
      <w:start w:val="1"/>
      <w:numFmt w:val="bullet"/>
      <w:lvlText w:val="●"/>
      <w:lvlJc w:val="left"/>
      <w:pPr>
        <w:ind w:left="5760" w:hanging="360"/>
      </w:pPr>
    </w:lvl>
    <w:lvl w:ilvl="8" w:tplc="895AE5D2">
      <w:start w:val="1"/>
      <w:numFmt w:val="bullet"/>
      <w:lvlText w:val="●"/>
      <w:lvlJc w:val="left"/>
      <w:pPr>
        <w:ind w:left="6480" w:hanging="360"/>
      </w:pPr>
    </w:lvl>
  </w:abstractNum>
  <w:num w:numId="1" w16cid:durableId="1086684724">
    <w:abstractNumId w:val="2"/>
    <w:lvlOverride w:ilvl="0">
      <w:startOverride w:val="1"/>
    </w:lvlOverride>
  </w:num>
  <w:num w:numId="2" w16cid:durableId="1129788044">
    <w:abstractNumId w:val="1"/>
    <w:lvlOverride w:ilvl="0">
      <w:startOverride w:val="1"/>
    </w:lvlOverride>
  </w:num>
  <w:num w:numId="3" w16cid:durableId="14884775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1A9190"/>
    <w:rsid w:val="00006A57"/>
    <w:rsid w:val="000B1DA2"/>
    <w:rsid w:val="000D5F8C"/>
    <w:rsid w:val="000F2494"/>
    <w:rsid w:val="001B64D5"/>
    <w:rsid w:val="001F59EF"/>
    <w:rsid w:val="002213EB"/>
    <w:rsid w:val="00243725"/>
    <w:rsid w:val="00256FD8"/>
    <w:rsid w:val="00260E6E"/>
    <w:rsid w:val="0026157A"/>
    <w:rsid w:val="002908D8"/>
    <w:rsid w:val="002A2810"/>
    <w:rsid w:val="002D1B51"/>
    <w:rsid w:val="002E1590"/>
    <w:rsid w:val="002E3E6C"/>
    <w:rsid w:val="00310010"/>
    <w:rsid w:val="00322D4E"/>
    <w:rsid w:val="00346F3C"/>
    <w:rsid w:val="00367CEF"/>
    <w:rsid w:val="0037615A"/>
    <w:rsid w:val="00382C68"/>
    <w:rsid w:val="0041594B"/>
    <w:rsid w:val="0044462A"/>
    <w:rsid w:val="00474F3E"/>
    <w:rsid w:val="00526861"/>
    <w:rsid w:val="00544946"/>
    <w:rsid w:val="006434FE"/>
    <w:rsid w:val="006A6074"/>
    <w:rsid w:val="006B7DB5"/>
    <w:rsid w:val="007043C6"/>
    <w:rsid w:val="00716492"/>
    <w:rsid w:val="00763BA9"/>
    <w:rsid w:val="007C4367"/>
    <w:rsid w:val="0081328F"/>
    <w:rsid w:val="008777F8"/>
    <w:rsid w:val="008A73CE"/>
    <w:rsid w:val="008A7E95"/>
    <w:rsid w:val="008C5583"/>
    <w:rsid w:val="00926B91"/>
    <w:rsid w:val="009457B8"/>
    <w:rsid w:val="009D69BE"/>
    <w:rsid w:val="00AF5FF5"/>
    <w:rsid w:val="00B4527B"/>
    <w:rsid w:val="00B64FEE"/>
    <w:rsid w:val="00B841F5"/>
    <w:rsid w:val="00C05AD8"/>
    <w:rsid w:val="00C92DBA"/>
    <w:rsid w:val="00CA4799"/>
    <w:rsid w:val="00CF21CF"/>
    <w:rsid w:val="00D12DF2"/>
    <w:rsid w:val="00D16A29"/>
    <w:rsid w:val="00D23BBB"/>
    <w:rsid w:val="00DE656F"/>
    <w:rsid w:val="00DF03BA"/>
    <w:rsid w:val="00E3244D"/>
    <w:rsid w:val="00E92DDF"/>
    <w:rsid w:val="00F71C38"/>
    <w:rsid w:val="00FD7A2F"/>
    <w:rsid w:val="00FE5F6F"/>
    <w:rsid w:val="05DC2938"/>
    <w:rsid w:val="5D1A91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E21F4"/>
  <w15:docId w15:val="{AAE117BA-8AC4-4817-BAA8-17941DA418D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styleId="NormalWeb">
    <w:name w:val="Normal (Web)"/>
    <w:basedOn w:val="Normal"/>
    <w:uiPriority w:val="99"/>
    <w:semiHidden/>
    <w:unhideWhenUsed/>
    <w:rsid w:val="009457B8"/>
    <w:rPr>
      <w:rFonts w:ascii="Times New Roman" w:hAnsi="Times New Roman" w:cs="Times New Roman"/>
      <w:sz w:val="24"/>
      <w:szCs w:val="24"/>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eading10">
    <w:name w:val="heading 10"/>
    <w:qFormat/>
    <w:pPr>
      <w:spacing w:before="320" w:after="160"/>
      <w:outlineLvl w:val="0"/>
    </w:pPr>
    <w:rPr>
      <w:b/>
      <w:bCs/>
      <w:color w:val="5B2C8D"/>
      <w:sz w:val="30"/>
      <w:szCs w:val="30"/>
    </w:rPr>
  </w:style>
  <w:style w:type="paragraph" w:customStyle="1" w:styleId="heading20">
    <w:name w:val="heading 20"/>
    <w:qFormat/>
    <w:pPr>
      <w:spacing w:before="220" w:after="120"/>
      <w:outlineLvl w:val="1"/>
    </w:pPr>
    <w:rPr>
      <w:b/>
      <w:bCs/>
      <w:color w:val="3D1C5E"/>
      <w:sz w:val="25"/>
      <w:szCs w:val="25"/>
    </w:rPr>
  </w:style>
  <w:style w:type="paragraph" w:customStyle="1" w:styleId="heading30">
    <w:name w:val="heading 30"/>
    <w:qFormat/>
    <w:pPr>
      <w:spacing w:before="160" w:after="100"/>
      <w:outlineLvl w:val="2"/>
    </w:pPr>
    <w:rPr>
      <w:b/>
      <w:bCs/>
      <w:color w:val="595959"/>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C92DBA"/>
    <w:pPr>
      <w:tabs>
        <w:tab w:val="center" w:pos="4419"/>
        <w:tab w:val="right" w:pos="8838"/>
      </w:tabs>
    </w:pPr>
  </w:style>
  <w:style w:type="character" w:customStyle="1" w:styleId="EncabezadoCar">
    <w:name w:val="Encabezado Car"/>
    <w:basedOn w:val="Fuentedeprrafopredeter"/>
    <w:link w:val="Encabezado"/>
    <w:uiPriority w:val="99"/>
    <w:rsid w:val="00C92DBA"/>
  </w:style>
  <w:style w:type="paragraph" w:styleId="Piedepgina">
    <w:name w:val="footer"/>
    <w:basedOn w:val="Normal"/>
    <w:link w:val="PiedepginaCar"/>
    <w:uiPriority w:val="99"/>
    <w:unhideWhenUsed/>
    <w:rsid w:val="00C92DBA"/>
    <w:pPr>
      <w:tabs>
        <w:tab w:val="center" w:pos="4419"/>
        <w:tab w:val="right" w:pos="8838"/>
      </w:tabs>
    </w:pPr>
  </w:style>
  <w:style w:type="character" w:customStyle="1" w:styleId="PiedepginaCar">
    <w:name w:val="Pie de página Car"/>
    <w:basedOn w:val="Fuentedeprrafopredeter"/>
    <w:link w:val="Piedepgina"/>
    <w:uiPriority w:val="99"/>
    <w:rsid w:val="00C92DBA"/>
  </w:style>
  <w:style w:type="paragraph" w:customStyle="1" w:styleId="Strong1">
    <w:name w:val="Strong1"/>
    <w:qFormat/>
    <w:rsid w:val="00C92DBA"/>
    <w:rPr>
      <w:b/>
      <w:bCs/>
    </w:rPr>
  </w:style>
  <w:style w:type="paragraph" w:styleId="TDC1">
    <w:name w:val="toc 1"/>
    <w:basedOn w:val="Normal"/>
    <w:next w:val="Normal"/>
    <w:autoRedefine/>
    <w:uiPriority w:val="39"/>
    <w:unhideWhenUsed/>
    <w:rsid w:val="00310010"/>
    <w:pPr>
      <w:spacing w:after="100"/>
    </w:pPr>
  </w:style>
  <w:style w:type="paragraph" w:styleId="TDC2">
    <w:name w:val="toc 2"/>
    <w:basedOn w:val="Normal"/>
    <w:next w:val="Normal"/>
    <w:autoRedefine/>
    <w:uiPriority w:val="39"/>
    <w:unhideWhenUsed/>
    <w:rsid w:val="00310010"/>
    <w:pPr>
      <w:spacing w:after="100"/>
      <w:ind w:left="220"/>
    </w:pPr>
  </w:style>
  <w:style w:type="paragraph" w:styleId="TDC3">
    <w:name w:val="toc 3"/>
    <w:basedOn w:val="Normal"/>
    <w:next w:val="Normal"/>
    <w:autoRedefine/>
    <w:uiPriority w:val="39"/>
    <w:unhideWhenUsed/>
    <w:rsid w:val="0031001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app.powerbi.com/view?r=eyJrIjoiYWU0MTM5MjUtM2VlMC00ZDgzLThlYzktN2ZmY2M5Yzg4ZTNmIiwidCI6Ijk5ZjdiNTVlLTljYmUtNDY3Yi04MTQzLTkxOTc4MjkxOGFmYiIsImMiOjR9" TargetMode="Externa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A714A2-D349-4B1F-99CE-E146EDA6D51E}">
  <we:reference id="wa200010725" version="1.0.0.1" store="es-ES" storeType="OMEX"/>
  <we:alternateReferences>
    <we:reference id="wa200010725" version="1.0.0.1" store="wa200010725" storeType="OMEX"/>
  </we:alternateReferences>
  <we:properties>
    <we:property name="claude.fileId" value="&quot;d0a28ffd-506d-4204-92ff-2677b1be0f5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1C0E1820ADD34EA7A4A874644FFD74" ma:contentTypeVersion="3" ma:contentTypeDescription="Crear nuevo documento." ma:contentTypeScope="" ma:versionID="ec46f4c2ac3f4ef5c9e705dca3266eb2">
  <xsd:schema xmlns:xsd="http://www.w3.org/2001/XMLSchema" xmlns:xs="http://www.w3.org/2001/XMLSchema" xmlns:p="http://schemas.microsoft.com/office/2006/metadata/properties" xmlns:ns2="96699afd-8a55-4c0a-ab47-fc3f6e527bdf" targetNamespace="http://schemas.microsoft.com/office/2006/metadata/properties" ma:root="true" ma:fieldsID="3b38f9939a45e426bed479a2cee8173c" ns2:_="">
    <xsd:import namespace="96699afd-8a55-4c0a-ab47-fc3f6e527bd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99afd-8a55-4c0a-ab47-fc3f6e527b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AFF5A4-2304-4FC0-AA99-CF340C5653D7}"/>
</file>

<file path=customXml/itemProps2.xml><?xml version="1.0" encoding="utf-8"?>
<ds:datastoreItem xmlns:ds="http://schemas.openxmlformats.org/officeDocument/2006/customXml" ds:itemID="{D8DC7236-1C98-414B-976A-119E3E275881}"/>
</file>

<file path=customXml/itemProps3.xml><?xml version="1.0" encoding="utf-8"?>
<ds:datastoreItem xmlns:ds="http://schemas.openxmlformats.org/officeDocument/2006/customXml" ds:itemID="{D7AC4B09-7E1C-4E9E-8067-74BC9335D981}"/>
</file>

<file path=docMetadata/LabelInfo.xml><?xml version="1.0" encoding="utf-8"?>
<clbl:labelList xmlns:clbl="http://schemas.microsoft.com/office/2020/mipLabelMetadata">
  <clbl:label id="{1928502c-fb87-4df2-b484-8111cd6f910b}" enabled="1" method="Standard" siteId="{faa44fd9-dabe-4064-a6bb-59608ea9d0f3}" removed="0"/>
</clbl:labelList>
</file>

<file path=docProps/app.xml><?xml version="1.0" encoding="utf-8"?>
<Properties xmlns="http://schemas.openxmlformats.org/officeDocument/2006/extended-properties" xmlns:vt="http://schemas.openxmlformats.org/officeDocument/2006/docPropsVTypes">
  <Template>Normal</Template>
  <TotalTime>44</TotalTime>
  <Pages>16</Pages>
  <Words>6195</Words>
  <Characters>33580</Characters>
  <Application>Microsoft Office Word</Application>
  <DocSecurity>0</DocSecurity>
  <Lines>671</Lines>
  <Paragraphs>375</Paragraphs>
  <ScaleCrop>false</ScaleCrop>
  <Company/>
  <LinksUpToDate>false</LinksUpToDate>
  <CharactersWithSpaces>39400</CharactersWithSpaces>
  <SharedDoc>false</SharedDoc>
  <HLinks>
    <vt:vector size="252" baseType="variant">
      <vt:variant>
        <vt:i4>1638450</vt:i4>
      </vt:variant>
      <vt:variant>
        <vt:i4>242</vt:i4>
      </vt:variant>
      <vt:variant>
        <vt:i4>0</vt:i4>
      </vt:variant>
      <vt:variant>
        <vt:i4>5</vt:i4>
      </vt:variant>
      <vt:variant>
        <vt:lpwstr/>
      </vt:variant>
      <vt:variant>
        <vt:lpwstr>_Toc231856434</vt:lpwstr>
      </vt:variant>
      <vt:variant>
        <vt:i4>1638450</vt:i4>
      </vt:variant>
      <vt:variant>
        <vt:i4>236</vt:i4>
      </vt:variant>
      <vt:variant>
        <vt:i4>0</vt:i4>
      </vt:variant>
      <vt:variant>
        <vt:i4>5</vt:i4>
      </vt:variant>
      <vt:variant>
        <vt:lpwstr/>
      </vt:variant>
      <vt:variant>
        <vt:lpwstr>_Toc231856433</vt:lpwstr>
      </vt:variant>
      <vt:variant>
        <vt:i4>1638450</vt:i4>
      </vt:variant>
      <vt:variant>
        <vt:i4>230</vt:i4>
      </vt:variant>
      <vt:variant>
        <vt:i4>0</vt:i4>
      </vt:variant>
      <vt:variant>
        <vt:i4>5</vt:i4>
      </vt:variant>
      <vt:variant>
        <vt:lpwstr/>
      </vt:variant>
      <vt:variant>
        <vt:lpwstr>_Toc231856432</vt:lpwstr>
      </vt:variant>
      <vt:variant>
        <vt:i4>1638450</vt:i4>
      </vt:variant>
      <vt:variant>
        <vt:i4>224</vt:i4>
      </vt:variant>
      <vt:variant>
        <vt:i4>0</vt:i4>
      </vt:variant>
      <vt:variant>
        <vt:i4>5</vt:i4>
      </vt:variant>
      <vt:variant>
        <vt:lpwstr/>
      </vt:variant>
      <vt:variant>
        <vt:lpwstr>_Toc231856431</vt:lpwstr>
      </vt:variant>
      <vt:variant>
        <vt:i4>1638450</vt:i4>
      </vt:variant>
      <vt:variant>
        <vt:i4>218</vt:i4>
      </vt:variant>
      <vt:variant>
        <vt:i4>0</vt:i4>
      </vt:variant>
      <vt:variant>
        <vt:i4>5</vt:i4>
      </vt:variant>
      <vt:variant>
        <vt:lpwstr/>
      </vt:variant>
      <vt:variant>
        <vt:lpwstr>_Toc231856430</vt:lpwstr>
      </vt:variant>
      <vt:variant>
        <vt:i4>1572914</vt:i4>
      </vt:variant>
      <vt:variant>
        <vt:i4>212</vt:i4>
      </vt:variant>
      <vt:variant>
        <vt:i4>0</vt:i4>
      </vt:variant>
      <vt:variant>
        <vt:i4>5</vt:i4>
      </vt:variant>
      <vt:variant>
        <vt:lpwstr/>
      </vt:variant>
      <vt:variant>
        <vt:lpwstr>_Toc231856429</vt:lpwstr>
      </vt:variant>
      <vt:variant>
        <vt:i4>1572914</vt:i4>
      </vt:variant>
      <vt:variant>
        <vt:i4>206</vt:i4>
      </vt:variant>
      <vt:variant>
        <vt:i4>0</vt:i4>
      </vt:variant>
      <vt:variant>
        <vt:i4>5</vt:i4>
      </vt:variant>
      <vt:variant>
        <vt:lpwstr/>
      </vt:variant>
      <vt:variant>
        <vt:lpwstr>_Toc231856428</vt:lpwstr>
      </vt:variant>
      <vt:variant>
        <vt:i4>1572914</vt:i4>
      </vt:variant>
      <vt:variant>
        <vt:i4>200</vt:i4>
      </vt:variant>
      <vt:variant>
        <vt:i4>0</vt:i4>
      </vt:variant>
      <vt:variant>
        <vt:i4>5</vt:i4>
      </vt:variant>
      <vt:variant>
        <vt:lpwstr/>
      </vt:variant>
      <vt:variant>
        <vt:lpwstr>_Toc231856427</vt:lpwstr>
      </vt:variant>
      <vt:variant>
        <vt:i4>1572914</vt:i4>
      </vt:variant>
      <vt:variant>
        <vt:i4>194</vt:i4>
      </vt:variant>
      <vt:variant>
        <vt:i4>0</vt:i4>
      </vt:variant>
      <vt:variant>
        <vt:i4>5</vt:i4>
      </vt:variant>
      <vt:variant>
        <vt:lpwstr/>
      </vt:variant>
      <vt:variant>
        <vt:lpwstr>_Toc231856426</vt:lpwstr>
      </vt:variant>
      <vt:variant>
        <vt:i4>1572914</vt:i4>
      </vt:variant>
      <vt:variant>
        <vt:i4>188</vt:i4>
      </vt:variant>
      <vt:variant>
        <vt:i4>0</vt:i4>
      </vt:variant>
      <vt:variant>
        <vt:i4>5</vt:i4>
      </vt:variant>
      <vt:variant>
        <vt:lpwstr/>
      </vt:variant>
      <vt:variant>
        <vt:lpwstr>_Toc231856425</vt:lpwstr>
      </vt:variant>
      <vt:variant>
        <vt:i4>1572914</vt:i4>
      </vt:variant>
      <vt:variant>
        <vt:i4>182</vt:i4>
      </vt:variant>
      <vt:variant>
        <vt:i4>0</vt:i4>
      </vt:variant>
      <vt:variant>
        <vt:i4>5</vt:i4>
      </vt:variant>
      <vt:variant>
        <vt:lpwstr/>
      </vt:variant>
      <vt:variant>
        <vt:lpwstr>_Toc231856424</vt:lpwstr>
      </vt:variant>
      <vt:variant>
        <vt:i4>1572914</vt:i4>
      </vt:variant>
      <vt:variant>
        <vt:i4>176</vt:i4>
      </vt:variant>
      <vt:variant>
        <vt:i4>0</vt:i4>
      </vt:variant>
      <vt:variant>
        <vt:i4>5</vt:i4>
      </vt:variant>
      <vt:variant>
        <vt:lpwstr/>
      </vt:variant>
      <vt:variant>
        <vt:lpwstr>_Toc231856423</vt:lpwstr>
      </vt:variant>
      <vt:variant>
        <vt:i4>1572914</vt:i4>
      </vt:variant>
      <vt:variant>
        <vt:i4>170</vt:i4>
      </vt:variant>
      <vt:variant>
        <vt:i4>0</vt:i4>
      </vt:variant>
      <vt:variant>
        <vt:i4>5</vt:i4>
      </vt:variant>
      <vt:variant>
        <vt:lpwstr/>
      </vt:variant>
      <vt:variant>
        <vt:lpwstr>_Toc231856422</vt:lpwstr>
      </vt:variant>
      <vt:variant>
        <vt:i4>1572914</vt:i4>
      </vt:variant>
      <vt:variant>
        <vt:i4>164</vt:i4>
      </vt:variant>
      <vt:variant>
        <vt:i4>0</vt:i4>
      </vt:variant>
      <vt:variant>
        <vt:i4>5</vt:i4>
      </vt:variant>
      <vt:variant>
        <vt:lpwstr/>
      </vt:variant>
      <vt:variant>
        <vt:lpwstr>_Toc231856421</vt:lpwstr>
      </vt:variant>
      <vt:variant>
        <vt:i4>1572914</vt:i4>
      </vt:variant>
      <vt:variant>
        <vt:i4>158</vt:i4>
      </vt:variant>
      <vt:variant>
        <vt:i4>0</vt:i4>
      </vt:variant>
      <vt:variant>
        <vt:i4>5</vt:i4>
      </vt:variant>
      <vt:variant>
        <vt:lpwstr/>
      </vt:variant>
      <vt:variant>
        <vt:lpwstr>_Toc231856420</vt:lpwstr>
      </vt:variant>
      <vt:variant>
        <vt:i4>1769522</vt:i4>
      </vt:variant>
      <vt:variant>
        <vt:i4>152</vt:i4>
      </vt:variant>
      <vt:variant>
        <vt:i4>0</vt:i4>
      </vt:variant>
      <vt:variant>
        <vt:i4>5</vt:i4>
      </vt:variant>
      <vt:variant>
        <vt:lpwstr/>
      </vt:variant>
      <vt:variant>
        <vt:lpwstr>_Toc231856419</vt:lpwstr>
      </vt:variant>
      <vt:variant>
        <vt:i4>1769522</vt:i4>
      </vt:variant>
      <vt:variant>
        <vt:i4>146</vt:i4>
      </vt:variant>
      <vt:variant>
        <vt:i4>0</vt:i4>
      </vt:variant>
      <vt:variant>
        <vt:i4>5</vt:i4>
      </vt:variant>
      <vt:variant>
        <vt:lpwstr/>
      </vt:variant>
      <vt:variant>
        <vt:lpwstr>_Toc231856418</vt:lpwstr>
      </vt:variant>
      <vt:variant>
        <vt:i4>1769522</vt:i4>
      </vt:variant>
      <vt:variant>
        <vt:i4>140</vt:i4>
      </vt:variant>
      <vt:variant>
        <vt:i4>0</vt:i4>
      </vt:variant>
      <vt:variant>
        <vt:i4>5</vt:i4>
      </vt:variant>
      <vt:variant>
        <vt:lpwstr/>
      </vt:variant>
      <vt:variant>
        <vt:lpwstr>_Toc231856417</vt:lpwstr>
      </vt:variant>
      <vt:variant>
        <vt:i4>1769522</vt:i4>
      </vt:variant>
      <vt:variant>
        <vt:i4>134</vt:i4>
      </vt:variant>
      <vt:variant>
        <vt:i4>0</vt:i4>
      </vt:variant>
      <vt:variant>
        <vt:i4>5</vt:i4>
      </vt:variant>
      <vt:variant>
        <vt:lpwstr/>
      </vt:variant>
      <vt:variant>
        <vt:lpwstr>_Toc231856416</vt:lpwstr>
      </vt:variant>
      <vt:variant>
        <vt:i4>1769522</vt:i4>
      </vt:variant>
      <vt:variant>
        <vt:i4>128</vt:i4>
      </vt:variant>
      <vt:variant>
        <vt:i4>0</vt:i4>
      </vt:variant>
      <vt:variant>
        <vt:i4>5</vt:i4>
      </vt:variant>
      <vt:variant>
        <vt:lpwstr/>
      </vt:variant>
      <vt:variant>
        <vt:lpwstr>_Toc231856415</vt:lpwstr>
      </vt:variant>
      <vt:variant>
        <vt:i4>1769522</vt:i4>
      </vt:variant>
      <vt:variant>
        <vt:i4>122</vt:i4>
      </vt:variant>
      <vt:variant>
        <vt:i4>0</vt:i4>
      </vt:variant>
      <vt:variant>
        <vt:i4>5</vt:i4>
      </vt:variant>
      <vt:variant>
        <vt:lpwstr/>
      </vt:variant>
      <vt:variant>
        <vt:lpwstr>_Toc231856414</vt:lpwstr>
      </vt:variant>
      <vt:variant>
        <vt:i4>1769522</vt:i4>
      </vt:variant>
      <vt:variant>
        <vt:i4>116</vt:i4>
      </vt:variant>
      <vt:variant>
        <vt:i4>0</vt:i4>
      </vt:variant>
      <vt:variant>
        <vt:i4>5</vt:i4>
      </vt:variant>
      <vt:variant>
        <vt:lpwstr/>
      </vt:variant>
      <vt:variant>
        <vt:lpwstr>_Toc231856413</vt:lpwstr>
      </vt:variant>
      <vt:variant>
        <vt:i4>1769522</vt:i4>
      </vt:variant>
      <vt:variant>
        <vt:i4>110</vt:i4>
      </vt:variant>
      <vt:variant>
        <vt:i4>0</vt:i4>
      </vt:variant>
      <vt:variant>
        <vt:i4>5</vt:i4>
      </vt:variant>
      <vt:variant>
        <vt:lpwstr/>
      </vt:variant>
      <vt:variant>
        <vt:lpwstr>_Toc231856412</vt:lpwstr>
      </vt:variant>
      <vt:variant>
        <vt:i4>1769522</vt:i4>
      </vt:variant>
      <vt:variant>
        <vt:i4>104</vt:i4>
      </vt:variant>
      <vt:variant>
        <vt:i4>0</vt:i4>
      </vt:variant>
      <vt:variant>
        <vt:i4>5</vt:i4>
      </vt:variant>
      <vt:variant>
        <vt:lpwstr/>
      </vt:variant>
      <vt:variant>
        <vt:lpwstr>_Toc231856411</vt:lpwstr>
      </vt:variant>
      <vt:variant>
        <vt:i4>1769522</vt:i4>
      </vt:variant>
      <vt:variant>
        <vt:i4>98</vt:i4>
      </vt:variant>
      <vt:variant>
        <vt:i4>0</vt:i4>
      </vt:variant>
      <vt:variant>
        <vt:i4>5</vt:i4>
      </vt:variant>
      <vt:variant>
        <vt:lpwstr/>
      </vt:variant>
      <vt:variant>
        <vt:lpwstr>_Toc231856410</vt:lpwstr>
      </vt:variant>
      <vt:variant>
        <vt:i4>1703986</vt:i4>
      </vt:variant>
      <vt:variant>
        <vt:i4>92</vt:i4>
      </vt:variant>
      <vt:variant>
        <vt:i4>0</vt:i4>
      </vt:variant>
      <vt:variant>
        <vt:i4>5</vt:i4>
      </vt:variant>
      <vt:variant>
        <vt:lpwstr/>
      </vt:variant>
      <vt:variant>
        <vt:lpwstr>_Toc231856409</vt:lpwstr>
      </vt:variant>
      <vt:variant>
        <vt:i4>1703986</vt:i4>
      </vt:variant>
      <vt:variant>
        <vt:i4>86</vt:i4>
      </vt:variant>
      <vt:variant>
        <vt:i4>0</vt:i4>
      </vt:variant>
      <vt:variant>
        <vt:i4>5</vt:i4>
      </vt:variant>
      <vt:variant>
        <vt:lpwstr/>
      </vt:variant>
      <vt:variant>
        <vt:lpwstr>_Toc231856408</vt:lpwstr>
      </vt:variant>
      <vt:variant>
        <vt:i4>1703986</vt:i4>
      </vt:variant>
      <vt:variant>
        <vt:i4>80</vt:i4>
      </vt:variant>
      <vt:variant>
        <vt:i4>0</vt:i4>
      </vt:variant>
      <vt:variant>
        <vt:i4>5</vt:i4>
      </vt:variant>
      <vt:variant>
        <vt:lpwstr/>
      </vt:variant>
      <vt:variant>
        <vt:lpwstr>_Toc231856407</vt:lpwstr>
      </vt:variant>
      <vt:variant>
        <vt:i4>1703986</vt:i4>
      </vt:variant>
      <vt:variant>
        <vt:i4>74</vt:i4>
      </vt:variant>
      <vt:variant>
        <vt:i4>0</vt:i4>
      </vt:variant>
      <vt:variant>
        <vt:i4>5</vt:i4>
      </vt:variant>
      <vt:variant>
        <vt:lpwstr/>
      </vt:variant>
      <vt:variant>
        <vt:lpwstr>_Toc231856406</vt:lpwstr>
      </vt:variant>
      <vt:variant>
        <vt:i4>1703986</vt:i4>
      </vt:variant>
      <vt:variant>
        <vt:i4>68</vt:i4>
      </vt:variant>
      <vt:variant>
        <vt:i4>0</vt:i4>
      </vt:variant>
      <vt:variant>
        <vt:i4>5</vt:i4>
      </vt:variant>
      <vt:variant>
        <vt:lpwstr/>
      </vt:variant>
      <vt:variant>
        <vt:lpwstr>_Toc231856405</vt:lpwstr>
      </vt:variant>
      <vt:variant>
        <vt:i4>1703986</vt:i4>
      </vt:variant>
      <vt:variant>
        <vt:i4>62</vt:i4>
      </vt:variant>
      <vt:variant>
        <vt:i4>0</vt:i4>
      </vt:variant>
      <vt:variant>
        <vt:i4>5</vt:i4>
      </vt:variant>
      <vt:variant>
        <vt:lpwstr/>
      </vt:variant>
      <vt:variant>
        <vt:lpwstr>_Toc231856404</vt:lpwstr>
      </vt:variant>
      <vt:variant>
        <vt:i4>1703986</vt:i4>
      </vt:variant>
      <vt:variant>
        <vt:i4>56</vt:i4>
      </vt:variant>
      <vt:variant>
        <vt:i4>0</vt:i4>
      </vt:variant>
      <vt:variant>
        <vt:i4>5</vt:i4>
      </vt:variant>
      <vt:variant>
        <vt:lpwstr/>
      </vt:variant>
      <vt:variant>
        <vt:lpwstr>_Toc231856403</vt:lpwstr>
      </vt:variant>
      <vt:variant>
        <vt:i4>1703986</vt:i4>
      </vt:variant>
      <vt:variant>
        <vt:i4>50</vt:i4>
      </vt:variant>
      <vt:variant>
        <vt:i4>0</vt:i4>
      </vt:variant>
      <vt:variant>
        <vt:i4>5</vt:i4>
      </vt:variant>
      <vt:variant>
        <vt:lpwstr/>
      </vt:variant>
      <vt:variant>
        <vt:lpwstr>_Toc231856402</vt:lpwstr>
      </vt:variant>
      <vt:variant>
        <vt:i4>1703986</vt:i4>
      </vt:variant>
      <vt:variant>
        <vt:i4>44</vt:i4>
      </vt:variant>
      <vt:variant>
        <vt:i4>0</vt:i4>
      </vt:variant>
      <vt:variant>
        <vt:i4>5</vt:i4>
      </vt:variant>
      <vt:variant>
        <vt:lpwstr/>
      </vt:variant>
      <vt:variant>
        <vt:lpwstr>_Toc231856401</vt:lpwstr>
      </vt:variant>
      <vt:variant>
        <vt:i4>1703986</vt:i4>
      </vt:variant>
      <vt:variant>
        <vt:i4>38</vt:i4>
      </vt:variant>
      <vt:variant>
        <vt:i4>0</vt:i4>
      </vt:variant>
      <vt:variant>
        <vt:i4>5</vt:i4>
      </vt:variant>
      <vt:variant>
        <vt:lpwstr/>
      </vt:variant>
      <vt:variant>
        <vt:lpwstr>_Toc231856400</vt:lpwstr>
      </vt:variant>
      <vt:variant>
        <vt:i4>1245237</vt:i4>
      </vt:variant>
      <vt:variant>
        <vt:i4>32</vt:i4>
      </vt:variant>
      <vt:variant>
        <vt:i4>0</vt:i4>
      </vt:variant>
      <vt:variant>
        <vt:i4>5</vt:i4>
      </vt:variant>
      <vt:variant>
        <vt:lpwstr/>
      </vt:variant>
      <vt:variant>
        <vt:lpwstr>_Toc231856399</vt:lpwstr>
      </vt:variant>
      <vt:variant>
        <vt:i4>1245237</vt:i4>
      </vt:variant>
      <vt:variant>
        <vt:i4>26</vt:i4>
      </vt:variant>
      <vt:variant>
        <vt:i4>0</vt:i4>
      </vt:variant>
      <vt:variant>
        <vt:i4>5</vt:i4>
      </vt:variant>
      <vt:variant>
        <vt:lpwstr/>
      </vt:variant>
      <vt:variant>
        <vt:lpwstr>_Toc231856398</vt:lpwstr>
      </vt:variant>
      <vt:variant>
        <vt:i4>1245237</vt:i4>
      </vt:variant>
      <vt:variant>
        <vt:i4>20</vt:i4>
      </vt:variant>
      <vt:variant>
        <vt:i4>0</vt:i4>
      </vt:variant>
      <vt:variant>
        <vt:i4>5</vt:i4>
      </vt:variant>
      <vt:variant>
        <vt:lpwstr/>
      </vt:variant>
      <vt:variant>
        <vt:lpwstr>_Toc231856397</vt:lpwstr>
      </vt:variant>
      <vt:variant>
        <vt:i4>1245237</vt:i4>
      </vt:variant>
      <vt:variant>
        <vt:i4>14</vt:i4>
      </vt:variant>
      <vt:variant>
        <vt:i4>0</vt:i4>
      </vt:variant>
      <vt:variant>
        <vt:i4>5</vt:i4>
      </vt:variant>
      <vt:variant>
        <vt:lpwstr/>
      </vt:variant>
      <vt:variant>
        <vt:lpwstr>_Toc231856396</vt:lpwstr>
      </vt:variant>
      <vt:variant>
        <vt:i4>1245237</vt:i4>
      </vt:variant>
      <vt:variant>
        <vt:i4>8</vt:i4>
      </vt:variant>
      <vt:variant>
        <vt:i4>0</vt:i4>
      </vt:variant>
      <vt:variant>
        <vt:i4>5</vt:i4>
      </vt:variant>
      <vt:variant>
        <vt:lpwstr/>
      </vt:variant>
      <vt:variant>
        <vt:lpwstr>_Toc231856395</vt:lpwstr>
      </vt:variant>
      <vt:variant>
        <vt:i4>1245237</vt:i4>
      </vt:variant>
      <vt:variant>
        <vt:i4>2</vt:i4>
      </vt:variant>
      <vt:variant>
        <vt:i4>0</vt:i4>
      </vt:variant>
      <vt:variant>
        <vt:i4>5</vt:i4>
      </vt:variant>
      <vt:variant>
        <vt:lpwstr/>
      </vt:variant>
      <vt:variant>
        <vt:lpwstr>_Toc231856394</vt:lpwstr>
      </vt:variant>
      <vt:variant>
        <vt:i4>3997719</vt:i4>
      </vt:variant>
      <vt:variant>
        <vt:i4>0</vt:i4>
      </vt:variant>
      <vt:variant>
        <vt:i4>0</vt:i4>
      </vt:variant>
      <vt:variant>
        <vt:i4>5</vt:i4>
      </vt:variant>
      <vt:variant>
        <vt:lpwstr>mailto:ylondon4@eafit.edu.co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Kelly Andrea Enriquez Torres</cp:lastModifiedBy>
  <cp:revision>38</cp:revision>
  <cp:lastPrinted>2026-06-09T23:07:00Z</cp:lastPrinted>
  <dcterms:created xsi:type="dcterms:W3CDTF">2026-06-09T05:12:00Z</dcterms:created>
  <dcterms:modified xsi:type="dcterms:W3CDTF">2026-06-09T23:14:00Z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0x0101006A1C0E1820ADD34EA7A4A874644FFD74</vt:lpwstr>
  </property>
</Properties>
</file>