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EE723C" w14:textId="2F0D2594" w:rsidR="00DE49E6" w:rsidRDefault="00431885">
      <w:pPr>
        <w:spacing w:before="1200"/>
        <w:jc w:val="center"/>
      </w:pPr>
      <w:r>
        <w:rPr>
          <w:b/>
          <w:bCs/>
          <w:color w:val="1F3864"/>
          <w:sz w:val="40"/>
          <w:szCs w:val="40"/>
        </w:rPr>
        <w:t>Xd oseaANEXOS</w:t>
      </w:r>
    </w:p>
    <w:p w14:paraId="7DA142AE" w14:textId="77777777" w:rsidR="00DE49E6" w:rsidRDefault="00431885">
      <w:pPr>
        <w:spacing w:before="120"/>
        <w:jc w:val="center"/>
      </w:pPr>
      <w:r>
        <w:rPr>
          <w:sz w:val="26"/>
          <w:szCs w:val="26"/>
        </w:rPr>
        <w:t>Instrumentos del Modelo Procedimental de Ingeniería de Requisitos</w:t>
      </w:r>
    </w:p>
    <w:p w14:paraId="2E881A14" w14:textId="77777777" w:rsidR="00DE49E6" w:rsidRDefault="00431885">
      <w:pPr>
        <w:spacing w:before="60"/>
        <w:jc w:val="center"/>
      </w:pPr>
      <w:r>
        <w:rPr>
          <w:i/>
          <w:iCs/>
        </w:rPr>
        <w:t>(Cornejo-Aparicio et al., 2020)</w:t>
      </w:r>
    </w:p>
    <w:p w14:paraId="365D3753" w14:textId="77777777" w:rsidR="00DE49E6" w:rsidRDefault="00431885">
      <w:pPr>
        <w:spacing w:before="300"/>
        <w:jc w:val="center"/>
      </w:pPr>
      <w:r>
        <w:rPr>
          <w:b/>
          <w:bCs/>
          <w:sz w:val="24"/>
          <w:szCs w:val="24"/>
        </w:rPr>
        <w:t>Sistema de registro del paso de inventarios en proceso productivo textil basado en visión artificial</w:t>
      </w:r>
    </w:p>
    <w:p w14:paraId="31203EA0" w14:textId="77777777" w:rsidR="00DE49E6" w:rsidRDefault="00431885">
      <w:pPr>
        <w:spacing w:before="600"/>
        <w:jc w:val="center"/>
      </w:pPr>
      <w:r>
        <w:rPr>
          <w:b/>
          <w:bCs/>
        </w:rPr>
        <w:t>Contenido:</w:t>
      </w:r>
    </w:p>
    <w:p w14:paraId="3D0F40F0" w14:textId="77777777" w:rsidR="00DE49E6" w:rsidRDefault="00431885">
      <w:pPr>
        <w:spacing w:before="80"/>
        <w:jc w:val="center"/>
      </w:pPr>
      <w:r>
        <w:t>Anexo A — Actas de entrevista (Figura 7)</w:t>
      </w:r>
    </w:p>
    <w:p w14:paraId="0D3B159A" w14:textId="77777777" w:rsidR="00DE49E6" w:rsidRDefault="00431885">
      <w:pPr>
        <w:spacing w:before="80"/>
        <w:jc w:val="center"/>
      </w:pPr>
      <w:r>
        <w:t>Anexo B — Ficha de caracterización de escenarios (Figura 8)</w:t>
      </w:r>
    </w:p>
    <w:p w14:paraId="2EB86354" w14:textId="77777777" w:rsidR="00DE49E6" w:rsidRDefault="00431885">
      <w:pPr>
        <w:spacing w:before="80"/>
        <w:jc w:val="center"/>
      </w:pPr>
      <w:r>
        <w:t>Anexo C — Catálogo de requisitos (Figura 9) y Fichas de especificación de requisitos (Figura 10)</w:t>
      </w:r>
    </w:p>
    <w:p w14:paraId="72C751B3" w14:textId="77777777" w:rsidR="00DE49E6" w:rsidRDefault="00431885">
      <w:pPr>
        <w:spacing w:before="600"/>
        <w:jc w:val="center"/>
      </w:pPr>
      <w:r>
        <w:rPr>
          <w:i/>
          <w:iCs/>
          <w:color w:val="7F7F7F"/>
          <w:sz w:val="18"/>
          <w:szCs w:val="18"/>
        </w:rPr>
        <w:t>Nota: los campos en [corchetes cursiva] son datos que debe completar el tesista con la información real de la empresa (nombres, fechas y cifras). Todos los datos técnicos ya fueron verificados contra el código del proyecto.</w:t>
      </w:r>
    </w:p>
    <w:p w14:paraId="6396251B" w14:textId="77777777" w:rsidR="00DE49E6" w:rsidRDefault="00431885">
      <w:r>
        <w:br w:type="page"/>
      </w:r>
    </w:p>
    <w:p w14:paraId="121A5800" w14:textId="77777777" w:rsidR="00DE49E6" w:rsidRDefault="00431885">
      <w:pPr>
        <w:pStyle w:val="Ttulo1"/>
        <w:spacing w:before="0"/>
      </w:pPr>
      <w:r>
        <w:lastRenderedPageBreak/>
        <w:t>ANEXO A — Actas de entrevista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2FC0FADD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17AEADA7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8953E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Acta N°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2407E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A-01</w:t>
            </w:r>
          </w:p>
        </w:tc>
      </w:tr>
    </w:tbl>
    <w:p w14:paraId="1964C901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26F0AB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FE13D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ACTA DE ENTREVISTA</w:t>
            </w:r>
          </w:p>
        </w:tc>
      </w:tr>
    </w:tbl>
    <w:p w14:paraId="79F57B2E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74D83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39449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CA909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53A9802F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55F2D0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76B95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entrevista: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70B2C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45ADF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EE638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2B793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Entrevista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97C50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</w:tr>
      <w:tr w:rsidR="00DE49E6" w14:paraId="6EAFF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45A8A0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2F97D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9F174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095BB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FCEF50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75BBBB" w14:textId="77777777" w:rsidR="00DE49E6" w:rsidRDefault="00DE49E6"/>
        </w:tc>
      </w:tr>
    </w:tbl>
    <w:p w14:paraId="6F75F038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16D61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9573" w14:textId="77777777" w:rsidR="00DE49E6" w:rsidRDefault="00431885">
            <w:r>
              <w:rPr>
                <w:b/>
                <w:bCs/>
                <w:sz w:val="20"/>
                <w:szCs w:val="20"/>
              </w:rPr>
              <w:t>Apellidos y Nombre del entrevistado: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B0F0E" w14:textId="77777777" w:rsidR="00DE49E6" w:rsidRDefault="00431885">
            <w:r>
              <w:rPr>
                <w:i/>
                <w:iCs/>
                <w:sz w:val="20"/>
                <w:szCs w:val="20"/>
              </w:rPr>
              <w:t xml:space="preserve">[Apellidos, Nombre] — </w:t>
            </w:r>
            <w:proofErr w:type="gramStart"/>
            <w:r>
              <w:rPr>
                <w:i/>
                <w:iCs/>
                <w:sz w:val="20"/>
                <w:szCs w:val="20"/>
              </w:rPr>
              <w:t>Jefe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/ Supervisor de Producción, [Empresa textil]</w:t>
            </w:r>
          </w:p>
        </w:tc>
      </w:tr>
    </w:tbl>
    <w:p w14:paraId="0C3CAEA9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4B9F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551B4" w14:textId="77777777" w:rsidR="00DE49E6" w:rsidRDefault="00431885">
            <w:r>
              <w:rPr>
                <w:b/>
                <w:bCs/>
                <w:sz w:val="20"/>
                <w:szCs w:val="20"/>
              </w:rPr>
              <w:t>Entrevistador: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C24BB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6D81BC5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3B87BB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29A57" w14:textId="77777777" w:rsidR="00DE49E6" w:rsidRDefault="00431885">
            <w:r>
              <w:rPr>
                <w:b/>
                <w:bCs/>
                <w:sz w:val="20"/>
                <w:szCs w:val="20"/>
              </w:rPr>
              <w:t>Detalle:</w:t>
            </w:r>
          </w:p>
        </w:tc>
      </w:tr>
      <w:tr w:rsidR="00DE49E6" w14:paraId="322931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20" w:type="dxa"/>
              <w:bottom w:w="160" w:type="dxa"/>
              <w:right w:w="120" w:type="dxa"/>
            </w:tcMar>
          </w:tcPr>
          <w:p w14:paraId="6131B4D5" w14:textId="77777777" w:rsidR="00DE49E6" w:rsidRDefault="00431885">
            <w:r>
              <w:rPr>
                <w:sz w:val="20"/>
                <w:szCs w:val="20"/>
              </w:rPr>
              <w:t>Objetivo: relevar las necesidades de conteo automático de prendas en la línea de corte y confección (escenario E1) y de supervisión consolidada (E2).</w:t>
            </w:r>
          </w:p>
          <w:p w14:paraId="4AF32F36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Hallazgos:</w:t>
            </w:r>
          </w:p>
          <w:p w14:paraId="6E6710AB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El conteo de prendas por máquina se realiza de forma manual, con un error estimado de ±[X]% según lo reportado por el entrevistado.</w:t>
            </w:r>
          </w:p>
          <w:p w14:paraId="02F7591A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Las prendas pasan por la línea separadas físicamente por una franja de tela beige entre unidad y unidad; el conteo se deriva de contar los separadores.</w:t>
            </w:r>
          </w:p>
          <w:p w14:paraId="6621D9FD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Existe variabilidad en el tono de la tela entre lotes, lo que dificultaría cualquier método basado en un umbral de color fijo.</w:t>
            </w:r>
          </w:p>
          <w:p w14:paraId="3BB4AACF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Se requiere que el conteo se consolide por máquina y sea visible en tiempo real o casi real desde un panel de supervisión.</w:t>
            </w:r>
          </w:p>
          <w:p w14:paraId="1D09A742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No se desea que el operario configure nada manualmente al cambiar de lote.</w:t>
            </w:r>
          </w:p>
          <w:p w14:paraId="16626393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Acuerdos: el sistema debe autocalibrar el color del separador y no exigir intervención del operario. La supervisión (E2) consumirá el conteo consolidado en la nube.</w:t>
            </w:r>
          </w:p>
          <w:p w14:paraId="5792B4A6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Validado por el entrevistado: [Sí / No — firma o confirmación].</w:t>
            </w:r>
          </w:p>
        </w:tc>
      </w:tr>
    </w:tbl>
    <w:p w14:paraId="7161A17C" w14:textId="77777777" w:rsidR="00DE49E6" w:rsidRDefault="00DE49E6">
      <w:pPr>
        <w:spacing w:after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57D866D3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497D147F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Entrevistador</w:t>
            </w:r>
          </w:p>
        </w:tc>
        <w:tc>
          <w:tcPr>
            <w:tcW w:w="400" w:type="dxa"/>
          </w:tcPr>
          <w:p w14:paraId="5E882F1E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298469B7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Entrevistado</w:t>
            </w:r>
          </w:p>
        </w:tc>
      </w:tr>
    </w:tbl>
    <w:p w14:paraId="23ED8239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6B4BD988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69A988D1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2980A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Acta N°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F7081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A-02</w:t>
            </w:r>
          </w:p>
        </w:tc>
      </w:tr>
    </w:tbl>
    <w:p w14:paraId="57E519FC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4F7276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2C1D3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ACTA DE ENTREVISTA</w:t>
            </w:r>
          </w:p>
        </w:tc>
      </w:tr>
    </w:tbl>
    <w:p w14:paraId="754BE914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C1565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9994D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B14AF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6BD8376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4E3D9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18CFB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entrevista: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A660D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9FE01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23AD0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71E38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Entrevista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F3052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</w:tr>
      <w:tr w:rsidR="00DE49E6" w14:paraId="5804E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EAB11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5695D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80BD9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B4F6F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C339BB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A7DB2" w14:textId="77777777" w:rsidR="00DE49E6" w:rsidRDefault="00DE49E6"/>
        </w:tc>
      </w:tr>
    </w:tbl>
    <w:p w14:paraId="4F7C240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8749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E5503" w14:textId="77777777" w:rsidR="00DE49E6" w:rsidRDefault="00431885">
            <w:r>
              <w:rPr>
                <w:b/>
                <w:bCs/>
                <w:sz w:val="20"/>
                <w:szCs w:val="20"/>
              </w:rPr>
              <w:t>Apellidos y Nombre del entrevistado: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050B2" w14:textId="77777777" w:rsidR="00DE49E6" w:rsidRDefault="00431885">
            <w:r>
              <w:rPr>
                <w:i/>
                <w:iCs/>
                <w:sz w:val="20"/>
                <w:szCs w:val="20"/>
              </w:rPr>
              <w:t>[Apellidos, Nombre] — Operario de máquina, [Empresa textil]</w:t>
            </w:r>
          </w:p>
        </w:tc>
      </w:tr>
    </w:tbl>
    <w:p w14:paraId="1C23400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0AE86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B6F56" w14:textId="77777777" w:rsidR="00DE49E6" w:rsidRDefault="00431885">
            <w:r>
              <w:rPr>
                <w:b/>
                <w:bCs/>
                <w:sz w:val="20"/>
                <w:szCs w:val="20"/>
              </w:rPr>
              <w:t>Entrevistador: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AEB37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627B2C27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5296F9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9D040" w14:textId="77777777" w:rsidR="00DE49E6" w:rsidRDefault="00431885">
            <w:r>
              <w:rPr>
                <w:b/>
                <w:bCs/>
                <w:sz w:val="20"/>
                <w:szCs w:val="20"/>
              </w:rPr>
              <w:t>Detalle:</w:t>
            </w:r>
          </w:p>
        </w:tc>
      </w:tr>
      <w:tr w:rsidR="00DE49E6" w14:paraId="1C0A13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20" w:type="dxa"/>
              <w:bottom w:w="160" w:type="dxa"/>
              <w:right w:w="120" w:type="dxa"/>
            </w:tcMar>
          </w:tcPr>
          <w:p w14:paraId="04E6AE7B" w14:textId="77777777" w:rsidR="00DE49E6" w:rsidRDefault="00431885">
            <w:r>
              <w:rPr>
                <w:sz w:val="20"/>
                <w:szCs w:val="20"/>
              </w:rPr>
              <w:t>Objetivo: validar la operación en planta y las condiciones reales de la línea (escenario E1) desde la perspectiva del operario.</w:t>
            </w:r>
          </w:p>
          <w:p w14:paraId="20C05E4E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Hallazgos:</w:t>
            </w:r>
          </w:p>
          <w:p w14:paraId="0EEEA3F7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El operario confirma que la única referencia visual entre prendas es la franja beige; su ancho y tono pueden variar levemente.</w:t>
            </w:r>
          </w:p>
          <w:p w14:paraId="7414F519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La iluminación es la artificial de planta, sin control adicional; hay reflejos ocasionales sobre la tela.</w:t>
            </w:r>
          </w:p>
          <w:p w14:paraId="630BAD07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La cadencia normal de paso es de aproximadamente [X] prendas por minuto.</w:t>
            </w:r>
          </w:p>
          <w:p w14:paraId="51F9C394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El operario solo desea verificar que el contador avanza correctamente durante su turno, sin tener que calibrar ni ajustar parámetros.</w:t>
            </w:r>
          </w:p>
          <w:p w14:paraId="75D0DD07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Acuerdos: el arranque de la línea debe disparar la autocalibración de forma transparente; el operario únicamente observa el contador (Sesión y Hoy).</w:t>
            </w:r>
          </w:p>
          <w:p w14:paraId="68BC54B2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Validado por el entrevistado: [Sí / No — firma o confirmación].</w:t>
            </w:r>
          </w:p>
        </w:tc>
      </w:tr>
    </w:tbl>
    <w:p w14:paraId="49ABF83D" w14:textId="77777777" w:rsidR="00DE49E6" w:rsidRDefault="00DE49E6">
      <w:pPr>
        <w:spacing w:after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396158A5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655F2761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Entrevistador</w:t>
            </w:r>
          </w:p>
        </w:tc>
        <w:tc>
          <w:tcPr>
            <w:tcW w:w="400" w:type="dxa"/>
          </w:tcPr>
          <w:p w14:paraId="0E76B1AC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7A8AC981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Entrevistado</w:t>
            </w:r>
          </w:p>
        </w:tc>
      </w:tr>
    </w:tbl>
    <w:p w14:paraId="6692724E" w14:textId="77777777" w:rsidR="00DE49E6" w:rsidRDefault="00431885">
      <w:r>
        <w:br w:type="page"/>
      </w:r>
    </w:p>
    <w:p w14:paraId="1B37F54D" w14:textId="77777777" w:rsidR="00DE49E6" w:rsidRDefault="00431885">
      <w:pPr>
        <w:pStyle w:val="Ttulo1"/>
        <w:spacing w:before="0"/>
      </w:pPr>
      <w:r>
        <w:lastRenderedPageBreak/>
        <w:t>ANEXO B — Ficha de caracterización de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13CD60F9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4CCA5214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BB192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Ficha N°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7DB86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B-01</w:t>
            </w:r>
          </w:p>
        </w:tc>
      </w:tr>
    </w:tbl>
    <w:p w14:paraId="490DFA43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0B4C39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6B2F5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CARACTERIZACIÓN DE ESCENARIOS</w:t>
            </w:r>
          </w:p>
        </w:tc>
      </w:tr>
    </w:tbl>
    <w:p w14:paraId="0657C3B2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CB32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B41C7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75F63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4029EC19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35F4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3457D" w14:textId="77777777" w:rsidR="00DE49E6" w:rsidRDefault="00431885">
            <w:r>
              <w:rPr>
                <w:b/>
                <w:bCs/>
                <w:sz w:val="20"/>
                <w:szCs w:val="20"/>
              </w:rPr>
              <w:t>Escenario de despliegue: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D8E0C" w14:textId="77777777" w:rsidR="00DE49E6" w:rsidRDefault="00431885">
            <w:r>
              <w:rPr>
                <w:sz w:val="20"/>
                <w:szCs w:val="20"/>
              </w:rPr>
              <w:t>E1 — Línea de corte y confección (una cámara fija por máquina orientada a la zona de paso de prendas)</w:t>
            </w:r>
          </w:p>
        </w:tc>
      </w:tr>
    </w:tbl>
    <w:p w14:paraId="0841BA71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64C85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A495B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D0CC4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F7379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DD29B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562A4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621B7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579F9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F04E52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9A383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2BF05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6E1E9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558DF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5F49D0" w14:textId="77777777" w:rsidR="00DE49E6" w:rsidRDefault="00DE49E6"/>
        </w:tc>
      </w:tr>
    </w:tbl>
    <w:p w14:paraId="217BA157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49F51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93836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E2C88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2EF6F0F1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7F379D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6249E" w14:textId="77777777" w:rsidR="00DE49E6" w:rsidRDefault="00431885">
            <w:r>
              <w:rPr>
                <w:b/>
                <w:bCs/>
                <w:sz w:val="20"/>
                <w:szCs w:val="20"/>
              </w:rPr>
              <w:t>Detalle:</w:t>
            </w:r>
          </w:p>
        </w:tc>
      </w:tr>
      <w:tr w:rsidR="00DE49E6" w14:paraId="3E834E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20" w:type="dxa"/>
              <w:bottom w:w="160" w:type="dxa"/>
              <w:right w:w="120" w:type="dxa"/>
            </w:tcMar>
          </w:tcPr>
          <w:p w14:paraId="13AD0070" w14:textId="77777777" w:rsidR="00DE49E6" w:rsidRDefault="00431885">
            <w:r>
              <w:rPr>
                <w:sz w:val="20"/>
                <w:szCs w:val="20"/>
              </w:rPr>
              <w:t>Objetivo asociado: automatizar el conteo de prendas sin intervención manual del operario.</w:t>
            </w:r>
          </w:p>
          <w:p w14:paraId="6EF6890C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Entorno físico: máquina de la línea de corte y confección; una cámara fija por máquina orientada hacia la zona de paso de las prendas.</w:t>
            </w:r>
          </w:p>
          <w:p w14:paraId="02F492B1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Condición de iluminación: iluminación artificial de planta, sin control adicional; posibles reflejos sobre la tela.</w:t>
            </w:r>
          </w:p>
          <w:p w14:paraId="7BAC3131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Naturaleza de la señal: las prendas circulan separadas por una franja de tela beige; el conteo se obtiene detectando la reaparición del separador (una prenda = un separador).</w:t>
            </w:r>
          </w:p>
          <w:p w14:paraId="17E81B0B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Variabilidad detectada: la tonalidad de la franja beige varía entre lotes de tela, por lo que un umbral de color fijo no es viable.</w:t>
            </w:r>
          </w:p>
          <w:p w14:paraId="3E623150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Restricción operativa: el sistema no debe requerir configuración manual al iniciar un nuevo lote; la autocalibración se dispara al arranque.</w:t>
            </w:r>
          </w:p>
          <w:p w14:paraId="580AAC5E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Frecuencia de paso: aproximadamente [X] prendas por minuto en operación normal.</w:t>
            </w:r>
          </w:p>
          <w:p w14:paraId="2C8377FA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Plataforma de cómputo: NVIDIA Jetson (procesamiento en el borde); el flujo de video se procesa localmente con arquitectura hexagonal.</w:t>
            </w:r>
          </w:p>
          <w:p w14:paraId="4A9E85E4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• Escenario relacionado E2 — Supervisión de planta: el jefe/supervisor consulta el conteo consolidado por máquina y turno desde el panel/dashboard.</w:t>
            </w:r>
          </w:p>
        </w:tc>
      </w:tr>
    </w:tbl>
    <w:p w14:paraId="4E551FFC" w14:textId="77777777" w:rsidR="00DE49E6" w:rsidRDefault="00DE49E6">
      <w:pPr>
        <w:spacing w:after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7C572FEE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32B8DE4A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79348B41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6FCF3CAA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37D6A623" w14:textId="77777777" w:rsidR="00DE49E6" w:rsidRDefault="00431885">
      <w:r>
        <w:br w:type="page"/>
      </w:r>
    </w:p>
    <w:p w14:paraId="40B05D1D" w14:textId="77777777" w:rsidR="00DE49E6" w:rsidRDefault="00431885">
      <w:pPr>
        <w:pStyle w:val="Ttulo1"/>
        <w:spacing w:before="0"/>
      </w:pPr>
      <w:r>
        <w:lastRenderedPageBreak/>
        <w:t>ANEXO C — Catálogo y fichas de especificación de requisitos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5F55CA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0F78D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CATÁLOGO DE REQUISITOS</w:t>
            </w:r>
          </w:p>
        </w:tc>
      </w:tr>
    </w:tbl>
    <w:p w14:paraId="7938B2D2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BF2B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12A23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A4054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199DB6A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0AA94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44968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presentación: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0EB7A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69936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08A0E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D01F8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15A7E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43043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1388EF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8E6D5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C4116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9BC50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DA224D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2CAA0" w14:textId="77777777" w:rsidR="00DE49E6" w:rsidRDefault="00DE49E6"/>
        </w:tc>
      </w:tr>
    </w:tbl>
    <w:p w14:paraId="12B6E07E" w14:textId="77777777" w:rsidR="00DE49E6" w:rsidRDefault="00DE49E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426"/>
        <w:gridCol w:w="1300"/>
      </w:tblGrid>
      <w:tr w:rsidR="00DE49E6" w14:paraId="559CE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F0357" w14:textId="77777777" w:rsidR="00DE49E6" w:rsidRDefault="00431885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FD19B" w14:textId="77777777" w:rsidR="00DE49E6" w:rsidRDefault="00431885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91F91" w14:textId="77777777" w:rsidR="00DE49E6" w:rsidRDefault="00431885">
            <w:r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DE49E6" w14:paraId="4ABCEE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85132" w14:textId="77777777" w:rsidR="00DE49E6" w:rsidRDefault="00431885">
            <w:r>
              <w:rPr>
                <w:sz w:val="20"/>
                <w:szCs w:val="20"/>
              </w:rPr>
              <w:t>RF-01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F8D8E" w14:textId="77777777" w:rsidR="00DE49E6" w:rsidRDefault="00431885">
            <w:r>
              <w:rPr>
                <w:sz w:val="20"/>
                <w:szCs w:val="20"/>
              </w:rPr>
              <w:t>Segmentación de color HSV dentro de la región de interés (ROI)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668BC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4E30C0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B2F09" w14:textId="77777777" w:rsidR="00DE49E6" w:rsidRDefault="00431885">
            <w:r>
              <w:rPr>
                <w:sz w:val="20"/>
                <w:szCs w:val="20"/>
              </w:rPr>
              <w:t>RF-02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468F" w14:textId="77777777" w:rsidR="00DE49E6" w:rsidRDefault="00431885">
            <w:r>
              <w:rPr>
                <w:sz w:val="20"/>
                <w:szCs w:val="20"/>
              </w:rPr>
              <w:t>Detección de la franja separadora (beige) entre prendas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7B111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5F3121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A5B5D" w14:textId="77777777" w:rsidR="00DE49E6" w:rsidRDefault="00431885">
            <w:r>
              <w:rPr>
                <w:sz w:val="20"/>
                <w:szCs w:val="20"/>
              </w:rPr>
              <w:t>RF-03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DBC6" w14:textId="77777777" w:rsidR="00DE49E6" w:rsidRDefault="00431885">
            <w:r>
              <w:rPr>
                <w:sz w:val="20"/>
                <w:szCs w:val="20"/>
              </w:rPr>
              <w:t>Máquina de estados finitos para el conteo (IDLE → BEIGE_IN → EN_PRENDA → COOLDOWN)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EFE5D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29FB96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E9F3D" w14:textId="77777777" w:rsidR="00DE49E6" w:rsidRDefault="00431885">
            <w:r>
              <w:rPr>
                <w:sz w:val="20"/>
                <w:szCs w:val="20"/>
              </w:rPr>
              <w:t>RF-04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FDED2" w14:textId="77777777" w:rsidR="00DE49E6" w:rsidRDefault="00431885">
            <w:r>
              <w:rPr>
                <w:sz w:val="20"/>
                <w:szCs w:val="20"/>
              </w:rPr>
              <w:t>Debouncing temporal para evitar conteos duplicados o falsos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3FB47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00A5E1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F1B31" w14:textId="77777777" w:rsidR="00DE49E6" w:rsidRDefault="00431885">
            <w:r>
              <w:rPr>
                <w:sz w:val="20"/>
                <w:szCs w:val="20"/>
              </w:rPr>
              <w:t>RF-05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304C3" w14:textId="77777777" w:rsidR="00DE49E6" w:rsidRDefault="00431885">
            <w:r>
              <w:rPr>
                <w:sz w:val="20"/>
                <w:szCs w:val="20"/>
              </w:rPr>
              <w:t>Auto-calibración del color del separador sin configuración manual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A7E23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5E874C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D99F4" w14:textId="77777777" w:rsidR="00DE49E6" w:rsidRDefault="00431885">
            <w:r>
              <w:rPr>
                <w:sz w:val="20"/>
                <w:szCs w:val="20"/>
              </w:rPr>
              <w:t>RF-06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15E2" w14:textId="77777777" w:rsidR="00DE49E6" w:rsidRDefault="00431885">
            <w:r>
              <w:rPr>
                <w:sz w:val="20"/>
                <w:szCs w:val="20"/>
              </w:rPr>
              <w:t>Consolidación de conteos hacia la nube (persistencia y sincronización)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C683B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4FE699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BB0CC" w14:textId="77777777" w:rsidR="00DE49E6" w:rsidRDefault="00431885">
            <w:r>
              <w:rPr>
                <w:sz w:val="20"/>
                <w:szCs w:val="20"/>
              </w:rPr>
              <w:t>RF-07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29AB" w14:textId="77777777" w:rsidR="00DE49E6" w:rsidRDefault="00431885">
            <w:r>
              <w:rPr>
                <w:sz w:val="20"/>
                <w:szCs w:val="20"/>
              </w:rPr>
              <w:t>Registro de conteo por máquina individual (una cámara fija por máquina)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D81BB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</w:tbl>
    <w:p w14:paraId="5C8C8729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3F09B8D8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162A0E62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67AF3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7A2B4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RF-01</w:t>
            </w:r>
          </w:p>
        </w:tc>
      </w:tr>
    </w:tbl>
    <w:p w14:paraId="73050E0F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2B8945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93C41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4C2FDF0F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52E4B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D2B1F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C3AF3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5C0CA131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8158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0C02C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93CFD" w14:textId="77777777" w:rsidR="00DE49E6" w:rsidRDefault="00431885">
            <w:r>
              <w:rPr>
                <w:sz w:val="20"/>
                <w:szCs w:val="20"/>
              </w:rPr>
              <w:t>Segmentación de color HSV dentro de la región de interés (ROI)</w:t>
            </w:r>
          </w:p>
        </w:tc>
      </w:tr>
    </w:tbl>
    <w:p w14:paraId="1D5E1441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F510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BBAEF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F3AF1" w14:textId="77777777" w:rsidR="00DE49E6" w:rsidRDefault="00431885">
            <w:r>
              <w:rPr>
                <w:sz w:val="20"/>
                <w:szCs w:val="20"/>
              </w:rPr>
              <w:t>El sistema debe recortar la región de interés (ROI) del cuadro de video y convertirla al espacio de color HSV para aislar la información cromática del separador.</w:t>
            </w:r>
          </w:p>
          <w:p w14:paraId="2704FA68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Sobre el ROI en HSV se calcula un histograma de referencia y una máscara de color, que alimentan la detección del separador y la autocalibración.</w:t>
            </w:r>
          </w:p>
          <w:p w14:paraId="05072CDE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Alta. Fuente: diseño propio del tesista, sobre el análisis del proceso productivo.</w:t>
            </w:r>
          </w:p>
        </w:tc>
      </w:tr>
    </w:tbl>
    <w:p w14:paraId="6269E200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14E08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FF38B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ED14B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0141E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0B5FD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284C1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B8B6B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278FE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BFD36E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ECF51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444A6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A4F33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D2887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188414" w14:textId="77777777" w:rsidR="00DE49E6" w:rsidRDefault="00DE49E6"/>
        </w:tc>
      </w:tr>
    </w:tbl>
    <w:p w14:paraId="568DAA8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EBEA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328E7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4DA12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0347873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134DD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A3465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8FF7B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2BE48CCC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EB691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A3E6E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9F760" w14:textId="77777777" w:rsidR="00DE49E6" w:rsidRDefault="00431885">
            <w:r>
              <w:rPr>
                <w:sz w:val="20"/>
                <w:szCs w:val="20"/>
              </w:rPr>
              <w:t>La cámara de la máquina está activa y entregando cuadros.</w:t>
            </w:r>
          </w:p>
          <w:p w14:paraId="1AD3E9A1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El ROI fue definido en la interfaz local (ui-local).</w:t>
            </w:r>
          </w:p>
        </w:tc>
      </w:tr>
    </w:tbl>
    <w:p w14:paraId="4CF7631D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6C4E02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2240E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01C7BA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B8B04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0CC3B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3AEB02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F084D" w14:textId="77777777" w:rsidR="00DE49E6" w:rsidRDefault="00431885">
            <w:r>
              <w:rPr>
                <w:sz w:val="20"/>
                <w:szCs w:val="20"/>
              </w:rPr>
              <w:t>Recorta el ROI del cuadro de video.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E6811" w14:textId="77777777" w:rsidR="00DE49E6" w:rsidRDefault="00431885">
            <w:r>
              <w:rPr>
                <w:sz w:val="20"/>
                <w:szCs w:val="20"/>
              </w:rPr>
              <w:t>Define y ajusta el ROI sobre la zona de paso en la interfaz local.</w:t>
            </w:r>
          </w:p>
        </w:tc>
      </w:tr>
      <w:tr w:rsidR="00DE49E6" w14:paraId="5B8A08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B0C43" w14:textId="77777777" w:rsidR="00DE49E6" w:rsidRDefault="00431885">
            <w:r>
              <w:rPr>
                <w:sz w:val="20"/>
                <w:szCs w:val="20"/>
              </w:rPr>
              <w:t>Convierte el ROI a HSV.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25B00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3A4A64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4FBD9" w14:textId="77777777" w:rsidR="00DE49E6" w:rsidRDefault="00431885">
            <w:r>
              <w:rPr>
                <w:sz w:val="20"/>
                <w:szCs w:val="20"/>
              </w:rPr>
              <w:t>Calcula el histograma / la máscara de color del ROI.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E9518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52F8B818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A234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B6409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975A6" w14:textId="77777777" w:rsidR="00DE49E6" w:rsidRDefault="00431885">
            <w:r>
              <w:rPr>
                <w:sz w:val="20"/>
                <w:szCs w:val="20"/>
              </w:rPr>
              <w:t>Queda disponible una señal de color del ROI (histograma/máscara) para las etapas RF-02 y RF-05.</w:t>
            </w:r>
          </w:p>
        </w:tc>
      </w:tr>
    </w:tbl>
    <w:p w14:paraId="074CED6A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FD80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C9FC6" w14:textId="77777777" w:rsidR="00DE49E6" w:rsidRDefault="00431885">
            <w:r>
              <w:rPr>
                <w:b/>
                <w:bCs/>
                <w:sz w:val="20"/>
                <w:szCs w:val="20"/>
              </w:rPr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A457A" w14:textId="77777777" w:rsidR="00DE49E6" w:rsidRDefault="00431885">
            <w:r>
              <w:rPr>
                <w:sz w:val="20"/>
                <w:szCs w:val="20"/>
              </w:rPr>
              <w:t>Si el ROI aún no es válido (dimensiones insuficientes), el sistema espera cuadros posteriores sin emitir señal.</w:t>
            </w:r>
          </w:p>
        </w:tc>
      </w:tr>
    </w:tbl>
    <w:p w14:paraId="0D41ED5D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1E7C2CB1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353BC687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513BF64B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04647F81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1CCB37F4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6976ACF0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3B2E4137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8AFF2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2D65E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RF-02</w:t>
            </w:r>
          </w:p>
        </w:tc>
      </w:tr>
    </w:tbl>
    <w:p w14:paraId="08D55665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32C6E6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0270C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138D5E3C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F9AB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4EB48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2E793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3C9DC61B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B975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5D85F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A70D4" w14:textId="77777777" w:rsidR="00DE49E6" w:rsidRDefault="00431885">
            <w:r>
              <w:rPr>
                <w:sz w:val="20"/>
                <w:szCs w:val="20"/>
              </w:rPr>
              <w:t>Detección de la franja separadora (beige) entre prendas</w:t>
            </w:r>
          </w:p>
        </w:tc>
      </w:tr>
    </w:tbl>
    <w:p w14:paraId="27FDCA9E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43C54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2E38B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024A9" w14:textId="77777777" w:rsidR="00DE49E6" w:rsidRDefault="00431885">
            <w:r>
              <w:rPr>
                <w:sz w:val="20"/>
                <w:szCs w:val="20"/>
              </w:rPr>
              <w:t>El sistema debe cuantificar la cobertura de color beige/crema dentro del ROI mediante una máscara HSV, obteniendo un indicador (beige_ratio).</w:t>
            </w:r>
          </w:p>
          <w:p w14:paraId="03BB4715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Cuando beige_ratio supera el umbral configurado (por defecto 0,25) se considera que el separador está presente en el cuadro.</w:t>
            </w:r>
          </w:p>
          <w:p w14:paraId="42A2A262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Alta. Fuente: hallazgo de entrevista (separación física por franja beige).</w:t>
            </w:r>
          </w:p>
        </w:tc>
      </w:tr>
    </w:tbl>
    <w:p w14:paraId="4980D19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3B599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5539C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58BFE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88716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31B8E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4D1C8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0AC2A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7DF22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15F2CB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05CC3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3B154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6D389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9DF786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2DB7D5" w14:textId="77777777" w:rsidR="00DE49E6" w:rsidRDefault="00DE49E6"/>
        </w:tc>
      </w:tr>
    </w:tbl>
    <w:p w14:paraId="4E99D86A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AD17C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049EC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0E6C2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019EC37B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E542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DF88F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56C9B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3EAB6BFE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589DA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AC67D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D93BC" w14:textId="77777777" w:rsidR="00DE49E6" w:rsidRDefault="00431885">
            <w:r>
              <w:rPr>
                <w:sz w:val="20"/>
                <w:szCs w:val="20"/>
              </w:rPr>
              <w:t>RF-01 operativo (ROI en HSV disponible).</w:t>
            </w:r>
          </w:p>
          <w:p w14:paraId="46996378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El color del separador fue calibrado (ver RF-05).</w:t>
            </w:r>
          </w:p>
        </w:tc>
      </w:tr>
    </w:tbl>
    <w:p w14:paraId="147FB87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2552F6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4B22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5A4043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DFB7A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563BE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7B4003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CFFD1" w14:textId="77777777" w:rsidR="00DE49E6" w:rsidRDefault="00431885">
            <w:r>
              <w:rPr>
                <w:sz w:val="20"/>
                <w:szCs w:val="20"/>
              </w:rPr>
              <w:t>Aplica la máscara HSV del beige sobre el ROI.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EF593" w14:textId="77777777" w:rsidR="00DE49E6" w:rsidRDefault="00431885">
            <w:r>
              <w:rPr>
                <w:sz w:val="20"/>
                <w:szCs w:val="20"/>
              </w:rPr>
              <w:t>Observa la visualización del ROI y de la detección en la interfaz local.</w:t>
            </w:r>
          </w:p>
        </w:tc>
      </w:tr>
      <w:tr w:rsidR="00DE49E6" w14:paraId="546C12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4BBFF" w14:textId="77777777" w:rsidR="00DE49E6" w:rsidRDefault="00431885">
            <w:r>
              <w:rPr>
                <w:sz w:val="20"/>
                <w:szCs w:val="20"/>
              </w:rPr>
              <w:t>Calcula la proporción de píxeles beige (beige_ratio).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D185B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699245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D895D" w14:textId="77777777" w:rsidR="00DE49E6" w:rsidRDefault="00431885">
            <w:r>
              <w:rPr>
                <w:sz w:val="20"/>
                <w:szCs w:val="20"/>
              </w:rPr>
              <w:t>Compara beige_ratio contra el umbral y determina el booleano 'hay beige'.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B8C4E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2B8CD5E4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1CAA65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64E70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C0AE3" w14:textId="77777777" w:rsidR="00DE49E6" w:rsidRDefault="00431885">
            <w:r>
              <w:rPr>
                <w:sz w:val="20"/>
                <w:szCs w:val="20"/>
              </w:rPr>
              <w:t>Por cada cuadro queda disponible el indicador booleano de presencia de separador, insumo de la FSM (RF-03).</w:t>
            </w:r>
          </w:p>
        </w:tc>
      </w:tr>
    </w:tbl>
    <w:p w14:paraId="4FF2B115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53436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04FEB" w14:textId="77777777" w:rsidR="00DE49E6" w:rsidRDefault="00431885">
            <w:r>
              <w:rPr>
                <w:b/>
                <w:bCs/>
                <w:sz w:val="20"/>
                <w:szCs w:val="20"/>
              </w:rPr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6A351" w14:textId="77777777" w:rsidR="00DE49E6" w:rsidRDefault="00431885">
            <w:r>
              <w:rPr>
                <w:sz w:val="20"/>
                <w:szCs w:val="20"/>
              </w:rPr>
              <w:t>Si la iluminación o el reflejo degradan la señal, RF-05 puede recalibrarse para restablecer la detección.</w:t>
            </w:r>
          </w:p>
        </w:tc>
      </w:tr>
    </w:tbl>
    <w:p w14:paraId="2F0AE346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08E08DB7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4FBDB7A4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3C3AE5CC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3A8E8712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29A96698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0DD99EE1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62D1A923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28E57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B654B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RF-03</w:t>
            </w:r>
          </w:p>
        </w:tc>
      </w:tr>
    </w:tbl>
    <w:p w14:paraId="70B0CCCA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1BED04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D6448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6ED5AD94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58294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104B9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EEDB9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7D912240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D5BB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BDA4D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288EC" w14:textId="77777777" w:rsidR="00DE49E6" w:rsidRDefault="00431885">
            <w:r>
              <w:rPr>
                <w:sz w:val="20"/>
                <w:szCs w:val="20"/>
              </w:rPr>
              <w:t>Máquina de estados finitos (FSM) para el conteo de prendas</w:t>
            </w:r>
          </w:p>
        </w:tc>
      </w:tr>
    </w:tbl>
    <w:p w14:paraId="522797FE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7D4EA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EC5C9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69A0A" w14:textId="77777777" w:rsidR="00DE49E6" w:rsidRDefault="00431885">
            <w:r>
              <w:rPr>
                <w:sz w:val="20"/>
                <w:szCs w:val="20"/>
              </w:rPr>
              <w:t>El sistema debe implementar una FSM de 4 estados: IDLE, BEIGE_IN, EN_PRENDA y COOLDOWN.</w:t>
            </w:r>
          </w:p>
          <w:p w14:paraId="628072A8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Lógica: el panel se observa como [BEIGE][PRENDA1][BEIGE][PRENDA2]…[BEIGE]. Cada vez que el separador beige reaparece después de una prenda, la FSM emite un evento CORTE que equivale a una (1) prenda contada.</w:t>
            </w:r>
          </w:p>
          <w:p w14:paraId="74BB8F23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Alta (crítico). Fuente: diseño propio del tesista.</w:t>
            </w:r>
          </w:p>
          <w:p w14:paraId="5A6F386F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Criterio de aceptación: la FSM transiciona correctamente entre los 4 estados y genera exactamente un incremento por prenda real que pasa frente a la cámara.</w:t>
            </w:r>
          </w:p>
        </w:tc>
      </w:tr>
    </w:tbl>
    <w:p w14:paraId="3E45F99D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1AFEE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5E2C4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92DCE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EFEF1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74BD9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5BE0B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695C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32146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97172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1FBBA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2FC31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1B3AD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06BF74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EB832F" w14:textId="77777777" w:rsidR="00DE49E6" w:rsidRDefault="00DE49E6"/>
        </w:tc>
      </w:tr>
    </w:tbl>
    <w:p w14:paraId="536D398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9A581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43347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FF8B7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4D560587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35BF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EF264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5EB2D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0A717AC0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009D8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ED2B8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6B4D0" w14:textId="77777777" w:rsidR="00DE49E6" w:rsidRDefault="00431885">
            <w:r>
              <w:rPr>
                <w:sz w:val="20"/>
                <w:szCs w:val="20"/>
              </w:rPr>
              <w:t>RF-01 y RF-02 operativos.</w:t>
            </w:r>
          </w:p>
          <w:p w14:paraId="59334C7A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El separador beige fue calibrado (RF-05), lo que habilita la salida de IDLE.</w:t>
            </w:r>
          </w:p>
        </w:tc>
      </w:tr>
    </w:tbl>
    <w:p w14:paraId="34B0AFF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2C9110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AD457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7BD249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4B8C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8278D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22EE19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7C871" w14:textId="77777777" w:rsidR="00DE49E6" w:rsidRDefault="00431885">
            <w:r>
              <w:rPr>
                <w:sz w:val="20"/>
                <w:szCs w:val="20"/>
              </w:rPr>
              <w:t>En IDLE acumula cuadros de beige sostenido y dispara la calibración.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17BFB" w14:textId="77777777" w:rsidR="00DE49E6" w:rsidRDefault="00431885">
            <w:r>
              <w:rPr>
                <w:sz w:val="20"/>
                <w:szCs w:val="20"/>
              </w:rPr>
              <w:t>Observa el avance del contador (Sesión y Hoy) durante el turno.</w:t>
            </w:r>
          </w:p>
        </w:tc>
      </w:tr>
      <w:tr w:rsidR="00DE49E6" w14:paraId="0419B7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FBBB6" w14:textId="77777777" w:rsidR="00DE49E6" w:rsidRDefault="00431885">
            <w:r>
              <w:rPr>
                <w:sz w:val="20"/>
                <w:szCs w:val="20"/>
              </w:rPr>
              <w:t>En BEIGE_IN espera que el separador desaparezca para confirmar el inicio de la prenda (EN_PRENDA).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0EE10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5C64C4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F963C" w14:textId="77777777" w:rsidR="00DE49E6" w:rsidRDefault="00431885">
            <w:r>
              <w:rPr>
                <w:sz w:val="20"/>
                <w:szCs w:val="20"/>
              </w:rPr>
              <w:t>En EN_PRENDA, al reconfirmarse el beige, emite el evento CORTE (+1 prenda) y pasa a COOLDOWN.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3655F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73A279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BFDE5" w14:textId="77777777" w:rsidR="00DE49E6" w:rsidRDefault="00431885">
            <w:r>
              <w:rPr>
                <w:sz w:val="20"/>
                <w:szCs w:val="20"/>
              </w:rPr>
              <w:t>En COOLDOWN aplica una pausa breve y rearma para el siguiente separador.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80A5E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3B12D34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B94A9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F7599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F5AA2" w14:textId="77777777" w:rsidR="00DE49E6" w:rsidRDefault="00431885">
            <w:r>
              <w:rPr>
                <w:sz w:val="20"/>
                <w:szCs w:val="20"/>
              </w:rPr>
              <w:t>El contador de prendas se incrementa exactamente una vez por prenda real detectada.</w:t>
            </w:r>
          </w:p>
        </w:tc>
      </w:tr>
    </w:tbl>
    <w:p w14:paraId="7136A919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EADB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226FB" w14:textId="77777777" w:rsidR="00DE49E6" w:rsidRDefault="00431885">
            <w:r>
              <w:rPr>
                <w:b/>
                <w:bCs/>
                <w:sz w:val="20"/>
                <w:szCs w:val="20"/>
              </w:rPr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E519C" w14:textId="77777777" w:rsidR="00DE49E6" w:rsidRDefault="00431885">
            <w:r>
              <w:rPr>
                <w:sz w:val="20"/>
                <w:szCs w:val="20"/>
              </w:rPr>
              <w:t>Si dos separadores llegan demasiado rápido (por debajo del tiempo mínimo de rearme), la transición se descarta sin emitir CORTE (ver RF-04).</w:t>
            </w:r>
          </w:p>
        </w:tc>
      </w:tr>
    </w:tbl>
    <w:p w14:paraId="78BDAA37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2F18BFC8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1F37E6C9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3E9D6897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37C22BD8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63822BFA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4EBD3C85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13DE0B3C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1C879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4B554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RF-04</w:t>
            </w:r>
          </w:p>
        </w:tc>
      </w:tr>
    </w:tbl>
    <w:p w14:paraId="4CC78E76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0BD9F8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1E09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442290F9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24FF4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06B4F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1A125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70661645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5E72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14CBB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9588E" w14:textId="77777777" w:rsidR="00DE49E6" w:rsidRDefault="00431885">
            <w:r>
              <w:rPr>
                <w:sz w:val="20"/>
                <w:szCs w:val="20"/>
              </w:rPr>
              <w:t>Debouncing temporal para evitar conteos duplicados o falsos</w:t>
            </w:r>
          </w:p>
        </w:tc>
      </w:tr>
    </w:tbl>
    <w:p w14:paraId="502B80B9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DF1F4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6172B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39DEC" w14:textId="77777777" w:rsidR="00DE49E6" w:rsidRDefault="00431885">
            <w:r>
              <w:rPr>
                <w:sz w:val="20"/>
                <w:szCs w:val="20"/>
              </w:rPr>
              <w:t>El sistema debe filtrar transiciones espurias exigiendo confirmación por cuadros consecutivos (beige_confirm_frames, beige_exit_frames) y un tiempo mínimo entre eventos CORTE (min_rearm_s, por defecto 2,0 s).</w:t>
            </w:r>
          </w:p>
          <w:p w14:paraId="4D2E1D48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Con ello se evita el doble conteo ante parpadeos de la señal o reflejos momentáneos.</w:t>
            </w:r>
          </w:p>
          <w:p w14:paraId="7D2635FC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Alta. Fuente: robustez del conteo identificada en el análisis del proceso.</w:t>
            </w:r>
          </w:p>
        </w:tc>
      </w:tr>
    </w:tbl>
    <w:p w14:paraId="0648C71F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4ED5E8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BACA8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B6BF2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8DE43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35E6C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A23E8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070D8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132E1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3830A0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E721F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CDCD1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FF154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29EE38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A4B7DA" w14:textId="77777777" w:rsidR="00DE49E6" w:rsidRDefault="00DE49E6"/>
        </w:tc>
      </w:tr>
    </w:tbl>
    <w:p w14:paraId="6AB7FD6B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5AE16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1D274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38B27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42B29867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7DD5A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D8F7E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6BA14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31F5D86A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35AE5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C3BB1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BF55" w14:textId="77777777" w:rsidR="00DE49E6" w:rsidRDefault="00431885">
            <w:r>
              <w:rPr>
                <w:sz w:val="20"/>
                <w:szCs w:val="20"/>
              </w:rPr>
              <w:t>RF-03 operativo (FSM ejecutándose).</w:t>
            </w:r>
          </w:p>
        </w:tc>
      </w:tr>
    </w:tbl>
    <w:p w14:paraId="31117D3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3E6D64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D4C86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74D3C0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B0414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8222D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09BF10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002B8" w14:textId="77777777" w:rsidR="00DE49E6" w:rsidRDefault="00431885">
            <w:r>
              <w:rPr>
                <w:sz w:val="20"/>
                <w:szCs w:val="20"/>
              </w:rPr>
              <w:t>Exige N cuadros consecutivos de beige para confirmar el separador.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550F2" w14:textId="77777777" w:rsidR="00DE49E6" w:rsidRDefault="00431885">
            <w:r>
              <w:rPr>
                <w:sz w:val="20"/>
                <w:szCs w:val="20"/>
              </w:rPr>
              <w:t>No interviene; el filtrado es automático.</w:t>
            </w:r>
          </w:p>
        </w:tc>
      </w:tr>
      <w:tr w:rsidR="00DE49E6" w14:paraId="1B5235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4497D" w14:textId="77777777" w:rsidR="00DE49E6" w:rsidRDefault="00431885">
            <w:r>
              <w:rPr>
                <w:sz w:val="20"/>
                <w:szCs w:val="20"/>
              </w:rPr>
              <w:t>Exige N cuadros consecutivos sin beige para confirmar el inicio de prenda.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3E844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6C7208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FCDD4" w14:textId="77777777" w:rsidR="00DE49E6" w:rsidRDefault="00431885">
            <w:r>
              <w:rPr>
                <w:sz w:val="20"/>
                <w:szCs w:val="20"/>
              </w:rPr>
              <w:t>Descarta cualquier CORTE cuya separación temporal respecto del anterior sea menor a min_rearm_s.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811DD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6DBFDF91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B5D4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0BABA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877EA" w14:textId="77777777" w:rsidR="00DE49E6" w:rsidRDefault="00431885">
            <w:r>
              <w:rPr>
                <w:sz w:val="20"/>
                <w:szCs w:val="20"/>
              </w:rPr>
              <w:t>El conteo queda libre de duplicados y de falsos positivos por ruido de señal.</w:t>
            </w:r>
          </w:p>
        </w:tc>
      </w:tr>
    </w:tbl>
    <w:p w14:paraId="236FDA3E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4120F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43EFD" w14:textId="77777777" w:rsidR="00DE49E6" w:rsidRDefault="00431885">
            <w:r>
              <w:rPr>
                <w:b/>
                <w:bCs/>
                <w:sz w:val="20"/>
                <w:szCs w:val="20"/>
              </w:rPr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127CF" w14:textId="77777777" w:rsidR="00DE49E6" w:rsidRDefault="00431885">
            <w:r>
              <w:rPr>
                <w:sz w:val="20"/>
                <w:szCs w:val="20"/>
              </w:rPr>
              <w:t>Si una transición se descarta por rearme, la FSM regresa a BEIGE_IN sin emitir el evento.</w:t>
            </w:r>
          </w:p>
        </w:tc>
      </w:tr>
    </w:tbl>
    <w:p w14:paraId="28B0D428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73A73606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22C7C080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6430AA4A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3A01D723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70D07BFD" w14:textId="77777777" w:rsidR="00DE49E6" w:rsidRDefault="00431885">
      <w:r>
        <w:lastRenderedPageBreak/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18485179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093183D6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B6403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89491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RF-05</w:t>
            </w:r>
          </w:p>
        </w:tc>
      </w:tr>
    </w:tbl>
    <w:p w14:paraId="296A5DC9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4384A3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C9ECA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527299ED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8074D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805BF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13266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1B431D2F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B852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35E40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3B6B5" w14:textId="77777777" w:rsidR="00DE49E6" w:rsidRDefault="00431885">
            <w:r>
              <w:rPr>
                <w:sz w:val="20"/>
                <w:szCs w:val="20"/>
              </w:rPr>
              <w:t>Auto-calibración del color del separador sin configuración manual</w:t>
            </w:r>
          </w:p>
        </w:tc>
      </w:tr>
    </w:tbl>
    <w:p w14:paraId="3E7096BD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E441B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3A675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58928" w14:textId="77777777" w:rsidR="00DE49E6" w:rsidRDefault="00431885">
            <w:r>
              <w:rPr>
                <w:sz w:val="20"/>
                <w:szCs w:val="20"/>
              </w:rPr>
              <w:t>El sistema debe aprender automáticamente la referencia de color de la franja beige a partir de muestras reales de la tela, sin ajuste manual del operario.</w:t>
            </w:r>
          </w:p>
          <w:p w14:paraId="4F0B9547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En el estado IDLE se acumulan cuadros de beige sostenido (calibration_frames = 20); alcanzado el umbral, el calibrador toma un conjunto de muestras del ROI (30) y aprende el histograma de referencia (learn_reference).</w:t>
            </w:r>
          </w:p>
          <w:p w14:paraId="0A6AB38A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Alta (diferenciador académico). Fuente: variabilidad de tono entre lotes identificada en entrevista.</w:t>
            </w:r>
          </w:p>
          <w:p w14:paraId="3A767A71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Referencia académica: Kang et al. (2021) — doi:10.3390/app11167593.</w:t>
            </w:r>
          </w:p>
        </w:tc>
      </w:tr>
    </w:tbl>
    <w:p w14:paraId="45E24D5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092CE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DB6FC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193C0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DFB0C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4F472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28145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61553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0AEA2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ECB335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3C535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14AA3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91486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053332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89C8D3" w14:textId="77777777" w:rsidR="00DE49E6" w:rsidRDefault="00DE49E6"/>
        </w:tc>
      </w:tr>
    </w:tbl>
    <w:p w14:paraId="530CF20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434C8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DA29A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3C04B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180171A0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07F63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0D641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827E6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6216CB6D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AA992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70BA9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71DED" w14:textId="77777777" w:rsidR="00DE49E6" w:rsidRDefault="00431885">
            <w:r>
              <w:rPr>
                <w:sz w:val="20"/>
                <w:szCs w:val="20"/>
              </w:rPr>
              <w:t>RF-01 operativo (ROI en HSV disponible).</w:t>
            </w:r>
          </w:p>
          <w:p w14:paraId="49A3C42B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La línea arranca con el separador beige visible frente a la cámara.</w:t>
            </w:r>
          </w:p>
        </w:tc>
      </w:tr>
    </w:tbl>
    <w:p w14:paraId="4674220B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03880D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E034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42832C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7BCAE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E2DE3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0EE7C3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54F5F" w14:textId="77777777" w:rsidR="00DE49E6" w:rsidRDefault="00431885">
            <w:r>
              <w:rPr>
                <w:sz w:val="20"/>
                <w:szCs w:val="20"/>
              </w:rPr>
              <w:t>Acumula cuadros de beige sostenido en IDLE.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2D2A5" w14:textId="77777777" w:rsidR="00DE49E6" w:rsidRDefault="00431885">
            <w:r>
              <w:rPr>
                <w:sz w:val="20"/>
                <w:szCs w:val="20"/>
              </w:rPr>
              <w:t>Inicia/arranca la línea (o el proceso de calibración al cambiar de tela) sin introducir umbrales.</w:t>
            </w:r>
          </w:p>
        </w:tc>
      </w:tr>
      <w:tr w:rsidR="00DE49E6" w14:paraId="659638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D60FA" w14:textId="77777777" w:rsidR="00DE49E6" w:rsidRDefault="00431885">
            <w:r>
              <w:rPr>
                <w:sz w:val="20"/>
                <w:szCs w:val="20"/>
              </w:rPr>
              <w:t>Toma el conjunto de muestras del ROI y calcula el histograma de referencia.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E5381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65F53A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2DDB9" w14:textId="77777777" w:rsidR="00DE49E6" w:rsidRDefault="00431885">
            <w:r>
              <w:rPr>
                <w:sz w:val="20"/>
                <w:szCs w:val="20"/>
              </w:rPr>
              <w:t>Fija la referencia de color usada por RF-02 y transiciona la FSM fuera de IDLE.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0E531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0BC8A4F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A345E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D2093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76B84" w14:textId="77777777" w:rsidR="00DE49E6" w:rsidRDefault="00431885">
            <w:r>
              <w:rPr>
                <w:sz w:val="20"/>
                <w:szCs w:val="20"/>
              </w:rPr>
              <w:t>El sistema dispone de la referencia de color del separador para el lote actual, con precisión equivalente a la calibración manual.</w:t>
            </w:r>
          </w:p>
        </w:tc>
      </w:tr>
    </w:tbl>
    <w:p w14:paraId="3621D843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40458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25702" w14:textId="77777777" w:rsidR="00DE49E6" w:rsidRDefault="00431885">
            <w:r>
              <w:rPr>
                <w:b/>
                <w:bCs/>
                <w:sz w:val="20"/>
                <w:szCs w:val="20"/>
              </w:rPr>
              <w:lastRenderedPageBreak/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0CB4E" w14:textId="77777777" w:rsidR="00DE49E6" w:rsidRDefault="00431885">
            <w:r>
              <w:rPr>
                <w:sz w:val="20"/>
                <w:szCs w:val="20"/>
              </w:rPr>
              <w:t>Si el beige no se sostiene el tiempo suficiente, el contador de calibración se reinicia y el sistema permanece en IDLE hasta lograr una muestra estable.</w:t>
            </w:r>
          </w:p>
        </w:tc>
      </w:tr>
    </w:tbl>
    <w:p w14:paraId="65C55A81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11D6A3B1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5F2E05DD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03A3EAEC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427807F9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725274AC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7A9B0521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6052CD3D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88695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FF1C5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RF-06</w:t>
            </w:r>
          </w:p>
        </w:tc>
      </w:tr>
    </w:tbl>
    <w:p w14:paraId="2820B8DA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2C45C6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5266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0BD58178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194995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497FC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76BA6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36FDD831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9A0AE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BAB10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E67CB" w14:textId="77777777" w:rsidR="00DE49E6" w:rsidRDefault="00431885">
            <w:r>
              <w:rPr>
                <w:sz w:val="20"/>
                <w:szCs w:val="20"/>
              </w:rPr>
              <w:t>Consolidación de conteos hacia la nube (persistencia y sincronización)</w:t>
            </w:r>
          </w:p>
        </w:tc>
      </w:tr>
    </w:tbl>
    <w:p w14:paraId="04559FA9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0F5B6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AC599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B690E" w14:textId="77777777" w:rsidR="00DE49E6" w:rsidRDefault="00431885">
            <w:r>
              <w:rPr>
                <w:sz w:val="20"/>
                <w:szCs w:val="20"/>
              </w:rPr>
              <w:t>El sistema debe persistir localmente cada evento de conteo y sincronizarlo con el servidor central para su consolidación y visualización.</w:t>
            </w:r>
          </w:p>
          <w:p w14:paraId="2E5A1C33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En el borde, el servicio de resiliencia persiste los eventos con deduplicación y orden temporal (PostgreSQL local); el servicio enviador los sincroniza hacia el gateway/nube con reintentos de retroceso exponencial y confirmación ACK (arquitectura offline-first).</w:t>
            </w:r>
          </w:p>
          <w:p w14:paraId="51F88966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Media. Fuente: requisito de supervisión (U002).</w:t>
            </w:r>
          </w:p>
          <w:p w14:paraId="46BBE2B9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Criterio de aceptación: el conteo consolidado en el dashboard coincide con el conteo local del dispositivo, con una latencia menor a [X] segundos.</w:t>
            </w:r>
          </w:p>
        </w:tc>
      </w:tr>
    </w:tbl>
    <w:p w14:paraId="5D722638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0C291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10D14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FB732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3C79E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DB2B2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D1647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C83CD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5C1AC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C14F27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65BDD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F1F2D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BDEC8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E8BE7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C9F077" w14:textId="77777777" w:rsidR="00DE49E6" w:rsidRDefault="00DE49E6"/>
        </w:tc>
      </w:tr>
    </w:tbl>
    <w:p w14:paraId="0B37C66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FD9E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24C5B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82616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66079416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6239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8F5D2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B4D5B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0E095548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09810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96381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B161E" w14:textId="77777777" w:rsidR="00DE49E6" w:rsidRDefault="00431885">
            <w:r>
              <w:rPr>
                <w:sz w:val="20"/>
                <w:szCs w:val="20"/>
              </w:rPr>
              <w:t>RF-03 emitiendo eventos CORTE.</w:t>
            </w:r>
          </w:p>
          <w:p w14:paraId="785C56F6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Enlace de red disponible (o buffer local activo si está offline).</w:t>
            </w:r>
          </w:p>
        </w:tc>
      </w:tr>
    </w:tbl>
    <w:p w14:paraId="35346E04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7AE619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D65C5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0562A7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026E6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128B0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1748E4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A0E9E" w14:textId="77777777" w:rsidR="00DE49E6" w:rsidRDefault="00431885">
            <w:r>
              <w:rPr>
                <w:sz w:val="20"/>
                <w:szCs w:val="20"/>
              </w:rPr>
              <w:t>Persiste cada evento localmente con deduplicación y orden temporal.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F99B7" w14:textId="77777777" w:rsidR="00DE49E6" w:rsidRDefault="00431885">
            <w:r>
              <w:rPr>
                <w:sz w:val="20"/>
                <w:szCs w:val="20"/>
              </w:rPr>
              <w:t>El supervisor (U002) consulta el conteo consolidado por máquina y turno en el dashboard.</w:t>
            </w:r>
          </w:p>
        </w:tc>
      </w:tr>
      <w:tr w:rsidR="00DE49E6" w14:paraId="78AFAE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299E8" w14:textId="77777777" w:rsidR="00DE49E6" w:rsidRDefault="00431885">
            <w:r>
              <w:rPr>
                <w:sz w:val="20"/>
                <w:szCs w:val="20"/>
              </w:rPr>
              <w:t>Sincroniza los eventos hacia la nube con retroceso exponencial y ACK.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73C43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782006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909E1" w14:textId="77777777" w:rsidR="00DE49E6" w:rsidRDefault="00431885">
            <w:r>
              <w:rPr>
                <w:sz w:val="20"/>
                <w:szCs w:val="20"/>
              </w:rPr>
              <w:t>Reintenta automáticamente los eventos no confirmados al restablecerse la conexión.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CAC06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7FB5592D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8C023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B1964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A0FE1" w14:textId="77777777" w:rsidR="00DE49E6" w:rsidRDefault="00431885">
            <w:r>
              <w:rPr>
                <w:sz w:val="20"/>
                <w:szCs w:val="20"/>
              </w:rPr>
              <w:t>El conteo consolidado en la nube coincide con el conteo local, aun tras cortes de red.</w:t>
            </w:r>
          </w:p>
        </w:tc>
      </w:tr>
    </w:tbl>
    <w:p w14:paraId="3E0B7F0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9D177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4388E" w14:textId="77777777" w:rsidR="00DE49E6" w:rsidRDefault="00431885">
            <w:r>
              <w:rPr>
                <w:b/>
                <w:bCs/>
                <w:sz w:val="20"/>
                <w:szCs w:val="20"/>
              </w:rPr>
              <w:lastRenderedPageBreak/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A8EB4" w14:textId="77777777" w:rsidR="00DE49E6" w:rsidRDefault="00431885">
            <w:r>
              <w:rPr>
                <w:sz w:val="20"/>
                <w:szCs w:val="20"/>
              </w:rPr>
              <w:t>Sin conexión, los eventos se acumulan en el buffer local y se envían en orden cuando la red vuelve.</w:t>
            </w:r>
          </w:p>
        </w:tc>
      </w:tr>
    </w:tbl>
    <w:p w14:paraId="73E3D567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647A59D9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067EBC65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Responsable de elaboración</w:t>
            </w:r>
          </w:p>
        </w:tc>
        <w:tc>
          <w:tcPr>
            <w:tcW w:w="400" w:type="dxa"/>
          </w:tcPr>
          <w:p w14:paraId="470E186D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02CBEE1C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44D5C415" w14:textId="77777777" w:rsidR="00DE49E6" w:rsidRDefault="004318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6"/>
        <w:gridCol w:w="2000"/>
        <w:gridCol w:w="1200"/>
      </w:tblGrid>
      <w:tr w:rsidR="00DE49E6" w14:paraId="59B29E2E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</w:tcPr>
          <w:p w14:paraId="57D039D6" w14:textId="77777777" w:rsidR="00DE49E6" w:rsidRDefault="00DE49E6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7A945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de Requisito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5B6CC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RF-07</w:t>
            </w:r>
          </w:p>
        </w:tc>
      </w:tr>
    </w:tbl>
    <w:p w14:paraId="346B1E08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49E6" w14:paraId="24355C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BF226" w14:textId="77777777" w:rsidR="00DE49E6" w:rsidRDefault="0043188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FICHA DE ESPECIFICACIÓN DE REQUISITOS</w:t>
            </w:r>
          </w:p>
        </w:tc>
      </w:tr>
    </w:tbl>
    <w:p w14:paraId="2E1AD8B7" w14:textId="77777777" w:rsidR="00DE49E6" w:rsidRDefault="00DE49E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5D2FD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8AFB5" w14:textId="77777777" w:rsidR="00DE49E6" w:rsidRDefault="00431885">
            <w:r>
              <w:rPr>
                <w:b/>
                <w:bCs/>
                <w:sz w:val="20"/>
                <w:szCs w:val="20"/>
              </w:rPr>
              <w:t>Denominación del proyecto: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99AAF" w14:textId="77777777" w:rsidR="00DE49E6" w:rsidRDefault="00431885">
            <w:r>
              <w:rPr>
                <w:sz w:val="20"/>
                <w:szCs w:val="20"/>
              </w:rPr>
              <w:t>Sistema de registro del paso de inventarios en proceso productivo textil basado en visión artificial</w:t>
            </w:r>
          </w:p>
        </w:tc>
      </w:tr>
    </w:tbl>
    <w:p w14:paraId="102DEBAA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C8BE0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6A0B0" w14:textId="77777777" w:rsidR="00DE49E6" w:rsidRDefault="00431885">
            <w:r>
              <w:rPr>
                <w:b/>
                <w:bCs/>
                <w:sz w:val="20"/>
                <w:szCs w:val="20"/>
              </w:rPr>
              <w:t>Nombre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F682A" w14:textId="77777777" w:rsidR="00DE49E6" w:rsidRDefault="00431885">
            <w:r>
              <w:rPr>
                <w:sz w:val="20"/>
                <w:szCs w:val="20"/>
              </w:rPr>
              <w:t>Registro de conteo por máquina individual (una cámara fija por máquina)</w:t>
            </w:r>
          </w:p>
        </w:tc>
      </w:tr>
    </w:tbl>
    <w:p w14:paraId="5D226020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3318A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E9B6C" w14:textId="77777777" w:rsidR="00DE49E6" w:rsidRDefault="00431885">
            <w:r>
              <w:rPr>
                <w:b/>
                <w:bCs/>
                <w:sz w:val="20"/>
                <w:szCs w:val="20"/>
              </w:rPr>
              <w:t>Descripción del requisito: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D3203" w14:textId="77777777" w:rsidR="00DE49E6" w:rsidRDefault="00431885">
            <w:r>
              <w:rPr>
                <w:sz w:val="20"/>
                <w:szCs w:val="20"/>
              </w:rPr>
              <w:t>El sistema debe asociar cada conteo a la máquina/línea correspondiente, con una cámara fija por máquina, y agregar los totales por sesión y por día.</w:t>
            </w:r>
          </w:p>
          <w:p w14:paraId="67E46445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Esto permite que la supervisión (E2) distinga la producción de cada máquina de forma independiente.</w:t>
            </w:r>
          </w:p>
          <w:p w14:paraId="3FE79A56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Prioridad: Alta. Fuente: requisito de supervisión (U002) y topología de despliegue.</w:t>
            </w:r>
          </w:p>
        </w:tc>
      </w:tr>
    </w:tbl>
    <w:p w14:paraId="537D7BC2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00"/>
        <w:gridCol w:w="1000"/>
        <w:gridCol w:w="1000"/>
        <w:gridCol w:w="2028"/>
        <w:gridCol w:w="1778"/>
      </w:tblGrid>
      <w:tr w:rsidR="00DE49E6" w14:paraId="74A02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1AE20" w14:textId="77777777" w:rsidR="00DE49E6" w:rsidRDefault="00431885">
            <w:r>
              <w:rPr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1C3A3" w14:textId="77777777" w:rsidR="00DE49E6" w:rsidRDefault="00431885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B1F08" w14:textId="77777777" w:rsidR="00DE49E6" w:rsidRDefault="00431885"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22F13" w14:textId="77777777" w:rsidR="00DE49E6" w:rsidRDefault="00431885"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826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4DC73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N° de versión</w:t>
            </w:r>
          </w:p>
        </w:tc>
        <w:tc>
          <w:tcPr>
            <w:tcW w:w="16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9D4A8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v1</w:t>
            </w:r>
          </w:p>
        </w:tc>
      </w:tr>
      <w:tr w:rsidR="00DE49E6" w14:paraId="49F85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6B5512" w14:textId="77777777" w:rsidR="00DE49E6" w:rsidRDefault="00DE49E6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B6630" w14:textId="77777777" w:rsidR="00DE49E6" w:rsidRDefault="00431885">
            <w:r>
              <w:rPr>
                <w:i/>
                <w:iCs/>
                <w:sz w:val="20"/>
                <w:szCs w:val="20"/>
              </w:rPr>
              <w:t>[año]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C0054" w14:textId="77777777" w:rsidR="00DE49E6" w:rsidRDefault="00431885">
            <w:r>
              <w:rPr>
                <w:i/>
                <w:iCs/>
                <w:sz w:val="20"/>
                <w:szCs w:val="20"/>
              </w:rPr>
              <w:t>[mes]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55587" w14:textId="77777777" w:rsidR="00DE49E6" w:rsidRDefault="00431885">
            <w:r>
              <w:rPr>
                <w:i/>
                <w:iCs/>
                <w:sz w:val="20"/>
                <w:szCs w:val="20"/>
              </w:rPr>
              <w:t>[día]</w:t>
            </w:r>
          </w:p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4F1308" w14:textId="77777777" w:rsidR="00DE49E6" w:rsidRDefault="00DE49E6"/>
        </w:tc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99DE78" w14:textId="77777777" w:rsidR="00DE49E6" w:rsidRDefault="00DE49E6"/>
        </w:tc>
      </w:tr>
    </w:tbl>
    <w:p w14:paraId="580C77E4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7442A7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03CBE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elaboración: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739D7" w14:textId="77777777" w:rsidR="00DE49E6" w:rsidRDefault="00431885">
            <w:r>
              <w:rPr>
                <w:sz w:val="20"/>
                <w:szCs w:val="20"/>
              </w:rPr>
              <w:t>Heidi [Apellidos] (tesista)</w:t>
            </w:r>
          </w:p>
        </w:tc>
      </w:tr>
    </w:tbl>
    <w:p w14:paraId="3C1FB9E7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CCF95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BB0F4" w14:textId="77777777" w:rsidR="00DE49E6" w:rsidRDefault="00431885">
            <w:r>
              <w:rPr>
                <w:b/>
                <w:bCs/>
                <w:sz w:val="20"/>
                <w:szCs w:val="20"/>
              </w:rPr>
              <w:t>Responsable de revisión: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058E8" w14:textId="77777777" w:rsidR="00DE49E6" w:rsidRDefault="00431885">
            <w:r>
              <w:rPr>
                <w:sz w:val="20"/>
                <w:szCs w:val="20"/>
              </w:rPr>
              <w:t>Dr. Víctor Manuel Cornejo Aparicio (asesor)</w:t>
            </w:r>
          </w:p>
        </w:tc>
      </w:tr>
    </w:tbl>
    <w:p w14:paraId="7296B6BE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6C8974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D83BF" w14:textId="77777777" w:rsidR="00DE49E6" w:rsidRDefault="00431885">
            <w:r>
              <w:rPr>
                <w:b/>
                <w:bCs/>
                <w:sz w:val="20"/>
                <w:szCs w:val="20"/>
              </w:rPr>
              <w:t>Pre-condiciones: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3FF72" w14:textId="77777777" w:rsidR="00DE49E6" w:rsidRDefault="00431885">
            <w:r>
              <w:rPr>
                <w:sz w:val="20"/>
                <w:szCs w:val="20"/>
              </w:rPr>
              <w:t>Cada máquina cuenta con su cámara fija y su ROI configurado.</w:t>
            </w:r>
          </w:p>
          <w:p w14:paraId="59CB6FB6" w14:textId="77777777" w:rsidR="00DE49E6" w:rsidRDefault="00431885">
            <w:pPr>
              <w:spacing w:before="20"/>
            </w:pPr>
            <w:r>
              <w:rPr>
                <w:sz w:val="20"/>
                <w:szCs w:val="20"/>
              </w:rPr>
              <w:t>RF-03 y RF-06 operativos.</w:t>
            </w:r>
          </w:p>
        </w:tc>
      </w:tr>
    </w:tbl>
    <w:p w14:paraId="7056AF50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E49E6" w14:paraId="685B07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07165" w14:textId="77777777" w:rsidR="00DE49E6" w:rsidRDefault="004318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Acciones desarrolladas por:</w:t>
            </w:r>
          </w:p>
        </w:tc>
      </w:tr>
      <w:tr w:rsidR="00DE49E6" w14:paraId="6B5726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47B30" w14:textId="77777777" w:rsidR="00DE49E6" w:rsidRDefault="00431885">
            <w:r>
              <w:rPr>
                <w:b/>
                <w:bCs/>
                <w:sz w:val="20"/>
                <w:szCs w:val="20"/>
              </w:rPr>
              <w:t>El Sistema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68347" w14:textId="77777777" w:rsidR="00DE49E6" w:rsidRDefault="00431885">
            <w:r>
              <w:rPr>
                <w:b/>
                <w:bCs/>
                <w:sz w:val="20"/>
                <w:szCs w:val="20"/>
              </w:rPr>
              <w:t>El Usuario</w:t>
            </w:r>
          </w:p>
        </w:tc>
      </w:tr>
      <w:tr w:rsidR="00DE49E6" w14:paraId="1E2E52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89DE0" w14:textId="77777777" w:rsidR="00DE49E6" w:rsidRDefault="00431885">
            <w:r>
              <w:rPr>
                <w:sz w:val="20"/>
                <w:szCs w:val="20"/>
              </w:rPr>
              <w:t>Etiqueta cada evento de conteo con el identificador de línea/máquina.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D623C" w14:textId="77777777" w:rsidR="00DE49E6" w:rsidRDefault="00431885">
            <w:r>
              <w:rPr>
                <w:sz w:val="20"/>
                <w:szCs w:val="20"/>
              </w:rPr>
              <w:t>El supervisor selecciona y visualiza el conteo por máquina en el panel.</w:t>
            </w:r>
          </w:p>
        </w:tc>
      </w:tr>
      <w:tr w:rsidR="00DE49E6" w14:paraId="311868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7214C" w14:textId="77777777" w:rsidR="00DE49E6" w:rsidRDefault="00431885">
            <w:r>
              <w:rPr>
                <w:sz w:val="20"/>
                <w:szCs w:val="20"/>
              </w:rPr>
              <w:t>Agrega los conteos por sesión y por día (contadores Sesión y Hoy).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54802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  <w:tr w:rsidR="00DE49E6" w14:paraId="37E591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C3661" w14:textId="77777777" w:rsidR="00DE49E6" w:rsidRDefault="00431885">
            <w:r>
              <w:rPr>
                <w:sz w:val="20"/>
                <w:szCs w:val="20"/>
              </w:rPr>
              <w:t>Expone los totales segregados por máquina hacia la consolidación (RF-06).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EEC8C" w14:textId="77777777" w:rsidR="00DE49E6" w:rsidRDefault="00431885">
            <w:r>
              <w:rPr>
                <w:sz w:val="20"/>
                <w:szCs w:val="20"/>
              </w:rPr>
              <w:t>—</w:t>
            </w:r>
          </w:p>
        </w:tc>
      </w:tr>
    </w:tbl>
    <w:p w14:paraId="7D06D388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1384C7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E0970" w14:textId="77777777" w:rsidR="00DE49E6" w:rsidRDefault="00431885">
            <w:r>
              <w:rPr>
                <w:b/>
                <w:bCs/>
                <w:sz w:val="20"/>
                <w:szCs w:val="20"/>
              </w:rPr>
              <w:t>Pos-condiciones: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CB913" w14:textId="77777777" w:rsidR="00DE49E6" w:rsidRDefault="00431885">
            <w:r>
              <w:rPr>
                <w:sz w:val="20"/>
                <w:szCs w:val="20"/>
              </w:rPr>
              <w:t>Los conteos quedan correctamente segregados por máquina, sin mezclar producción entre líneas.</w:t>
            </w:r>
          </w:p>
        </w:tc>
      </w:tr>
    </w:tbl>
    <w:p w14:paraId="67F58CA8" w14:textId="77777777" w:rsidR="00DE49E6" w:rsidRDefault="00DE49E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49E6" w14:paraId="2ECD6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1FB85" w14:textId="77777777" w:rsidR="00DE49E6" w:rsidRDefault="00431885">
            <w:r>
              <w:rPr>
                <w:b/>
                <w:bCs/>
                <w:sz w:val="20"/>
                <w:szCs w:val="20"/>
              </w:rPr>
              <w:t>Flujo alternativo: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B0C22" w14:textId="77777777" w:rsidR="00DE49E6" w:rsidRDefault="00431885">
            <w:r>
              <w:rPr>
                <w:sz w:val="20"/>
                <w:szCs w:val="20"/>
              </w:rPr>
              <w:t>Si una cámara queda fuera de servicio, solo se afecta el conteo de esa máquina; las demás continúan registrando (la cámara es un punto único de fallo por línea).</w:t>
            </w:r>
          </w:p>
        </w:tc>
      </w:tr>
    </w:tbl>
    <w:p w14:paraId="18F4F4D1" w14:textId="77777777" w:rsidR="00DE49E6" w:rsidRDefault="00DE49E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DE49E6" w14:paraId="36A18524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0860C7E7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lastRenderedPageBreak/>
              <w:t>Responsable de elaboración</w:t>
            </w:r>
          </w:p>
        </w:tc>
        <w:tc>
          <w:tcPr>
            <w:tcW w:w="400" w:type="dxa"/>
          </w:tcPr>
          <w:p w14:paraId="03E19175" w14:textId="77777777" w:rsidR="00DE49E6" w:rsidRDefault="00DE49E6"/>
        </w:tc>
        <w:tc>
          <w:tcPr>
            <w:tcW w:w="4313" w:type="dxa"/>
            <w:tcBorders>
              <w:top w:val="single" w:sz="4" w:space="0" w:color="000000"/>
            </w:tcBorders>
            <w:tcMar>
              <w:top w:w="40" w:type="dxa"/>
              <w:left w:w="120" w:type="dxa"/>
              <w:bottom w:w="0" w:type="dxa"/>
              <w:right w:w="120" w:type="dxa"/>
            </w:tcMar>
          </w:tcPr>
          <w:p w14:paraId="7F95F33E" w14:textId="77777777" w:rsidR="00DE49E6" w:rsidRDefault="00431885">
            <w:pPr>
              <w:jc w:val="center"/>
            </w:pPr>
            <w:r>
              <w:rPr>
                <w:sz w:val="20"/>
                <w:szCs w:val="20"/>
              </w:rPr>
              <w:t>Jefe de proyecto</w:t>
            </w:r>
          </w:p>
        </w:tc>
      </w:tr>
    </w:tbl>
    <w:p w14:paraId="6D7D740B" w14:textId="77777777" w:rsidR="00431885" w:rsidRDefault="00431885"/>
    <w:sectPr w:rsidR="0043188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BD58D1"/>
    <w:multiLevelType w:val="hybridMultilevel"/>
    <w:tmpl w:val="2324A94E"/>
    <w:lvl w:ilvl="0" w:tplc="B05892EA">
      <w:start w:val="1"/>
      <w:numFmt w:val="bullet"/>
      <w:lvlText w:val="●"/>
      <w:lvlJc w:val="left"/>
      <w:pPr>
        <w:ind w:left="720" w:hanging="360"/>
      </w:pPr>
    </w:lvl>
    <w:lvl w:ilvl="1" w:tplc="840409D6">
      <w:start w:val="1"/>
      <w:numFmt w:val="bullet"/>
      <w:lvlText w:val="○"/>
      <w:lvlJc w:val="left"/>
      <w:pPr>
        <w:ind w:left="1440" w:hanging="360"/>
      </w:pPr>
    </w:lvl>
    <w:lvl w:ilvl="2" w:tplc="B8AC13BA">
      <w:start w:val="1"/>
      <w:numFmt w:val="bullet"/>
      <w:lvlText w:val="■"/>
      <w:lvlJc w:val="left"/>
      <w:pPr>
        <w:ind w:left="2160" w:hanging="360"/>
      </w:pPr>
    </w:lvl>
    <w:lvl w:ilvl="3" w:tplc="0E9A96EC">
      <w:start w:val="1"/>
      <w:numFmt w:val="bullet"/>
      <w:lvlText w:val="●"/>
      <w:lvlJc w:val="left"/>
      <w:pPr>
        <w:ind w:left="2880" w:hanging="360"/>
      </w:pPr>
    </w:lvl>
    <w:lvl w:ilvl="4" w:tplc="5298EED2">
      <w:start w:val="1"/>
      <w:numFmt w:val="bullet"/>
      <w:lvlText w:val="○"/>
      <w:lvlJc w:val="left"/>
      <w:pPr>
        <w:ind w:left="3600" w:hanging="360"/>
      </w:pPr>
    </w:lvl>
    <w:lvl w:ilvl="5" w:tplc="89F63430">
      <w:start w:val="1"/>
      <w:numFmt w:val="bullet"/>
      <w:lvlText w:val="■"/>
      <w:lvlJc w:val="left"/>
      <w:pPr>
        <w:ind w:left="4320" w:hanging="360"/>
      </w:pPr>
    </w:lvl>
    <w:lvl w:ilvl="6" w:tplc="9906E5CE">
      <w:start w:val="1"/>
      <w:numFmt w:val="bullet"/>
      <w:lvlText w:val="●"/>
      <w:lvlJc w:val="left"/>
      <w:pPr>
        <w:ind w:left="5040" w:hanging="360"/>
      </w:pPr>
    </w:lvl>
    <w:lvl w:ilvl="7" w:tplc="C35670DE">
      <w:start w:val="1"/>
      <w:numFmt w:val="bullet"/>
      <w:lvlText w:val="●"/>
      <w:lvlJc w:val="left"/>
      <w:pPr>
        <w:ind w:left="5760" w:hanging="360"/>
      </w:pPr>
    </w:lvl>
    <w:lvl w:ilvl="8" w:tplc="82A68C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E6"/>
    <w:rsid w:val="00431885"/>
    <w:rsid w:val="00BC70EE"/>
    <w:rsid w:val="00DE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2C36"/>
  <w15:docId w15:val="{5DB5E215-01DF-4256-B73D-E30AB0A9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2778</Words>
  <Characters>15285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stephany c s</cp:lastModifiedBy>
  <cp:revision>3</cp:revision>
  <dcterms:created xsi:type="dcterms:W3CDTF">2026-07-06T15:47:00Z</dcterms:created>
  <dcterms:modified xsi:type="dcterms:W3CDTF">2026-07-07T05:19:00Z</dcterms:modified>
</cp:coreProperties>
</file>