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5CEF" w14:textId="659FBA21" w:rsidR="000D7BF9" w:rsidRDefault="00196752">
      <w:r w:rsidRPr="00196752">
        <w:t>https://public.tableau.com/app/profile/h.hodges/viz/HHodgesCF6_7Analysis/Analyses</w:t>
      </w:r>
    </w:p>
    <w:sectPr w:rsidR="000D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52"/>
    <w:rsid w:val="000D7BF9"/>
    <w:rsid w:val="00196752"/>
    <w:rsid w:val="00547144"/>
    <w:rsid w:val="006A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32DF"/>
  <w15:chartTrackingRefBased/>
  <w15:docId w15:val="{A060FA4B-3F78-4EF4-B01D-9A2C475D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Hodges</dc:creator>
  <cp:keywords/>
  <dc:description/>
  <cp:lastModifiedBy>Heidi Hodges</cp:lastModifiedBy>
  <cp:revision>1</cp:revision>
  <dcterms:created xsi:type="dcterms:W3CDTF">2022-05-08T20:05:00Z</dcterms:created>
  <dcterms:modified xsi:type="dcterms:W3CDTF">2022-05-08T20:05:00Z</dcterms:modified>
</cp:coreProperties>
</file>