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help</w:t>
      </w:r>
      <w:r>
        <w:t xml:space="preserve"> </w:t>
      </w:r>
      <w:r>
        <w:t xml:space="preserve">with</w:t>
      </w:r>
      <w:r>
        <w:t xml:space="preserve"> </w:t>
      </w:r>
      <w:r>
        <w:t xml:space="preserve">reproducibility?</w:t>
      </w:r>
    </w:p>
    <w:p>
      <w:pPr>
        <w:pStyle w:val="Author"/>
      </w:pPr>
      <w:r>
        <w:t xml:space="preserve">Av</w:t>
      </w:r>
      <w:r>
        <w:t xml:space="preserve"> </w:t>
      </w:r>
      <w:r>
        <w:t xml:space="preserve">Ann</w:t>
      </w:r>
      <w:r>
        <w:t xml:space="preserve"> </w:t>
      </w:r>
      <w:r>
        <w:t xml:space="preserve">Elisabeth</w:t>
      </w:r>
      <w:r>
        <w:t xml:space="preserve"> </w:t>
      </w:r>
      <w:r>
        <w:t xml:space="preserve">Jacobsen</w:t>
      </w:r>
      <w:r>
        <w:t xml:space="preserve"> </w:t>
      </w:r>
      <w:r>
        <w:t xml:space="preserve">og</w:t>
      </w:r>
      <w:r>
        <w:t xml:space="preserve"> </w:t>
      </w:r>
      <w:r>
        <w:t xml:space="preserve">Heidi</w:t>
      </w:r>
      <w:r>
        <w:t xml:space="preserve"> </w:t>
      </w:r>
      <w:r>
        <w:t xml:space="preserve">Marie</w:t>
      </w:r>
      <w:r>
        <w:t xml:space="preserve"> </w:t>
      </w:r>
      <w:r>
        <w:t xml:space="preserve">Rolfsnes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2021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R Notebooks can be used to organize the methods that are used in a study</w:t>
      </w:r>
      <w:r>
        <w:t xml:space="preserve"> </w:t>
      </w:r>
      <w:r>
        <w:t xml:space="preserve">or even the result. That will make it reproducibility. R Notebooks can</w:t>
      </w:r>
      <w:r>
        <w:t xml:space="preserve"> </w:t>
      </w:r>
      <w:r>
        <w:t xml:space="preserve">help with reproducibility because the R Notebook also easily can be</w:t>
      </w:r>
      <w:r>
        <w:t xml:space="preserve"> </w:t>
      </w:r>
      <w:r>
        <w:t xml:space="preserve">shared between colleagues or partners who works with the same studies or</w:t>
      </w:r>
      <w:r>
        <w:t xml:space="preserve"> </w:t>
      </w:r>
      <w:r>
        <w:t xml:space="preserve">forexample are sharing an analyse. It is actually a great tool for</w:t>
      </w:r>
      <w:r>
        <w:t xml:space="preserve"> </w:t>
      </w:r>
      <w:r>
        <w:t xml:space="preserve">sharing an analyse or even a vizualtion. It can be used in many</w:t>
      </w:r>
      <w:r>
        <w:t xml:space="preserve"> </w:t>
      </w:r>
      <w:r>
        <w:t xml:space="preserve">different fields. An Example is if there is need for a statistical</w:t>
      </w:r>
      <w:r>
        <w:t xml:space="preserve"> </w:t>
      </w:r>
      <w:r>
        <w:t xml:space="preserve">analysis R would be to great tool to use.</w:t>
      </w:r>
    </w:p>
    <w:p>
      <w:pPr>
        <w:pStyle w:val="BodyText"/>
      </w:pPr>
      <w:r>
        <w:t xml:space="preserve">In R there is a command that can run and reproducible document again</w:t>
      </w:r>
      <w:r>
        <w:t xml:space="preserve"> </w:t>
      </w:r>
      <w:r>
        <w:t xml:space="preserve">from start to it is finished, which is very important for a reproducible</w:t>
      </w:r>
      <w:r>
        <w:t xml:space="preserve"> </w:t>
      </w:r>
      <w:r>
        <w:t xml:space="preserve">document. In addition, it is easy to test the notebooks for</w:t>
      </w:r>
      <w:r>
        <w:t xml:space="preserve"> </w:t>
      </w:r>
      <w:r>
        <w:t xml:space="preserve">reproducibility.</w:t>
      </w:r>
    </w:p>
    <w:p>
      <w:pPr>
        <w:pStyle w:val="BodyText"/>
      </w:pPr>
      <w:r>
        <w:t xml:space="preserve">Barbara R.Jasny writes in an article that as new technologies produce</w:t>
      </w:r>
      <w:r>
        <w:t xml:space="preserve"> </w:t>
      </w:r>
      <w:r>
        <w:t xml:space="preserve">more and different data to work with the knowledge</w:t>
      </w:r>
      <w:r>
        <w:t xml:space="preserve"> </w:t>
      </w:r>
      <w:r>
        <w:t xml:space="preserve">(Jasny et al. 2011)</w:t>
      </w:r>
    </w:p>
    <w:bookmarkEnd w:id="20"/>
    <w:bookmarkStart w:id="26" w:name="definition"/>
    <w:p>
      <w:pPr>
        <w:pStyle w:val="Heading2"/>
      </w:pPr>
      <w:r>
        <w:t xml:space="preserve">Definition</w:t>
      </w:r>
    </w:p>
    <w:p>
      <w:pPr>
        <w:pStyle w:val="FirstParagraph"/>
      </w:pPr>
      <w:r>
        <w:rPr>
          <w:bCs/>
          <w:b/>
        </w:rPr>
        <w:t xml:space="preserve">R notebook</w:t>
      </w:r>
      <w:r>
        <w:t xml:space="preserve"> </w:t>
      </w:r>
      <w:r>
        <w:t xml:space="preserve">"is an R Markdown document with chunks that can be</w:t>
      </w:r>
      <w:r>
        <w:t xml:space="preserve"> </w:t>
      </w:r>
      <w:r>
        <w:t xml:space="preserve">executed independently and interactively, with output visible</w:t>
      </w:r>
      <w:r>
        <w:t xml:space="preserve"> </w:t>
      </w:r>
      <w:r>
        <w:t xml:space="preserve">immediately beneath the</w:t>
      </w:r>
      <w:r>
        <w:t xml:space="preserve"> </w:t>
      </w:r>
      <w:hyperlink r:id="rId21">
        <w:r>
          <w:rPr>
            <w:rStyle w:val="Hyperlink"/>
          </w:rPr>
          <w:t xml:space="preserve">input"@grolemund_r_nodate</w:t>
        </w:r>
      </w:hyperlink>
      <w:r>
        <w:t xml:space="preserve">.</w:t>
      </w:r>
    </w:p>
    <w:p>
      <w:pPr>
        <w:pStyle w:val="BodyText"/>
      </w:pPr>
      <w:r>
        <w:t xml:space="preserve">The terms reproducibility and replicability are used interchangeably in</w:t>
      </w:r>
      <w:r>
        <w:t xml:space="preserve"> </w:t>
      </w:r>
      <w:r>
        <w:t xml:space="preserve">scientific circles. Some groups believe that reproducibility means</w:t>
      </w:r>
      <w:r>
        <w:t xml:space="preserve"> </w:t>
      </w:r>
      <w:r>
        <w:t xml:space="preserve">repeating an investigation in an article using the same data, while</w:t>
      </w:r>
      <w:r>
        <w:t xml:space="preserve"> </w:t>
      </w:r>
      <w:r>
        <w:t xml:space="preserve">replicability means doing it again, preferably with new data, but</w:t>
      </w:r>
      <w:r>
        <w:t xml:space="preserve"> </w:t>
      </w:r>
      <w:r>
        <w:t xml:space="preserve">getting the same response. While other groups believe the opposite.</w:t>
      </w:r>
    </w:p>
    <w:p>
      <w:pPr>
        <w:pStyle w:val="BodyText"/>
      </w:pPr>
      <w:r>
        <w:t xml:space="preserve">Regarding to K. Bollen et al. in the national Science Foundation the</w:t>
      </w:r>
      <w:r>
        <w:t xml:space="preserve"> </w:t>
      </w:r>
      <w:r>
        <w:t xml:space="preserve">definitions for reproducibility, replicability and generalization is</w:t>
      </w:r>
      <w:r>
        <w:t xml:space="preserve"> </w:t>
      </w:r>
      <w:r>
        <w:t xml:space="preserve">clear:</w:t>
      </w:r>
    </w:p>
    <w:p>
      <w:pPr>
        <w:pStyle w:val="BodyText"/>
      </w:pPr>
      <w:r>
        <w:rPr>
          <w:bCs/>
          <w:b/>
        </w:rPr>
        <w:t xml:space="preserve">Reproducibility</w:t>
      </w:r>
      <w:r>
        <w:t xml:space="preserve"> </w:t>
      </w:r>
      <w:r>
        <w:t xml:space="preserve">means that a researcher have the opportunity to use</w:t>
      </w:r>
      <w:r>
        <w:t xml:space="preserve"> </w:t>
      </w:r>
      <w:r>
        <w:t xml:space="preserve">the result of a prior study and repeat the research with the same data</w:t>
      </w:r>
      <w:r>
        <w:t xml:space="preserve"> </w:t>
      </w:r>
      <w:r>
        <w:t xml:space="preserve">and procedures that were used in the orginal study. For the find to be</w:t>
      </w:r>
      <w:r>
        <w:t xml:space="preserve"> </w:t>
      </w:r>
      <w:r>
        <w:t xml:space="preserve">credible and informative that reproducibility is a minimum necessary</w:t>
      </w:r>
      <w:r>
        <w:t xml:space="preserve"> </w:t>
      </w:r>
      <w:r>
        <w:t xml:space="preserve">condition.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</w:rPr>
        <w:t xml:space="preserve">Replicability</w:t>
      </w:r>
      <w:r>
        <w:t xml:space="preserve"> </w:t>
      </w:r>
      <w:r>
        <w:t xml:space="preserve">is when a researcher follows the same procedures as in</w:t>
      </w:r>
      <w:r>
        <w:t xml:space="preserve"> </w:t>
      </w:r>
      <w:r>
        <w:t xml:space="preserve">an earlier study and manages to get the same result, but by collecting</w:t>
      </w:r>
      <w:r>
        <w:t xml:space="preserve"> </w:t>
      </w:r>
      <w:r>
        <w:t xml:space="preserve">new data.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</w:rPr>
        <w:t xml:space="preserve">Generalizability</w:t>
      </w:r>
      <w:r>
        <w:t xml:space="preserve"> </w:t>
      </w:r>
      <w:r>
        <w:t xml:space="preserve">“</w:t>
      </w:r>
      <w:r>
        <w:t xml:space="preserve">refers to whether the result of a study apply in</w:t>
      </w:r>
      <w:r>
        <w:t xml:space="preserve"> </w:t>
      </w:r>
      <w:r>
        <w:t xml:space="preserve">other context or populations that differ from the original one</w:t>
      </w:r>
      <w:r>
        <w:t xml:space="preserve">”</w:t>
      </w:r>
      <w:r>
        <w:t xml:space="preserve"> </w:t>
      </w:r>
      <w:r>
        <w:t xml:space="preserve">Bollen et al. (2015)</w:t>
      </w:r>
    </w:p>
    <w:bookmarkStart w:id="25" w:name="pictures"/>
    <w:p>
      <w:pPr>
        <w:pStyle w:val="Heading3"/>
      </w:pPr>
      <w:r>
        <w:t xml:space="preserve">Pictures</w:t>
      </w:r>
    </w:p>
    <w:p>
      <w:pPr>
        <w:pStyle w:val="FirstParagraph"/>
      </w:pPr>
      <w:hyperlink r:id="rId23">
        <w:r>
          <w:drawing>
            <wp:inline>
              <wp:extent cx="5334000" cy="2007576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Roger%20Peng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00757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R Notebook with R Markdown</w:t>
      </w:r>
    </w:p>
    <w:p>
      <w:pPr>
        <w:pStyle w:val="BodyText"/>
      </w:pPr>
      <w:r>
        <w:drawing>
          <wp:inline>
            <wp:extent cx="3438525" cy="45169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work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51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41" w:name="reproducibility"/>
    <w:p>
      <w:pPr>
        <w:pStyle w:val="Heading2"/>
      </w:pPr>
      <w:r>
        <w:rPr>
          <w:bCs/>
          <w:b/>
        </w:rPr>
        <w:t xml:space="preserve">Reproducibility</w:t>
      </w:r>
    </w:p>
    <w:p>
      <w:pPr>
        <w:pStyle w:val="FirstParagraph"/>
      </w:pPr>
      <w:r>
        <w:t xml:space="preserve">If there is already a published article and there is a new scientist who</w:t>
      </w:r>
      <w:r>
        <w:t xml:space="preserve"> </w:t>
      </w:r>
      <w:r>
        <w:t xml:space="preserve">wants to make an analyse using the same data from that article it will</w:t>
      </w:r>
      <w:r>
        <w:t xml:space="preserve"> </w:t>
      </w:r>
      <w:r>
        <w:t xml:space="preserve">only be reproducibility if the new result is the same as in the already</w:t>
      </w:r>
      <w:r>
        <w:t xml:space="preserve"> </w:t>
      </w:r>
      <w:r>
        <w:t xml:space="preserve">published article. There is benefits and disadvantages with</w:t>
      </w:r>
      <w:r>
        <w:t xml:space="preserve"> </w:t>
      </w:r>
      <w:r>
        <w:t xml:space="preserve">reproducibility and that is important to look into. Some scientists have</w:t>
      </w:r>
      <w:r>
        <w:t xml:space="preserve"> </w:t>
      </w:r>
      <w:r>
        <w:t xml:space="preserve">also tried to find some solution to the issues with mixing up</w:t>
      </w:r>
      <w:r>
        <w:t xml:space="preserve"> </w:t>
      </w:r>
      <w:r>
        <w:t xml:space="preserve">reproducibility, replicability and generalizability, because the</w:t>
      </w:r>
      <w:r>
        <w:t xml:space="preserve"> </w:t>
      </w:r>
      <w:r>
        <w:t xml:space="preserve">scientific environment have different opinions about what means what.</w:t>
      </w:r>
    </w:p>
    <w:p>
      <w:pPr>
        <w:pStyle w:val="BodyText"/>
      </w:pPr>
      <w:r>
        <w:t xml:space="preserve">When the scientists agree on the definitions of the various terms, the R</w:t>
      </w:r>
      <w:r>
        <w:t xml:space="preserve"> </w:t>
      </w:r>
      <w:r>
        <w:t xml:space="preserve">notebook can be a good help further. As previously mentioned, the R</w:t>
      </w:r>
      <w:r>
        <w:t xml:space="preserve"> </w:t>
      </w:r>
      <w:r>
        <w:t xml:space="preserve">notebook is a good tool when it comes to organizing methods or results</w:t>
      </w:r>
      <w:r>
        <w:t xml:space="preserve"> </w:t>
      </w:r>
      <w:r>
        <w:t xml:space="preserve">so that it is reproducible. Using the R notebook will also make the</w:t>
      </w:r>
      <w:r>
        <w:t xml:space="preserve"> </w:t>
      </w:r>
      <w:r>
        <w:t xml:space="preserve">study more efficient and easier to share analyzes with other colleagues</w:t>
      </w:r>
      <w:r>
        <w:t xml:space="preserve"> </w:t>
      </w:r>
      <w:r>
        <w:t xml:space="preserve">or other scientists.</w:t>
      </w:r>
    </w:p>
    <w:bookmarkStart w:id="27" w:name="benefits"/>
    <w:p>
      <w:pPr>
        <w:pStyle w:val="Heading3"/>
      </w:pPr>
      <w:r>
        <w:t xml:space="preserve">Benefits</w:t>
      </w:r>
    </w:p>
    <w:p>
      <w:pPr>
        <w:pStyle w:val="FirstParagraph"/>
      </w:pPr>
      <w:r>
        <w:t xml:space="preserve">As we have written about before, we use reproducibility to repeat a</w:t>
      </w:r>
      <w:r>
        <w:t xml:space="preserve"> </w:t>
      </w:r>
      <w:r>
        <w:t xml:space="preserve">research using the same data but with a separate twist.</w:t>
      </w:r>
    </w:p>
    <w:p>
      <w:pPr>
        <w:pStyle w:val="BodyText"/>
      </w:pPr>
      <w:r>
        <w:t xml:space="preserve">Barbara R. Jasny et al. writes in an article that new technology is</w:t>
      </w:r>
      <w:r>
        <w:t xml:space="preserve"> </w:t>
      </w:r>
      <w:r>
        <w:t xml:space="preserve">constantly emerging, and produces new data in different variants, which</w:t>
      </w:r>
      <w:r>
        <w:t xml:space="preserve"> </w:t>
      </w:r>
      <w:r>
        <w:t xml:space="preserve">increases the expectations for new knowledge.</w:t>
      </w:r>
      <w:r>
        <w:t xml:space="preserve"> </w:t>
      </w:r>
      <w:r>
        <w:t xml:space="preserve">(Jasny et al. 2011)</w:t>
      </w:r>
      <w:r>
        <w:t xml:space="preserve">. By</w:t>
      </w:r>
      <w:r>
        <w:t xml:space="preserve"> </w:t>
      </w:r>
      <w:r>
        <w:t xml:space="preserve">increasing the expectations of the data, we can also see an increase in</w:t>
      </w:r>
      <w:r>
        <w:t xml:space="preserve"> </w:t>
      </w:r>
      <w:r>
        <w:t xml:space="preserve">the expectations for the content.</w:t>
      </w:r>
    </w:p>
    <w:p>
      <w:pPr>
        <w:pStyle w:val="BodyText"/>
      </w:pPr>
      <w:r>
        <w:t xml:space="preserve">Although a test is reproducible, the quality may not be as good.</w:t>
      </w:r>
    </w:p>
    <w:bookmarkEnd w:id="27"/>
    <w:bookmarkStart w:id="28" w:name="disadvantages"/>
    <w:p>
      <w:pPr>
        <w:pStyle w:val="Heading3"/>
      </w:pPr>
      <w:r>
        <w:t xml:space="preserve">Disadvantages</w:t>
      </w:r>
    </w:p>
    <w:p>
      <w:pPr>
        <w:pStyle w:val="FirstParagraph"/>
      </w:pPr>
      <w:r>
        <w:t xml:space="preserve">Steven N. Goodman et al. are writing in their article that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 are used interchangeably in, for example, scientific</w:t>
      </w:r>
      <w:r>
        <w:t xml:space="preserve"> </w:t>
      </w:r>
      <w:r>
        <w:t xml:space="preserve">environments. The terms seem to be a confusion in the literature and it</w:t>
      </w:r>
      <w:r>
        <w:t xml:space="preserve"> </w:t>
      </w:r>
      <w:r>
        <w:t xml:space="preserve">can make it difficult to rely on a scientific result For their part, it</w:t>
      </w:r>
      <w:r>
        <w:t xml:space="preserve"> </w:t>
      </w:r>
      <w:r>
        <w:t xml:space="preserve">is mostly for use in the biomedical field, but there is great faith that</w:t>
      </w:r>
      <w:r>
        <w:t xml:space="preserve"> </w:t>
      </w:r>
      <w:r>
        <w:t xml:space="preserve">this could also solve other scientific areas.@goodman_what_2016.</w:t>
      </w:r>
    </w:p>
    <w:p>
      <w:pPr>
        <w:pStyle w:val="BodyText"/>
      </w:pPr>
      <w:r>
        <w:t xml:space="preserve">An example: Some groups believes reproducibility means repeating an</w:t>
      </w:r>
      <w:r>
        <w:t xml:space="preserve"> </w:t>
      </w:r>
      <w:r>
        <w:t xml:space="preserve">investigation in an article using the same data, and replicability means</w:t>
      </w:r>
      <w:r>
        <w:t xml:space="preserve"> </w:t>
      </w:r>
      <w:r>
        <w:t xml:space="preserve">doing it again, preferably with new data, but getting the same response.</w:t>
      </w:r>
      <w:r>
        <w:t xml:space="preserve"> </w:t>
      </w:r>
      <w:r>
        <w:t xml:space="preserve">While other groups believe the opposite.</w:t>
      </w:r>
    </w:p>
    <w:p>
      <w:pPr>
        <w:pStyle w:val="BodyText"/>
      </w:pPr>
      <w:r>
        <w:t xml:space="preserve">There is also another minus with reproducibility and that is that the</w:t>
      </w:r>
      <w:r>
        <w:t xml:space="preserve"> </w:t>
      </w:r>
      <w:r>
        <w:t xml:space="preserve">result you have obtained can be built on by others who in turn can use</w:t>
      </w:r>
      <w:r>
        <w:t xml:space="preserve"> </w:t>
      </w:r>
      <w:r>
        <w:t xml:space="preserve">it to develop new ideas or other methods. It may lead to further errors</w:t>
      </w:r>
      <w:r>
        <w:t xml:space="preserve"> </w:t>
      </w:r>
      <w:r>
        <w:t xml:space="preserve">if the article was initially incorrect.</w:t>
      </w:r>
    </w:p>
    <w:bookmarkEnd w:id="28"/>
    <w:bookmarkStart w:id="29" w:name="solution"/>
    <w:p>
      <w:pPr>
        <w:pStyle w:val="Heading3"/>
      </w:pPr>
      <w:r>
        <w:t xml:space="preserve">Solution</w:t>
      </w:r>
    </w:p>
    <w:p>
      <w:pPr>
        <w:pStyle w:val="FirstParagraph"/>
      </w:pPr>
      <w:r>
        <w:t xml:space="preserve">First of all, a solution could be that the scientific environment came</w:t>
      </w:r>
      <w:r>
        <w:t xml:space="preserve"> </w:t>
      </w:r>
      <w:r>
        <w:t xml:space="preserve">together to create and definition to each of the different concepts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generalizability. It would have made the concepts easier to use and</w:t>
      </w:r>
      <w:r>
        <w:t xml:space="preserve"> </w:t>
      </w:r>
      <w:r>
        <w:t xml:space="preserve">which in turn had given a common understanding of what was used at any</w:t>
      </w:r>
      <w:r>
        <w:t xml:space="preserve"> </w:t>
      </w:r>
      <w:r>
        <w:t xml:space="preserve">given time. Steven N. Goodman et al. want to divide it into three</w:t>
      </w:r>
      <w:r>
        <w:t xml:space="preserve"> </w:t>
      </w:r>
      <w:r>
        <w:t xml:space="preserve">different elements: methods reproducibility, results reproducibility,</w:t>
      </w:r>
      <w:r>
        <w:t xml:space="preserve"> </w:t>
      </w:r>
      <w:r>
        <w:t xml:space="preserve">and inferential repro- ducibility. For their part, it is mostly for use</w:t>
      </w:r>
      <w:r>
        <w:t xml:space="preserve"> </w:t>
      </w:r>
      <w:r>
        <w:t xml:space="preserve">in the biomedical field, but there is great faith that this could also</w:t>
      </w:r>
      <w:r>
        <w:t xml:space="preserve"> </w:t>
      </w:r>
      <w:r>
        <w:t xml:space="preserve">solve other scientific areas</w:t>
      </w:r>
      <w:r>
        <w:t xml:space="preserve"> </w:t>
      </w:r>
      <w:r>
        <w:t xml:space="preserve">Goodman, Fanelli, and Ioannidis (2016)</w:t>
      </w:r>
      <w:r>
        <w:t xml:space="preserve">.</w:t>
      </w:r>
    </w:p>
    <w:p>
      <w:pPr>
        <w:pStyle w:val="BodyText"/>
      </w:pPr>
      <w:r>
        <w:t xml:space="preserve">Bollen et al. says that scientists should document all the information</w:t>
      </w:r>
      <w:r>
        <w:t xml:space="preserve"> </w:t>
      </w:r>
      <w:r>
        <w:t xml:space="preserve">in the procedures they use when collecting data - right down to the</w:t>
      </w:r>
      <w:r>
        <w:t xml:space="preserve"> </w:t>
      </w:r>
      <w:r>
        <w:t xml:space="preserve">level of detail. It will make it easier and more effective for</w:t>
      </w:r>
      <w:r>
        <w:t xml:space="preserve"> </w:t>
      </w:r>
      <w:r>
        <w:t xml:space="preserve">researchers who comes after using the same report and get the same</w:t>
      </w:r>
      <w:r>
        <w:t xml:space="preserve"> </w:t>
      </w:r>
      <w:r>
        <w:t xml:space="preserve">results as the original researchers. It will not only reproduce</w:t>
      </w:r>
      <w:r>
        <w:t xml:space="preserve"> </w:t>
      </w:r>
      <w:r>
        <w:t xml:space="preserve">reproducibility, but they will also be able to provide more information</w:t>
      </w:r>
      <w:r>
        <w:t xml:space="preserve"> </w:t>
      </w:r>
      <w:r>
        <w:t xml:space="preserve">Bollen et al. (2015)</w:t>
      </w:r>
      <w:r>
        <w:t xml:space="preserve">.</w:t>
      </w:r>
    </w:p>
    <w:bookmarkEnd w:id="29"/>
    <w:bookmarkStart w:id="30" w:name="is-there-a-perfect-code"/>
    <w:p>
      <w:pPr>
        <w:pStyle w:val="Heading3"/>
      </w:pPr>
      <w:r>
        <w:t xml:space="preserve">Is there a perfect code?</w:t>
      </w:r>
    </w:p>
    <w:p>
      <w:pPr>
        <w:pStyle w:val="FirstParagraph"/>
      </w:pPr>
      <w:r>
        <w:t xml:space="preserve">Nick Barnes who works in the Climate Code Foundation writes in an</w:t>
      </w:r>
      <w:r>
        <w:t xml:space="preserve"> </w:t>
      </w:r>
      <w:r>
        <w:t xml:space="preserve">article from 2010, that researchers don’t have to put so much emphasis</w:t>
      </w:r>
      <w:r>
        <w:t xml:space="preserve"> </w:t>
      </w:r>
      <w:r>
        <w:t xml:space="preserve">on coding in their work, because the benefit of sharing raw data can be</w:t>
      </w:r>
      <w:r>
        <w:t xml:space="preserve"> </w:t>
      </w:r>
      <w:r>
        <w:t xml:space="preserve">greater than writing a perfect code.</w:t>
      </w:r>
    </w:p>
    <w:p>
      <w:pPr>
        <w:pStyle w:val="BodyText"/>
      </w:pPr>
      <w:r>
        <w:t xml:space="preserve">He further writes that if we share raw data that performs the job it is</w:t>
      </w:r>
      <w:r>
        <w:t xml:space="preserve"> </w:t>
      </w:r>
      <w:r>
        <w:t xml:space="preserve">supposed to, the intention with the data is in place. So why not share</w:t>
      </w:r>
      <w:r>
        <w:t xml:space="preserve"> </w:t>
      </w:r>
      <w:r>
        <w:t xml:space="preserve">it then.</w:t>
      </w:r>
    </w:p>
    <w:p>
      <w:pPr>
        <w:pStyle w:val="BodyText"/>
      </w:pPr>
      <w:r>
        <w:t xml:space="preserve">He points out that in 2007 NASA released a software that wasn’t</w:t>
      </w:r>
      <w:r>
        <w:t xml:space="preserve"> </w:t>
      </w:r>
      <w:r>
        <w:t xml:space="preserve">completely finished, but by releasing it before it was completely</w:t>
      </w:r>
      <w:r>
        <w:t xml:space="preserve"> </w:t>
      </w:r>
      <w:r>
        <w:t xml:space="preserve">finished, they received held along the way so that it became both better</w:t>
      </w:r>
      <w:r>
        <w:t xml:space="preserve"> </w:t>
      </w:r>
      <w:r>
        <w:t xml:space="preserve">and more user-friendly. Even if they got help, it didn’t mean that NASA</w:t>
      </w:r>
      <w:r>
        <w:t xml:space="preserve"> </w:t>
      </w:r>
      <w:r>
        <w:t xml:space="preserve">had released a bad program or that the result after they released the</w:t>
      </w:r>
      <w:r>
        <w:t xml:space="preserve"> </w:t>
      </w:r>
      <w:r>
        <w:t xml:space="preserve">first version gave a slightly worse result. NASA took the change with</w:t>
      </w:r>
      <w:r>
        <w:t xml:space="preserve"> </w:t>
      </w:r>
      <w:r>
        <w:t xml:space="preserve">them and made the software even better.</w:t>
      </w:r>
    </w:p>
    <w:p>
      <w:pPr>
        <w:pStyle w:val="BodyText"/>
      </w:pPr>
      <w:r>
        <w:t xml:space="preserve">In Conclusion, he writes that researchers must work together to create</w:t>
      </w:r>
      <w:r>
        <w:t xml:space="preserve"> </w:t>
      </w:r>
      <w:r>
        <w:t xml:space="preserve">space to release raw data, so that we can benefit from each other’s help</w:t>
      </w:r>
      <w:r>
        <w:t xml:space="preserve"> </w:t>
      </w:r>
      <w:r>
        <w:t xml:space="preserve">to not always strive for perfectionism before we publish. But this is</w:t>
      </w:r>
      <w:r>
        <w:t xml:space="preserve"> </w:t>
      </w:r>
      <w:r>
        <w:t xml:space="preserve">not something researchers need to do alone they also need help from the</w:t>
      </w:r>
      <w:r>
        <w:t xml:space="preserve"> </w:t>
      </w:r>
      <w:r>
        <w:t xml:space="preserve">community around them</w:t>
      </w:r>
      <w:r>
        <w:t xml:space="preserve"> </w:t>
      </w:r>
      <w:r>
        <w:t xml:space="preserve">(Barnes 2010)</w:t>
      </w:r>
      <w:r>
        <w:t xml:space="preserve">.</w:t>
      </w:r>
    </w:p>
    <w:bookmarkEnd w:id="30"/>
    <w:bookmarkStart w:id="39" w:name="referances"/>
    <w:p>
      <w:pPr>
        <w:pStyle w:val="Heading3"/>
      </w:pPr>
      <w:r>
        <w:t xml:space="preserve">Referances</w:t>
      </w:r>
    </w:p>
    <w:bookmarkStart w:id="38" w:name="refs"/>
    <w:bookmarkStart w:id="32" w:name="ref-barnes_publish_2010"/>
    <w:p>
      <w:pPr>
        <w:pStyle w:val="Bibliography"/>
      </w:pPr>
      <w:r>
        <w:t xml:space="preserve">Barnes, Nick. 2010.</w:t>
      </w:r>
      <w:r>
        <w:t xml:space="preserve"> </w:t>
      </w:r>
      <w:r>
        <w:t xml:space="preserve">“Publish</w:t>
      </w:r>
      <w:r>
        <w:t xml:space="preserve"> </w:t>
      </w:r>
      <w:r>
        <w:t xml:space="preserve">Your</w:t>
      </w:r>
      <w:r>
        <w:t xml:space="preserve"> </w:t>
      </w:r>
      <w:r>
        <w:t xml:space="preserve">Computer</w:t>
      </w:r>
      <w:r>
        <w:t xml:space="preserve"> </w:t>
      </w:r>
      <w:r>
        <w:t xml:space="preserve">Code</w:t>
      </w:r>
      <w:r>
        <w:t xml:space="preserve">:</w:t>
      </w:r>
      <w:r>
        <w:t xml:space="preserve"> 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Good</w:t>
      </w:r>
      <w:r>
        <w:t xml:space="preserve"> </w:t>
      </w:r>
      <w:r>
        <w:t xml:space="preserve">Enough</w:t>
      </w:r>
      <w:r>
        <w:t xml:space="preserve">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467 (7317): 753–53.</w:t>
      </w:r>
      <w:r>
        <w:t xml:space="preserve"> </w:t>
      </w:r>
      <w:hyperlink r:id="rId31">
        <w:r>
          <w:rPr>
            <w:rStyle w:val="Hyperlink"/>
          </w:rPr>
          <w:t xml:space="preserve">https://doi.org/10.1038/467753a</w:t>
        </w:r>
      </w:hyperlink>
      <w:r>
        <w:t xml:space="preserve">.</w:t>
      </w:r>
    </w:p>
    <w:bookmarkEnd w:id="32"/>
    <w:bookmarkStart w:id="33" w:name="ref-bollen_social_2015"/>
    <w:p>
      <w:pPr>
        <w:pStyle w:val="Bibliography"/>
      </w:pPr>
      <w:r>
        <w:t xml:space="preserve">Bollen, Kenneth, John T. Cacioppo, Jon A. Krosnick, James L. Olds, and Robert M. Kaplan. 2015.</w:t>
      </w:r>
      <w:r>
        <w:t xml:space="preserve"> </w:t>
      </w:r>
      <w:r>
        <w:t xml:space="preserve">“Social,</w:t>
      </w:r>
      <w:r>
        <w:t xml:space="preserve"> </w:t>
      </w:r>
      <w:r>
        <w:t xml:space="preserve">Behavioral</w:t>
      </w:r>
      <w:r>
        <w:t xml:space="preserve">, and</w:t>
      </w:r>
      <w:r>
        <w:t xml:space="preserve"> </w:t>
      </w:r>
      <w:r>
        <w:t xml:space="preserve">Economic</w:t>
      </w:r>
      <w:r>
        <w:t xml:space="preserve"> </w:t>
      </w:r>
      <w:r>
        <w:t xml:space="preserve">Sciences</w:t>
      </w:r>
      <w:r>
        <w:t xml:space="preserve"> </w:t>
      </w:r>
      <w:r>
        <w:t xml:space="preserve">Perspectives</w:t>
      </w:r>
      <w:r>
        <w:t xml:space="preserve"> </w:t>
      </w:r>
      <w:r>
        <w:t xml:space="preserve">on</w:t>
      </w:r>
      <w:r>
        <w:t xml:space="preserve"> </w:t>
      </w:r>
      <w:r>
        <w:t xml:space="preserve">Robust</w:t>
      </w:r>
      <w:r>
        <w:t xml:space="preserve"> </w:t>
      </w:r>
      <w:r>
        <w:t xml:space="preserve">and</w:t>
      </w:r>
      <w:r>
        <w:t xml:space="preserve"> </w:t>
      </w:r>
      <w:r>
        <w:t xml:space="preserve">Reliable</w:t>
      </w:r>
      <w:r>
        <w:t xml:space="preserve"> </w:t>
      </w:r>
      <w:r>
        <w:t xml:space="preserve">Science</w:t>
      </w:r>
      <w:r>
        <w:t xml:space="preserve">.”</w:t>
      </w:r>
      <w:r>
        <w:t xml:space="preserve"> </w:t>
      </w:r>
      <w:r>
        <w:t xml:space="preserve">Report of the Subcommittee on Replicability in Science Advisory Committee to the National Science Foundation Directorate for Social, Behavioral, and Economic Sciences. NSF.</w:t>
      </w:r>
    </w:p>
    <w:bookmarkEnd w:id="33"/>
    <w:bookmarkStart w:id="35" w:name="ref-goodman_what_2016"/>
    <w:p>
      <w:pPr>
        <w:pStyle w:val="Bibliography"/>
      </w:pPr>
      <w:r>
        <w:t xml:space="preserve">Goodman, Steven N., Daniele Fanelli, and John P. A. Ioannidis. 2016.</w:t>
      </w:r>
      <w:r>
        <w:t xml:space="preserve"> </w:t>
      </w:r>
      <w:r>
        <w:t xml:space="preserve">“What</w:t>
      </w:r>
      <w:r>
        <w:t xml:space="preserve"> </w:t>
      </w:r>
      <w:r>
        <w:t xml:space="preserve">Does</w:t>
      </w:r>
      <w:r>
        <w:t xml:space="preserve"> </w:t>
      </w:r>
      <w:r>
        <w:t xml:space="preserve">Research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Mean</w:t>
      </w:r>
      <w:r>
        <w:t xml:space="preserve">?”</w:t>
      </w:r>
      <w:r>
        <w:t xml:space="preserve"> </w:t>
      </w:r>
      <w:r>
        <w:rPr>
          <w:iCs/>
          <w:i/>
        </w:rPr>
        <w:t xml:space="preserve">Science Translational Medicine</w:t>
      </w:r>
      <w:r>
        <w:t xml:space="preserve"> </w:t>
      </w:r>
      <w:r>
        <w:t xml:space="preserve">8 (341): 341ps12–12.</w:t>
      </w:r>
      <w:r>
        <w:t xml:space="preserve"> </w:t>
      </w:r>
      <w:hyperlink r:id="rId34">
        <w:r>
          <w:rPr>
            <w:rStyle w:val="Hyperlink"/>
          </w:rPr>
          <w:t xml:space="preserve">https://doi.org/10.1126/scitranslmed.aaf5027</w:t>
        </w:r>
      </w:hyperlink>
      <w:r>
        <w:t xml:space="preserve">.</w:t>
      </w:r>
    </w:p>
    <w:bookmarkEnd w:id="35"/>
    <w:bookmarkStart w:id="37" w:name="ref-jasny_again_2011"/>
    <w:p>
      <w:pPr>
        <w:pStyle w:val="Bibliography"/>
      </w:pPr>
      <w:r>
        <w:t xml:space="preserve">Jasny, Barbara R., Gilbert Chin, Lisa Chong, and Sacha Vignieri. 2011.</w:t>
      </w:r>
      <w:r>
        <w:t xml:space="preserve"> </w:t>
      </w:r>
      <w:r>
        <w:t xml:space="preserve">“Again, and</w:t>
      </w:r>
      <w:r>
        <w:t xml:space="preserve"> </w:t>
      </w:r>
      <w:r>
        <w:t xml:space="preserve">Again</w:t>
      </w:r>
      <w:r>
        <w:t xml:space="preserve">, and</w:t>
      </w:r>
      <w:r>
        <w:t xml:space="preserve"> </w:t>
      </w:r>
      <w:r>
        <w:t xml:space="preserve">Again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334 (6060): 1225–25.</w:t>
      </w:r>
      <w:r>
        <w:t xml:space="preserve"> </w:t>
      </w:r>
      <w:hyperlink r:id="rId36">
        <w:r>
          <w:rPr>
            <w:rStyle w:val="Hyperlink"/>
          </w:rPr>
          <w:t xml:space="preserve">https://doi.org/10.1126/science.334.6060.1225</w:t>
        </w:r>
      </w:hyperlink>
      <w:r>
        <w:t xml:space="preserve">.</w:t>
      </w:r>
    </w:p>
    <w:bookmarkEnd w:id="37"/>
    <w:bookmarkEnd w:id="38"/>
    <w:bookmarkEnd w:id="39"/>
    <w:bookmarkStart w:id="40" w:name="appendix"/>
    <w:p>
      <w:pPr>
        <w:pStyle w:val="Heading3"/>
      </w:pPr>
      <w:r>
        <w:t xml:space="preserve">Appendix</w:t>
      </w:r>
    </w:p>
    <w:p>
      <w:pPr>
        <w:pStyle w:val="FirstParagraph"/>
      </w:pPr>
      <w:r>
        <w:t xml:space="preserve">rmarkdown_workflow.png</w:t>
      </w:r>
    </w:p>
    <w:p>
      <w:pPr>
        <w:pStyle w:val="BodyText"/>
      </w:pPr>
      <w:r>
        <w:t xml:space="preserve">Roger Peng.PNG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hyperlink" Id="rId31" Target="https://doi.org/10.1038/467753a" TargetMode="External" /><Relationship Type="http://schemas.openxmlformats.org/officeDocument/2006/relationships/hyperlink" Id="rId36" Target="https://doi.org/10.1126/science.334.6060.1225" TargetMode="External" /><Relationship Type="http://schemas.openxmlformats.org/officeDocument/2006/relationships/hyperlink" Id="rId34" Target="https://doi.org/10.1126/scitranslmed.aaf5027" TargetMode="External" /><Relationship Type="http://schemas.openxmlformats.org/officeDocument/2006/relationships/hyperlink" Id="rId23" Target="https://www.jstor.org/stable/pdf/41352177.pdf?refreqid=excelsior%3A4042fa72b0c4b5ce6ed25e118e92172a" TargetMode="External" /><Relationship Type="http://schemas.openxmlformats.org/officeDocument/2006/relationships/hyperlink" Id="rId21" Target="mailto:input%22@grolemund_r_nod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doi.org/10.1038/467753a" TargetMode="External" /><Relationship Type="http://schemas.openxmlformats.org/officeDocument/2006/relationships/hyperlink" Id="rId36" Target="https://doi.org/10.1126/science.334.6060.1225" TargetMode="External" /><Relationship Type="http://schemas.openxmlformats.org/officeDocument/2006/relationships/hyperlink" Id="rId34" Target="https://doi.org/10.1126/scitranslmed.aaf5027" TargetMode="External" /><Relationship Type="http://schemas.openxmlformats.org/officeDocument/2006/relationships/hyperlink" Id="rId23" Target="https://www.jstor.org/stable/pdf/41352177.pdf?refreqid=excelsior%3A4042fa72b0c4b5ce6ed25e118e92172a" TargetMode="External" /><Relationship Type="http://schemas.openxmlformats.org/officeDocument/2006/relationships/hyperlink" Id="rId21" Target="mailto:input%22@grolemund_r_nod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R Notebooks help with reproducibility?</dc:title>
  <dc:creator>Av Ann Elisabeth Jacobsen og Heidi Marie Rolfsnes</dc:creator>
  <cp:keywords/>
  <dcterms:created xsi:type="dcterms:W3CDTF">2021-09-19T15:05:57Z</dcterms:created>
  <dcterms:modified xsi:type="dcterms:W3CDTF">2021-09-19T15:05:57Z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>Haugesund, Norway</vt:lpwstr>
  </property>
  <property fmtid="{D5CDD505-2E9C-101B-9397-08002B2CF9AE}" pid="3" name="bibliography">
    <vt:lpwstr>reproducibility.bib</vt:lpwstr>
  </property>
  <property fmtid="{D5CDD505-2E9C-101B-9397-08002B2CF9AE}" pid="4" name="date">
    <vt:lpwstr>September 2021</vt:lpwstr>
  </property>
  <property fmtid="{D5CDD505-2E9C-101B-9397-08002B2CF9AE}" pid="5" name="output">
    <vt:lpwstr/>
  </property>
</Properties>
</file>