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639.0" w:type="dxa"/>
        <w:jc w:val="left"/>
        <w:tblLayout w:type="fixed"/>
        <w:tblLook w:val="0000"/>
      </w:tblPr>
      <w:tblGrid>
        <w:gridCol w:w="3796"/>
        <w:gridCol w:w="5843"/>
        <w:tblGridChange w:id="0">
          <w:tblGrid>
            <w:gridCol w:w="3796"/>
            <w:gridCol w:w="5843"/>
          </w:tblGrid>
        </w:tblGridChange>
      </w:tblGrid>
      <w:tr>
        <w:trPr>
          <w:cantSplit w:val="0"/>
          <w:trHeight w:val="854" w:hRule="atLeast"/>
          <w:tblHeader w:val="0"/>
        </w:trPr>
        <w:tc>
          <w:tcPr/>
          <w:p w:rsidR="00000000" w:rsidDel="00000000" w:rsidP="00000000" w:rsidRDefault="00000000" w:rsidRPr="00000000" w14:paraId="00000002">
            <w:pPr>
              <w:tabs>
                <w:tab w:val="left" w:leader="none" w:pos="0"/>
                <w:tab w:val="left" w:leader="none" w:pos="184"/>
              </w:tabs>
              <w:ind w:right="-108"/>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Cơ quan chủ quản</w:t>
            </w:r>
          </w:p>
        </w:tc>
        <w:tc>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1162050</wp:posOffset>
                      </wp:positionH>
                      <wp:positionV relativeFrom="paragraph">
                        <wp:posOffset>12065</wp:posOffset>
                      </wp:positionV>
                      <wp:extent cx="635" cy="12700"/>
                      <wp:effectExtent b="0" l="0" r="0" t="0"/>
                      <wp:wrapNone/>
                      <wp:docPr id="2" name=""/>
                      <a:graphic>
                        <a:graphicData uri="http://schemas.microsoft.com/office/word/2010/wordprocessingShape">
                          <wps:wsp>
                            <wps:cNvCnPr/>
                            <wps:spPr>
                              <a:xfrm>
                                <a:off x="4667820" y="3779683"/>
                                <a:ext cx="135636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1162050</wp:posOffset>
                      </wp:positionH>
                      <wp:positionV relativeFrom="paragraph">
                        <wp:posOffset>12065</wp:posOffset>
                      </wp:positionV>
                      <wp:extent cx="635"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tc>
      </w:tr>
    </w:tbl>
    <w:p w:rsidR="00000000" w:rsidDel="00000000" w:rsidP="00000000" w:rsidRDefault="00000000" w:rsidRPr="00000000" w14:paraId="00000006">
      <w:pPr>
        <w:tabs>
          <w:tab w:val="left" w:leader="none" w:pos="4820"/>
        </w:tabs>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TP. Hồ Chí Minh, ngày … tháng … năm 2025</w:t>
      </w:r>
    </w:p>
    <w:bookmarkStart w:colFirst="0" w:colLast="0" w:name="bookmark=id.qdca5ron3mq1" w:id="0"/>
    <w:bookmarkEnd w:id="0"/>
    <w:p w:rsidR="00000000" w:rsidDel="00000000" w:rsidP="00000000" w:rsidRDefault="00000000" w:rsidRPr="00000000" w14:paraId="00000007">
      <w:pPr>
        <w:tabs>
          <w:tab w:val="left" w:leader="none" w:pos="4820"/>
        </w:tabs>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08">
      <w:pPr>
        <w:tabs>
          <w:tab w:val="left" w:leader="none" w:pos="4820"/>
        </w:tabs>
        <w:jc w:val="cente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ĐƠN ĐỀ NGHỊ THẨM ĐỊNH XÉT DUYỆT</w:t>
      </w:r>
    </w:p>
    <w:p w:rsidR="00000000" w:rsidDel="00000000" w:rsidP="00000000" w:rsidRDefault="00000000" w:rsidRPr="00000000" w14:paraId="00000009">
      <w:pPr>
        <w:tabs>
          <w:tab w:val="left" w:leader="none" w:pos="4820"/>
        </w:tabs>
        <w:spacing w:after="240" w:lineRule="auto"/>
        <w:jc w:val="center"/>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ĐỀ CƯƠNG NGHIÊN CỨU</w:t>
      </w:r>
    </w:p>
    <w:p w:rsidR="00000000" w:rsidDel="00000000" w:rsidP="00000000" w:rsidRDefault="00000000" w:rsidRPr="00000000" w14:paraId="0000000A">
      <w:pPr>
        <w:tabs>
          <w:tab w:val="left" w:leader="none" w:pos="4820"/>
        </w:tabs>
        <w:spacing w:line="336" w:lineRule="auto"/>
        <w:ind w:left="70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p w:rsidR="00000000" w:rsidDel="00000000" w:rsidP="00000000" w:rsidRDefault="00000000" w:rsidRPr="00000000" w14:paraId="0000000B">
      <w:pPr>
        <w:tabs>
          <w:tab w:val="left" w:leader="none" w:pos="4820"/>
        </w:tabs>
        <w:spacing w:line="336" w:lineRule="auto"/>
        <w:ind w:left="70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Ban Giám đốc </w:t>
      </w:r>
      <w:r w:rsidDel="00000000" w:rsidR="00000000" w:rsidRPr="00000000">
        <w:rPr>
          <w:rFonts w:ascii="Times New Roman" w:cs="Times New Roman" w:eastAsia="Times New Roman" w:hAnsi="Times New Roman"/>
          <w:color w:val="000000"/>
          <w:sz w:val="26"/>
          <w:szCs w:val="26"/>
          <w:highlight w:val="white"/>
          <w:rtl w:val="0"/>
        </w:rPr>
        <w:t xml:space="preserve">Bệnh viện Nhi Đồng 2;</w:t>
      </w:r>
      <w:r w:rsidDel="00000000" w:rsidR="00000000" w:rsidRPr="00000000">
        <w:rPr>
          <w:rtl w:val="0"/>
        </w:rPr>
      </w:r>
    </w:p>
    <w:p w:rsidR="00000000" w:rsidDel="00000000" w:rsidP="00000000" w:rsidRDefault="00000000" w:rsidRPr="00000000" w14:paraId="0000000C">
      <w:pPr>
        <w:tabs>
          <w:tab w:val="left" w:leader="none" w:pos="4820"/>
        </w:tabs>
        <w:spacing w:after="240" w:line="336" w:lineRule="auto"/>
        <w:ind w:left="709" w:firstLine="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highlight w:val="white"/>
          <w:rtl w:val="0"/>
        </w:rPr>
        <w:t xml:space="preserve"> Hội đồng Đạo đức trong nghiên cứu y sinh học Bệnh viện Nhi Đồng 2.</w:t>
      </w:r>
    </w:p>
    <w:p w:rsidR="00000000" w:rsidDel="00000000" w:rsidP="00000000" w:rsidRDefault="00000000" w:rsidRPr="00000000" w14:paraId="0000000D">
      <w:pPr>
        <w:spacing w:line="336"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 và tên chủ nhiệm đề tài: Quản Thành Thơ</w:t>
      </w:r>
    </w:p>
    <w:p w:rsidR="00000000" w:rsidDel="00000000" w:rsidP="00000000" w:rsidRDefault="00000000" w:rsidRPr="00000000" w14:paraId="0000000E">
      <w:pPr>
        <w:spacing w:line="336" w:lineRule="auto"/>
        <w:ind w:left="709"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Đơn vị chủ trì đề tài: Trường Đại học Bách khoa - Đại học Quốc gia Thành phố Hồ Chí Minh</w:t>
      </w:r>
    </w:p>
    <w:p w:rsidR="00000000" w:rsidDel="00000000" w:rsidP="00000000" w:rsidRDefault="00000000" w:rsidRPr="00000000" w14:paraId="0000000F">
      <w:pPr>
        <w:spacing w:line="336" w:lineRule="auto"/>
        <w:ind w:left="709"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đơn vị: 268 Lý Thường Kiệt, Phường Diên Hồng, Thành phố Hồ Chí Minh</w:t>
      </w:r>
    </w:p>
    <w:p w:rsidR="00000000" w:rsidDel="00000000" w:rsidP="00000000" w:rsidRDefault="00000000" w:rsidRPr="00000000" w14:paraId="00000010">
      <w:pPr>
        <w:spacing w:line="336" w:lineRule="auto"/>
        <w:ind w:firstLine="720"/>
        <w:jc w:val="both"/>
        <w:rPr>
          <w:rFonts w:ascii="Times New Roman" w:cs="Times New Roman" w:eastAsia="Times New Roman" w:hAnsi="Times New Roman"/>
          <w:color w:val="000000"/>
          <w:sz w:val="26"/>
          <w:szCs w:val="26"/>
          <w:highlight w:val="yellow"/>
        </w:rPr>
      </w:pPr>
      <w:r w:rsidDel="00000000" w:rsidR="00000000" w:rsidRPr="00000000">
        <w:rPr>
          <w:rFonts w:ascii="Times New Roman" w:cs="Times New Roman" w:eastAsia="Times New Roman" w:hAnsi="Times New Roman"/>
          <w:color w:val="000000"/>
          <w:sz w:val="26"/>
          <w:szCs w:val="26"/>
          <w:rtl w:val="0"/>
        </w:rPr>
        <w:t xml:space="preserve">Điện thoại: 028 3863 6856</w:t>
        <w:tab/>
        <w:tab/>
      </w:r>
      <w:r w:rsidDel="00000000" w:rsidR="00000000" w:rsidRPr="00000000">
        <w:rPr>
          <w:rFonts w:ascii="Times New Roman" w:cs="Times New Roman" w:eastAsia="Times New Roman" w:hAnsi="Times New Roman"/>
          <w:color w:val="000000"/>
          <w:sz w:val="26"/>
          <w:szCs w:val="26"/>
          <w:highlight w:val="yellow"/>
          <w:rtl w:val="0"/>
        </w:rPr>
        <w:t xml:space="preserve">Email: </w:t>
      </w:r>
    </w:p>
    <w:p w:rsidR="00000000" w:rsidDel="00000000" w:rsidP="00000000" w:rsidRDefault="00000000" w:rsidRPr="00000000" w14:paraId="00000011">
      <w:pPr>
        <w:spacing w:line="336" w:lineRule="auto"/>
        <w:ind w:left="70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Kính làm đơn đề nghị Ban Giám đốc và Hội đồng Đạo đức trong nghiên cứu y sinh học Bệnh viện Nhi Đồng 2 xem xét cho phép nghiên cứu:</w:t>
      </w:r>
    </w:p>
    <w:p w:rsidR="00000000" w:rsidDel="00000000" w:rsidP="00000000" w:rsidRDefault="00000000" w:rsidRPr="00000000" w14:paraId="00000012">
      <w:pPr>
        <w:tabs>
          <w:tab w:val="left" w:leader="none" w:pos="4820"/>
        </w:tabs>
        <w:spacing w:line="336" w:lineRule="auto"/>
        <w:ind w:left="70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đề tài: </w:t>
      </w:r>
      <w:r w:rsidDel="00000000" w:rsidR="00000000" w:rsidRPr="00000000">
        <w:rPr>
          <w:rFonts w:ascii="Times New Roman" w:cs="Times New Roman" w:eastAsia="Times New Roman" w:hAnsi="Times New Roman"/>
          <w:i w:val="1"/>
          <w:iCs w:val="1"/>
          <w:color w:val="000000"/>
          <w:sz w:val="26"/>
          <w:szCs w:val="26"/>
          <w:rtl w:val="0"/>
        </w:rPr>
        <w:t xml:space="preserve">“Ứng dụng Trí tuệ nhân tạo trong cá nhân hóa trị liệu và đánh giá hiệu quả rối loạn ngôn ngữ và lời nói phát triển ở trẻ 3 - 6 tuổi”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284"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Mã số đề tài: VINIF.2025.DA165</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70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Mục tiêu: Dự án này nhằm mục đích phát triển một hệ thống dựa trên trí tuệ nhân tạo (AI) để tăng cường trị liệu ngôn ngữ và lời nói cho trẻ em mắc chứng rối loạn phát triển ngôn ngữ phát triển và rối loạn âm lời nói thông qua đánh giá, điều trị cá nhân hóa và theo dõi tiến độ. Phương pháp tiếp cận của chúng tôi bao gồm ba thành phần chính: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1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AI proxy và phần mềm dành cho bác sĩ và chuyên viên y tế lâm sàng: Chúng tôi sẽ phát triển một thiết bị hỗ trợ AI phần cứng chạy các mô hình AI cục bộ để hỗ trợ các bác sĩ lâm sàng trong việc đánh giá các rối loạn ngôn ngữ và lời nói. Hệ thống này sẽ được tích hợp với phần mềm máy tính để mô phỏng các kiểu nói của trẻ em, cung cấp các đánh giá dựa trên dữ liệu và cá nhân hóa các khuyến nghị điều trị.</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1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di động dành cho trẻ em: Để mở rộng liệu pháp ra ngoài môi trường lâm sàng, chúng tôi sẽ thiết kế một ứng dụng di động cung cấp các bài tập cá nhân hóa dựa trên trí tuệ nhân tạo, các bài tập được phát triển dựa trên ý kiến và đề xuất từ các bác sĩ và chuyên viên âm ngữ trị liệu. Ứng dụng này sẽ theo dõi các buổi luyện tập của trẻ, giám sát tiến độ và tự động điều chỉnh các bài tập để phù hợp với nhu cầu ngày càng phát triển của trẻ.</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1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trị liệu số hóa: Bằng cách tích hợp trí tuệ nhân tạo (AI) vào cả quá trình đánh giá và điều trị, chúng tôi hướng đến việc tối ưu hóa quy trình làm việc của các bác sĩ lâm sàng, cho phép theo dõi tiến độ chính xác và tối ưu hóa phác đồ điều trị theo thời gian. Hệ thống sẽ hỗ trợ cập nhật kế hoạch trị liệu theo thời gian thực, đảm bảo các biện pháp can thiệp vẫn hiệu quả và phù hợp với sự phát triển của từng trẻ.</w:t>
      </w:r>
    </w:p>
    <w:p w:rsidR="00000000" w:rsidDel="00000000" w:rsidP="00000000" w:rsidRDefault="00000000" w:rsidRPr="00000000" w14:paraId="00000018">
      <w:pPr>
        <w:spacing w:line="336" w:lineRule="auto"/>
        <w:ind w:left="70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sz w:val="26"/>
          <w:szCs w:val="26"/>
          <w:rtl w:val="0"/>
        </w:rPr>
        <w:t xml:space="preserve">Nghiên cứu dự kiến triển khai tại 03 cơ sở sau tại Việt Nam: Bệnh viện Nhi Đồng 2, Bệnh viện Nhi Đồng 1 và Bệnh viện Nhi Đồng Thành phố.</w:t>
      </w:r>
    </w:p>
    <w:p w:rsidR="00000000" w:rsidDel="00000000" w:rsidP="00000000" w:rsidRDefault="00000000" w:rsidRPr="00000000" w14:paraId="00000019">
      <w:pPr>
        <w:spacing w:line="336" w:lineRule="auto"/>
        <w:ind w:left="706" w:firstLine="0"/>
        <w:jc w:val="both"/>
        <w:rPr>
          <w:rFonts w:ascii="Times New Roman" w:cs="Times New Roman" w:eastAsia="Times New Roman" w:hAnsi="Times New Roman"/>
          <w:color w:val="000000"/>
          <w:sz w:val="26"/>
          <w:szCs w:val="26"/>
        </w:rPr>
      </w:pPr>
      <w:bookmarkStart w:colFirst="0" w:colLast="0" w:name="_heading=h.6679y4i0nu9d" w:id="1"/>
      <w:bookmarkEnd w:id="1"/>
      <w:r w:rsidDel="00000000" w:rsidR="00000000" w:rsidRPr="00000000">
        <w:rPr>
          <w:rFonts w:ascii="Times New Roman" w:cs="Times New Roman" w:eastAsia="Times New Roman" w:hAnsi="Times New Roman"/>
          <w:color w:val="000000"/>
          <w:sz w:val="26"/>
          <w:szCs w:val="26"/>
          <w:rtl w:val="0"/>
        </w:rPr>
        <w:tab/>
        <w:t xml:space="preserve">Kính đề nghị Ban Giám đốc Bệnh viện và Hội đồng Đạo đức trong nghiên cứu y sinh học Bệnh viện Nhi Đồng 2 xem xét và phê duyệt đề cương nghiên cứu lâm sàng nêu trên.</w:t>
      </w:r>
    </w:p>
    <w:p w:rsidR="00000000" w:rsidDel="00000000" w:rsidP="00000000" w:rsidRDefault="00000000" w:rsidRPr="00000000" w14:paraId="0000001A">
      <w:pPr>
        <w:spacing w:line="336" w:lineRule="auto"/>
        <w:ind w:left="706" w:firstLine="0"/>
        <w:jc w:val="both"/>
        <w:rPr>
          <w:rFonts w:ascii="Times New Roman" w:cs="Times New Roman" w:eastAsia="Times New Roman" w:hAnsi="Times New Roman"/>
          <w:color w:val="000000"/>
          <w:sz w:val="26"/>
          <w:szCs w:val="26"/>
        </w:rPr>
      </w:pPr>
      <w:r w:rsidDel="00000000" w:rsidR="00000000" w:rsidRPr="00000000">
        <w:rPr>
          <w:rtl w:val="0"/>
        </w:rPr>
      </w:r>
    </w:p>
    <w:tbl>
      <w:tblPr>
        <w:tblStyle w:val="Table2"/>
        <w:tblW w:w="10347.0" w:type="dxa"/>
        <w:jc w:val="left"/>
        <w:tblLayout w:type="fixed"/>
        <w:tblLook w:val="0000"/>
      </w:tblPr>
      <w:tblGrid>
        <w:gridCol w:w="3408"/>
        <w:gridCol w:w="6939"/>
        <w:tblGridChange w:id="0">
          <w:tblGrid>
            <w:gridCol w:w="3408"/>
            <w:gridCol w:w="6939"/>
          </w:tblGrid>
        </w:tblGridChange>
      </w:tblGrid>
      <w:tr>
        <w:trPr>
          <w:cantSplit w:val="0"/>
          <w:trHeight w:val="974" w:hRule="atLeast"/>
          <w:tblHeader w:val="0"/>
        </w:trPr>
        <w:tc>
          <w:tcPr/>
          <w:p w:rsidR="00000000" w:rsidDel="00000000" w:rsidP="00000000" w:rsidRDefault="00000000" w:rsidRPr="00000000" w14:paraId="0000001B">
            <w:pPr>
              <w:tabs>
                <w:tab w:val="center" w:leader="none" w:pos="7200"/>
              </w:tabs>
              <w:spacing w:line="336"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tabs>
                <w:tab w:val="center" w:leader="none" w:pos="7200"/>
              </w:tabs>
              <w:spacing w:line="336"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tc>
        <w:tc>
          <w:tcPr/>
          <w:p w:rsidR="00000000" w:rsidDel="00000000" w:rsidP="00000000" w:rsidRDefault="00000000" w:rsidRPr="00000000" w14:paraId="0000001D">
            <w:pPr>
              <w:tabs>
                <w:tab w:val="left" w:leader="none" w:pos="121"/>
                <w:tab w:val="center" w:leader="none" w:pos="7200"/>
              </w:tabs>
              <w:spacing w:line="33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Chủ nhiệm đề tài</w:t>
            </w:r>
          </w:p>
          <w:p w:rsidR="00000000" w:rsidDel="00000000" w:rsidP="00000000" w:rsidRDefault="00000000" w:rsidRPr="00000000" w14:paraId="0000001E">
            <w:pPr>
              <w:tabs>
                <w:tab w:val="left" w:leader="none" w:pos="2295"/>
                <w:tab w:val="center" w:leader="none" w:pos="2547"/>
                <w:tab w:val="left" w:leader="none" w:pos="3690"/>
                <w:tab w:val="center" w:leader="none" w:pos="7200"/>
              </w:tabs>
              <w:spacing w:line="336"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tc>
      </w:tr>
    </w:tbl>
    <w:p w:rsidR="00000000" w:rsidDel="00000000" w:rsidP="00000000" w:rsidRDefault="00000000" w:rsidRPr="00000000" w14:paraId="0000001F">
      <w:pPr>
        <w:tabs>
          <w:tab w:val="center" w:leader="none" w:pos="7200"/>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footerReference r:id="rId8" w:type="even"/>
      <w:pgSz w:h="16834" w:w="11909" w:orient="portrait"/>
      <w:pgMar w:bottom="426" w:top="1276" w:left="993" w:right="12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6" w:hanging="360"/>
      </w:pPr>
      <w:rPr>
        <w:rFonts w:ascii="Noto Sans Symbols" w:cs="Noto Sans Symbols" w:eastAsia="Noto Sans Symbols" w:hAnsi="Noto Sans Symbols"/>
      </w:rPr>
    </w:lvl>
    <w:lvl w:ilvl="1">
      <w:start w:val="1"/>
      <w:numFmt w:val="bullet"/>
      <w:lvlText w:val="o"/>
      <w:lvlJc w:val="left"/>
      <w:pPr>
        <w:ind w:left="2146" w:hanging="360"/>
      </w:pPr>
      <w:rPr>
        <w:rFonts w:ascii="Courier New" w:cs="Courier New" w:eastAsia="Courier New" w:hAnsi="Courier New"/>
      </w:rPr>
    </w:lvl>
    <w:lvl w:ilvl="2">
      <w:start w:val="1"/>
      <w:numFmt w:val="bullet"/>
      <w:lvlText w:val="▪"/>
      <w:lvlJc w:val="left"/>
      <w:pPr>
        <w:ind w:left="2866" w:hanging="360"/>
      </w:pPr>
      <w:rPr>
        <w:rFonts w:ascii="Noto Sans Symbols" w:cs="Noto Sans Symbols" w:eastAsia="Noto Sans Symbols" w:hAnsi="Noto Sans Symbols"/>
      </w:rPr>
    </w:lvl>
    <w:lvl w:ilvl="3">
      <w:start w:val="1"/>
      <w:numFmt w:val="bullet"/>
      <w:lvlText w:val="●"/>
      <w:lvlJc w:val="left"/>
      <w:pPr>
        <w:ind w:left="3586" w:hanging="360"/>
      </w:pPr>
      <w:rPr>
        <w:rFonts w:ascii="Noto Sans Symbols" w:cs="Noto Sans Symbols" w:eastAsia="Noto Sans Symbols" w:hAnsi="Noto Sans Symbols"/>
      </w:rPr>
    </w:lvl>
    <w:lvl w:ilvl="4">
      <w:start w:val="1"/>
      <w:numFmt w:val="bullet"/>
      <w:lvlText w:val="o"/>
      <w:lvlJc w:val="left"/>
      <w:pPr>
        <w:ind w:left="4306" w:hanging="360"/>
      </w:pPr>
      <w:rPr>
        <w:rFonts w:ascii="Courier New" w:cs="Courier New" w:eastAsia="Courier New" w:hAnsi="Courier New"/>
      </w:rPr>
    </w:lvl>
    <w:lvl w:ilvl="5">
      <w:start w:val="1"/>
      <w:numFmt w:val="bullet"/>
      <w:lvlText w:val="▪"/>
      <w:lvlJc w:val="left"/>
      <w:pPr>
        <w:ind w:left="5026" w:hanging="360"/>
      </w:pPr>
      <w:rPr>
        <w:rFonts w:ascii="Noto Sans Symbols" w:cs="Noto Sans Symbols" w:eastAsia="Noto Sans Symbols" w:hAnsi="Noto Sans Symbols"/>
      </w:rPr>
    </w:lvl>
    <w:lvl w:ilvl="6">
      <w:start w:val="1"/>
      <w:numFmt w:val="bullet"/>
      <w:lvlText w:val="●"/>
      <w:lvlJc w:val="left"/>
      <w:pPr>
        <w:ind w:left="5746" w:hanging="360"/>
      </w:pPr>
      <w:rPr>
        <w:rFonts w:ascii="Noto Sans Symbols" w:cs="Noto Sans Symbols" w:eastAsia="Noto Sans Symbols" w:hAnsi="Noto Sans Symbols"/>
      </w:rPr>
    </w:lvl>
    <w:lvl w:ilvl="7">
      <w:start w:val="1"/>
      <w:numFmt w:val="bullet"/>
      <w:lvlText w:val="o"/>
      <w:lvlJc w:val="left"/>
      <w:pPr>
        <w:ind w:left="6466" w:hanging="360"/>
      </w:pPr>
      <w:rPr>
        <w:rFonts w:ascii="Courier New" w:cs="Courier New" w:eastAsia="Courier New" w:hAnsi="Courier New"/>
      </w:rPr>
    </w:lvl>
    <w:lvl w:ilvl="8">
      <w:start w:val="1"/>
      <w:numFmt w:val="bullet"/>
      <w:lvlText w:val="▪"/>
      <w:lvlJc w:val="left"/>
      <w:pPr>
        <w:ind w:left="7186"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Segoe UI" w:cs="Segoe UI" w:hAnsi="Segoe UI"/>
      <w:sz w:val="18"/>
      <w:szCs w:val="18"/>
    </w:rPr>
  </w:style>
  <w:style w:type="paragraph" w:styleId="Caption">
    <w:name w:val="caption"/>
    <w:basedOn w:val="Normal"/>
    <w:next w:val="Normal"/>
    <w:uiPriority w:val="99"/>
    <w:qFormat w:val="1"/>
    <w:pPr>
      <w:spacing w:before="120" w:line="288" w:lineRule="auto"/>
      <w:jc w:val="right"/>
    </w:pPr>
    <w:rPr>
      <w:rFonts w:ascii=".VnTime" w:eastAsia="Times New Roman" w:hAnsi=".VnTime"/>
      <w:i w:val="1"/>
      <w:sz w:val="28"/>
      <w:szCs w:val="20"/>
    </w:rPr>
  </w:style>
  <w:style w:type="character" w:styleId="Hyperlink">
    <w:name w:val="Hyperlink"/>
    <w:uiPriority w:val="99"/>
    <w:unhideWhenUsed w:val="1"/>
    <w:rPr>
      <w:color w:val="0000ff"/>
      <w:u w:val="single"/>
    </w:rPr>
  </w:style>
  <w:style w:type="paragraph" w:styleId="ListParagraph1" w:customStyle="1">
    <w:name w:val="List Paragraph1"/>
    <w:basedOn w:val="Normal"/>
    <w:uiPriority w:val="34"/>
    <w:qFormat w:val="1"/>
    <w:pPr>
      <w:ind w:left="720"/>
      <w:contextualSpacing w:val="1"/>
    </w:pPr>
  </w:style>
  <w:style w:type="character" w:styleId="BalloonTextChar" w:customStyle="1">
    <w:name w:val="Balloon Text Char"/>
    <w:link w:val="BalloonText"/>
    <w:uiPriority w:val="99"/>
    <w:semiHidden w:val="1"/>
    <w:rPr>
      <w:rFonts w:ascii="Segoe UI" w:cs="Segoe UI" w:hAnsi="Segoe UI"/>
      <w:sz w:val="18"/>
      <w:szCs w:val="18"/>
    </w:rPr>
  </w:style>
  <w:style w:type="paragraph" w:styleId="ListParagraph">
    <w:name w:val="List Paragraph"/>
    <w:basedOn w:val="Normal"/>
    <w:uiPriority w:val="34"/>
    <w:qFormat w:val="1"/>
    <w:rsid w:val="00BE1364"/>
    <w:pPr>
      <w:ind w:left="720"/>
      <w:contextualSpacing w:val="1"/>
    </w:pPr>
  </w:style>
  <w:style w:type="paragraph" w:styleId="BodyText">
    <w:name w:val="Body Text"/>
    <w:basedOn w:val="Normal"/>
    <w:link w:val="BodyTextChar"/>
    <w:uiPriority w:val="1"/>
    <w:unhideWhenUsed w:val="1"/>
    <w:qFormat w:val="1"/>
    <w:rsid w:val="00007F57"/>
    <w:pPr>
      <w:widowControl w:val="0"/>
      <w:spacing w:before="120"/>
      <w:ind w:left="820"/>
    </w:pPr>
    <w:rPr>
      <w:rFonts w:ascii="Arial" w:eastAsia="Times New Roman" w:hAnsi="Times New Roman" w:cstheme="minorBidi"/>
      <w:sz w:val="24"/>
      <w:szCs w:val="24"/>
      <w:lang w:val="vi-VN"/>
    </w:rPr>
  </w:style>
  <w:style w:type="character" w:styleId="BodyTextChar" w:customStyle="1">
    <w:name w:val="Body Text Char"/>
    <w:basedOn w:val="DefaultParagraphFont"/>
    <w:link w:val="BodyText"/>
    <w:uiPriority w:val="1"/>
    <w:rsid w:val="00007F57"/>
    <w:rPr>
      <w:rFonts w:ascii="Arial" w:eastAsia="Times New Roman" w:hAnsi="Times New Roman" w:cstheme="minorBidi"/>
      <w:sz w:val="24"/>
      <w:szCs w:val="24"/>
      <w:lang w:val="vi-VN"/>
    </w:rPr>
  </w:style>
  <w:style w:type="character" w:styleId="CommentReference">
    <w:name w:val="annotation reference"/>
    <w:basedOn w:val="DefaultParagraphFont"/>
    <w:semiHidden w:val="1"/>
    <w:unhideWhenUsed w:val="1"/>
    <w:rsid w:val="00E0292D"/>
    <w:rPr>
      <w:sz w:val="16"/>
      <w:szCs w:val="16"/>
    </w:rPr>
  </w:style>
  <w:style w:type="paragraph" w:styleId="CommentText">
    <w:name w:val="annotation text"/>
    <w:basedOn w:val="Normal"/>
    <w:link w:val="CommentTextChar"/>
    <w:semiHidden w:val="1"/>
    <w:unhideWhenUsed w:val="1"/>
    <w:rsid w:val="00E0292D"/>
    <w:rPr>
      <w:sz w:val="20"/>
      <w:szCs w:val="20"/>
    </w:rPr>
  </w:style>
  <w:style w:type="character" w:styleId="CommentTextChar" w:customStyle="1">
    <w:name w:val="Comment Text Char"/>
    <w:basedOn w:val="DefaultParagraphFont"/>
    <w:link w:val="CommentText"/>
    <w:semiHidden w:val="1"/>
    <w:rsid w:val="00E0292D"/>
    <w:rPr>
      <w:rFonts w:cs="Times New Roman"/>
    </w:rPr>
  </w:style>
  <w:style w:type="paragraph" w:styleId="CommentSubject">
    <w:name w:val="annotation subject"/>
    <w:basedOn w:val="CommentText"/>
    <w:next w:val="CommentText"/>
    <w:link w:val="CommentSubjectChar"/>
    <w:semiHidden w:val="1"/>
    <w:unhideWhenUsed w:val="1"/>
    <w:rsid w:val="00E0292D"/>
    <w:rPr>
      <w:b w:val="1"/>
      <w:bCs w:val="1"/>
    </w:rPr>
  </w:style>
  <w:style w:type="character" w:styleId="CommentSubjectChar" w:customStyle="1">
    <w:name w:val="Comment Subject Char"/>
    <w:basedOn w:val="CommentTextChar"/>
    <w:link w:val="CommentSubject"/>
    <w:semiHidden w:val="1"/>
    <w:rsid w:val="00E0292D"/>
    <w:rPr>
      <w:rFonts w:cs="Times New Roman"/>
      <w:b w:val="1"/>
      <w:bCs w:val="1"/>
    </w:rPr>
  </w:style>
  <w:style w:type="character" w:styleId="fontstyle01" w:customStyle="1">
    <w:name w:val="fontstyle01"/>
    <w:basedOn w:val="DefaultParagraphFont"/>
    <w:rsid w:val="009269CB"/>
    <w:rPr>
      <w:rFonts w:ascii="TimesNewRomanPS-ItalicMT" w:hAnsi="TimesNewRomanPS-ItalicMT" w:hint="default"/>
      <w:b w:val="0"/>
      <w:bCs w:val="0"/>
      <w:i w:val="1"/>
      <w:iCs w:val="1"/>
      <w:color w:val="000000"/>
      <w:sz w:val="24"/>
      <w:szCs w:val="24"/>
    </w:rPr>
  </w:style>
  <w:style w:type="character" w:styleId="FollowedHyperlink">
    <w:name w:val="FollowedHyperlink"/>
    <w:basedOn w:val="DefaultParagraphFont"/>
    <w:semiHidden w:val="1"/>
    <w:unhideWhenUsed w:val="1"/>
    <w:rsid w:val="00333CF2"/>
    <w:rPr>
      <w:color w:val="800080" w:themeColor="followedHyperlink"/>
      <w:u w:val="single"/>
    </w:rPr>
  </w:style>
  <w:style w:type="paragraph" w:styleId="Footer">
    <w:name w:val="footer"/>
    <w:basedOn w:val="Normal"/>
    <w:link w:val="FooterChar"/>
    <w:unhideWhenUsed w:val="1"/>
    <w:rsid w:val="0076680C"/>
    <w:pPr>
      <w:tabs>
        <w:tab w:val="center" w:pos="4680"/>
        <w:tab w:val="right" w:pos="9360"/>
      </w:tabs>
    </w:pPr>
  </w:style>
  <w:style w:type="character" w:styleId="FooterChar" w:customStyle="1">
    <w:name w:val="Footer Char"/>
    <w:basedOn w:val="DefaultParagraphFont"/>
    <w:link w:val="Footer"/>
    <w:rsid w:val="0076680C"/>
    <w:rPr>
      <w:rFonts w:cs="Times New Roman"/>
      <w:sz w:val="22"/>
      <w:szCs w:val="22"/>
    </w:rPr>
  </w:style>
  <w:style w:type="character" w:styleId="PageNumber">
    <w:name w:val="page number"/>
    <w:basedOn w:val="DefaultParagraphFont"/>
    <w:semiHidden w:val="1"/>
    <w:unhideWhenUsed w:val="1"/>
    <w:rsid w:val="0076680C"/>
  </w:style>
  <w:style w:type="paragraph" w:styleId="Header">
    <w:name w:val="header"/>
    <w:basedOn w:val="Normal"/>
    <w:link w:val="HeaderChar"/>
    <w:unhideWhenUsed w:val="1"/>
    <w:rsid w:val="000613AB"/>
    <w:pPr>
      <w:tabs>
        <w:tab w:val="center" w:pos="4680"/>
        <w:tab w:val="right" w:pos="9360"/>
      </w:tabs>
    </w:pPr>
  </w:style>
  <w:style w:type="character" w:styleId="HeaderChar" w:customStyle="1">
    <w:name w:val="Header Char"/>
    <w:basedOn w:val="DefaultParagraphFont"/>
    <w:link w:val="Header"/>
    <w:rsid w:val="000613AB"/>
    <w:rPr>
      <w:rFonts w:cs="Times New Roman"/>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1ssp6f/dnmcDkACWjCHe6nmpA==">CgMxLjAyD2lkLnFkY2E1cm9uM21xMTIOaC42Njc5eTRpMG51OWQ4AHIhMVpkME9HMGFQTTNKblJla256ejJFdHN6TDVXbmd6Y1dy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2025-12-16T04:04:00Z</dcterms:created>
  <dc:creator>User-20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y fmtid="{D5CDD505-2E9C-101B-9397-08002B2CF9AE}" pid="3" name="ContentTypeId">
    <vt:lpwstr>0x010100570E7B23D4CF8C40932CBEEC1DC14B30</vt:lpwstr>
  </property>
  <property fmtid="{D5CDD505-2E9C-101B-9397-08002B2CF9AE}" pid="4" name="Order">
    <vt:r8>2279300.0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y fmtid="{D5CDD505-2E9C-101B-9397-08002B2CF9AE}" pid="12" name="GrammarlyDocumentId">
    <vt:lpwstr>b0c779f764665a324c864edaa643489ffffb9d5f312d10586dab3126a412be1f</vt:lpwstr>
  </property>
</Properties>
</file>