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ind w:hanging="2"/>
        <w:rPr>
          <w:rFonts w:ascii="Times New Roman" w:hAnsi="Times New Roman" w:eastAsia="Times New Roman" w:cs="Times New Roman"/>
        </w:rPr>
      </w:pPr>
      <w:r>
        <w:rPr>
          <w:rFonts w:eastAsia="Times New Roman" w:cs="Times New Roman" w:ascii="Times New Roman" w:hAnsi="Times New Roman"/>
        </w:rPr>
      </w:r>
    </w:p>
    <w:tbl>
      <w:tblPr>
        <w:tblStyle w:val="a"/>
        <w:tblW w:w="9828"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498"/>
        <w:gridCol w:w="2496"/>
        <w:gridCol w:w="4834"/>
      </w:tblGrid>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CỘNG HÒA XÃ HỘI CHỦ NGHĨA VIỆT NAM</w:t>
              <w:br/>
            </w:r>
            <w:r>
              <w:rPr>
                <w:rFonts w:eastAsia="Times New Roman" w:cs="Times New Roman" w:ascii="Times New Roman" w:hAnsi="Times New Roman"/>
                <w:b/>
                <w:sz w:val="26"/>
                <w:szCs w:val="26"/>
              </w:rPr>
              <mc:AlternateContent>
                <mc:Choice Requires="wps">
                  <w:drawing>
                    <wp:anchor behindDoc="0" distT="0" distB="0" distL="0" distR="0" simplePos="0" locked="0" layoutInCell="1" allowOverlap="1" relativeHeight="3" wp14:anchorId="3C4BDAC4">
                      <wp:simplePos x="0" y="0"/>
                      <wp:positionH relativeFrom="column">
                        <wp:posOffset>2095500</wp:posOffset>
                      </wp:positionH>
                      <wp:positionV relativeFrom="paragraph">
                        <wp:posOffset>393700</wp:posOffset>
                      </wp:positionV>
                      <wp:extent cx="12700" cy="12700"/>
                      <wp:effectExtent l="3810" t="3810" r="4445" b="4445"/>
                      <wp:wrapNone/>
                      <wp:docPr id="1" name="Straight Arrow Connector 1"/>
                      <a:graphic xmlns:a="http://schemas.openxmlformats.org/drawingml/2006/main">
                        <a:graphicData uri="http://schemas.microsoft.com/office/word/2010/wordprocessingShape">
                          <wps:wsp>
                            <wps:cNvSpPr/>
                            <wps:spPr>
                              <a:xfrm>
                                <a:off x="0" y="0"/>
                                <a:ext cx="12600" cy="12600"/>
                              </a:xfrm>
                              <a:prstGeom prst="straightConnector1">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fillcolor="white" stroked="t" o:allowincell="t" style="position:absolute;margin-left:165pt;margin-top:31pt;width:0.95pt;height:0.95pt;mso-wrap-style:none;v-text-anchor:middle" wp14:anchorId="3C4BDAC4" type="_x0000_t32">
                      <v:fill o:detectmouseclick="t" type="solid" color2="black"/>
                      <v:stroke color="black" weight="9360" joinstyle="miter" endcap="flat"/>
                      <w10:wrap type="none"/>
                    </v:shape>
                  </w:pict>
                </mc:Fallback>
              </mc:AlternateContent>
            </w:r>
            <w:r>
              <w:rPr>
                <w:rFonts w:eastAsia="Times New Roman" w:cs="Times New Roman" w:ascii="Times New Roman" w:hAnsi="Times New Roman"/>
                <w:b/>
                <w:sz w:val="26"/>
                <w:szCs w:val="26"/>
              </w:rPr>
              <w:t>Độc lập – Tự do – Hạnh phúc</w:t>
              <w:br/>
            </w:r>
          </w:p>
        </w:tc>
      </w:tr>
      <w:tr>
        <w:trPr>
          <w:trHeight w:val="737" w:hRule="atLeast"/>
        </w:trPr>
        <w:tc>
          <w:tcPr>
            <w:tcW w:w="2498"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496"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834" w:type="dxa"/>
            <w:tcBorders>
              <w:top w:val="single" w:sz="4" w:space="0" w:color="FFFFFF"/>
              <w:start w:val="single" w:sz="4" w:space="0" w:color="FFFFFF"/>
              <w:bottom w:val="single" w:sz="4" w:space="0" w:color="FFFFFF"/>
              <w:end w:val="single" w:sz="4" w:space="0" w:color="FFFFFF"/>
            </w:tcBorders>
          </w:tcPr>
          <w:p>
            <w:pPr>
              <w:pStyle w:val="Normal"/>
              <w:spacing w:lineRule="auto" w:line="360" w:before="120" w:after="0"/>
              <w:ind w:hanging="134"/>
              <w:jc w:val="center"/>
              <w:rPr>
                <w:rFonts w:ascii="Times New Roman" w:hAnsi="Times New Roman" w:eastAsia="Times New Roman" w:cs="Times New Roman"/>
                <w:sz w:val="26"/>
                <w:szCs w:val="26"/>
              </w:rPr>
            </w:pPr>
            <w:r>
              <w:rPr>
                <w:rFonts w:eastAsia="Times New Roman" w:cs="Times New Roman" w:ascii="Times New Roman" w:hAnsi="Times New Roman"/>
                <w:i/>
                <w:sz w:val="24"/>
                <w:szCs w:val="24"/>
              </w:rPr>
              <w:t xml:space="preserve">  </w:t>
            </w:r>
            <w:r>
              <w:rPr>
                <w:rFonts w:eastAsia="Times New Roman" w:cs="Times New Roman" w:ascii="Times New Roman" w:hAnsi="Times New Roman"/>
                <w:i/>
                <w:sz w:val="24"/>
                <w:szCs w:val="24"/>
              </w:rPr>
              <w:t>Tp. Hồ Chí Minh, ngày 27 tháng 11 năm 2025</w:t>
            </w:r>
          </w:p>
        </w:tc>
      </w:tr>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3" w:start="1"/>
              <w:jc w:val="center"/>
              <w:rPr>
                <w:rFonts w:ascii="Times New Roman" w:hAnsi="Times New Roman" w:eastAsia="Times New Roman" w:cs="Times New Roman"/>
                <w:sz w:val="26"/>
                <w:szCs w:val="26"/>
              </w:rPr>
            </w:pPr>
            <w:r>
              <w:rPr>
                <w:rFonts w:eastAsia="Times New Roman" w:cs="Times New Roman" w:ascii="Times New Roman" w:hAnsi="Times New Roman"/>
                <w:b/>
                <w:sz w:val="26"/>
                <w:szCs w:val="26"/>
              </w:rPr>
              <w:t>GIẤY ĐỀ NGHỊ</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 xml:space="preserve">V/v phê duyệt kế hoạch công tác cho thành viên dự án </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trong khuôn khổ đề tài NN2025-BME-02</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Kính gửi:</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Ban Giám hiệu Trường Đại học Quốc tế - ĐHQG-HCM</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Phòng Quản lý Khoa học</w:t>
            </w:r>
          </w:p>
        </w:tc>
      </w:tr>
    </w:tbl>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0" w:name="_gjdgxs"/>
      <w:bookmarkStart w:id="1" w:name="_gjdgxs"/>
      <w:bookmarkEnd w:id="1"/>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tên là Hà Thị Thanh Hương, hiện là giảng viên Khoa Kỹ thuật Y Sinh (KTYS), Trường Đại học Quốc tế (ĐHQT). Tôi hiện là chủ nhiệm đề tài “Neuroplasticity Tracking During Intervention for Depression and Anxiety: A Longitudinal, Cognitive-guided Digital Phenotyping Study”; mã số đề tài NN2025-BME-02.</w:t>
      </w:r>
    </w:p>
    <w:p>
      <w:pPr>
        <w:pStyle w:val="Normal"/>
        <w:spacing w:lineRule="auto" w:line="360" w:before="120" w:after="0"/>
        <w:ind w:firstLine="564"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Căn cứ vào hợp đồng giao nhiệm vụ KH&amp;CN số: 05/2025/HĐNN/QLKH, phần phân bổ kinh phí có nội dung dành cho chi phí công tác trong nước, bao gồm chi phí vé máy bay khứ hồi Hà Nội – TP. Hồ Chí Minh, phụ cấp lưu trú và trợ cấp sinh hoạt trong quá trình công tác cho thành viên dự án (Đơn vị công tác: Trung Tâm Sức Khỏe Thông Minh VinUni-Illinois, Viện Khoa Học và Kỹ Thuật Máy Tính, Đại Học VinUni) bay từ Hà Nội vào TP. HCM (tổng 10 chuyến đi) với các mục đích như sau:</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Khắc phục sự cố &amp; kiểm tra hệ thống</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Tham dự, báo cáo và hỗ trợ kỹ thuật cho Workshop 1</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Đào tạo kỹ thuật viên</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Họp rà soát &amp; cố vấn giữa kỳ</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Tham dự, báo cáo và hỗ trợ kỹ thuật cho Workshop 2</w:t>
      </w:r>
    </w:p>
    <w:p>
      <w:pPr>
        <w:pStyle w:val="Normal"/>
        <w:spacing w:lineRule="auto" w:line="360" w:before="120" w:after="0"/>
        <w:ind w:firstLine="5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kính mong Nhà trường xem xét và phê duyệt kế hoạch cho 10 chuyến công tác với thông tin cụ thể như sau:</w:t>
      </w:r>
    </w:p>
    <w:p>
      <w:pPr>
        <w:pStyle w:val="Normal"/>
        <w:spacing w:lineRule="auto" w:line="360" w:before="120" w:after="0"/>
        <w:ind w:firstLine="5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Grid"/>
        <w:tblW w:w="920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56"/>
        <w:gridCol w:w="1598"/>
        <w:gridCol w:w="1441"/>
        <w:gridCol w:w="1889"/>
        <w:gridCol w:w="2378"/>
        <w:gridCol w:w="1347"/>
      </w:tblGrid>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Stt</w:t>
            </w:r>
          </w:p>
        </w:tc>
        <w:tc>
          <w:tcPr>
            <w:tcW w:w="1598"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Người đi công tác</w:t>
            </w:r>
          </w:p>
        </w:tc>
        <w:tc>
          <w:tcPr>
            <w:tcW w:w="1441"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Nơi đi – Nơi đến</w:t>
            </w:r>
          </w:p>
        </w:tc>
        <w:tc>
          <w:tcPr>
            <w:tcW w:w="1889"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Thời gian</w:t>
            </w:r>
          </w:p>
        </w:tc>
        <w:tc>
          <w:tcPr>
            <w:tcW w:w="2378"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Nội dung công tác</w:t>
            </w:r>
          </w:p>
        </w:tc>
        <w:tc>
          <w:tcPr>
            <w:tcW w:w="1347" w:type="dxa"/>
            <w:tcBorders/>
            <w:shd w:color="auto" w:fill="auto" w:val="clear"/>
          </w:tcPr>
          <w:p>
            <w:pPr>
              <w:pStyle w:val="Normal"/>
              <w:widowControl/>
              <w:spacing w:lineRule="auto" w:line="360" w:before="12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en-US" w:eastAsia="zh-CN" w:bidi="ar-SA"/>
              </w:rPr>
              <w:t>Ghi chú</w:t>
            </w:r>
          </w:p>
        </w:tc>
      </w:tr>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1</w:t>
            </w:r>
          </w:p>
        </w:tc>
        <w:tc>
          <w:tcPr>
            <w:tcW w:w="159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Quốc Cường</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Bà Vũ Hoàng Thùy Dương</w:t>
            </w:r>
          </w:p>
        </w:tc>
        <w:tc>
          <w:tcPr>
            <w:tcW w:w="1441"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Hà Nội – TP. Hồ Chí Minh</w:t>
            </w:r>
          </w:p>
        </w:tc>
        <w:tc>
          <w:tcPr>
            <w:tcW w:w="1889"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Ngày 7/12 đến 21/12/2025</w:t>
            </w:r>
          </w:p>
        </w:tc>
        <w:tc>
          <w:tcPr>
            <w:tcW w:w="237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Tham dự, báo cáo và hỗ trợ kỹ thuật cho Workshop 1</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c>
          <w:tcPr>
            <w:tcW w:w="1347" w:type="dxa"/>
            <w:vMerge w:val="restart"/>
            <w:tcBorders/>
            <w:shd w:color="auto" w:fill="auto" w:val="clear"/>
            <w:vAlign w:val="center"/>
          </w:tcPr>
          <w:p>
            <w:pPr>
              <w:pStyle w:val="Normal"/>
              <w:widowControl/>
              <w:spacing w:lineRule="auto" w:line="360" w:before="120" w:after="0"/>
              <w:jc w:val="start"/>
              <w:rPr>
                <w:rFonts w:ascii="Times New Roman" w:hAnsi="Times New Roman" w:eastAsia="Times New Roman" w:cs="Times New Roman"/>
                <w:kern w:val="0"/>
                <w:sz w:val="24"/>
                <w:szCs w:val="24"/>
                <w:lang w:val="en-US" w:eastAsia="zh-CN" w:bidi="ar-SA"/>
              </w:rPr>
            </w:pPr>
            <w:r>
              <w:rPr>
                <w:rFonts w:eastAsia="Times New Roman" w:cs="Times New Roman" w:ascii="Times New Roman" w:hAnsi="Times New Roman"/>
                <w:kern w:val="0"/>
                <w:sz w:val="24"/>
                <w:szCs w:val="24"/>
                <w:lang w:val="en-US" w:eastAsia="zh-CN" w:bidi="ar-SA"/>
              </w:rPr>
              <w:t>Hỗ trợ vé máy bay 2 triệu</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r>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2</w:t>
            </w:r>
          </w:p>
        </w:tc>
        <w:tc>
          <w:tcPr>
            <w:tcW w:w="159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Quốc Cường</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Bà</w:t>
            </w:r>
            <w:r>
              <w:rPr>
                <w:rFonts w:eastAsia="Arial" w:cs="Arial" w:ascii="Arial" w:hAnsi="Arial"/>
                <w:kern w:val="0"/>
                <w:sz w:val="22"/>
                <w:szCs w:val="22"/>
                <w:lang w:val="en-US" w:eastAsia="zh-CN" w:bidi="ar-SA"/>
              </w:rPr>
              <w:t xml:space="preserve"> </w:t>
            </w:r>
            <w:r>
              <w:rPr>
                <w:rFonts w:eastAsia="Times New Roman" w:cs="Times New Roman" w:ascii="Times New Roman" w:hAnsi="Times New Roman"/>
                <w:kern w:val="0"/>
                <w:sz w:val="24"/>
                <w:szCs w:val="24"/>
                <w:lang w:val="en-US" w:eastAsia="zh-CN" w:bidi="ar-SA"/>
              </w:rPr>
              <w:t>Vũ Hoàng Thuỳ Dương</w:t>
            </w:r>
          </w:p>
        </w:tc>
        <w:tc>
          <w:tcPr>
            <w:tcW w:w="1441"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Hà Nội – TP. Hồ Chí Minh</w:t>
            </w:r>
          </w:p>
        </w:tc>
        <w:tc>
          <w:tcPr>
            <w:tcW w:w="1889"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Ngày 22/12 đến 11</w:t>
            </w:r>
            <w:bookmarkStart w:id="2" w:name="_GoBack"/>
            <w:bookmarkEnd w:id="2"/>
            <w:r>
              <w:rPr>
                <w:rFonts w:eastAsia="Times New Roman" w:cs="Times New Roman" w:ascii="Times New Roman" w:hAnsi="Times New Roman"/>
                <w:kern w:val="0"/>
                <w:sz w:val="24"/>
                <w:szCs w:val="24"/>
                <w:lang w:val="en-US" w:eastAsia="zh-CN" w:bidi="ar-SA"/>
              </w:rPr>
              <w:t>/1/2025</w:t>
            </w:r>
          </w:p>
        </w:tc>
        <w:tc>
          <w:tcPr>
            <w:tcW w:w="237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Khắc phục sự cố &amp; kiểm tra hệ thống</w:t>
            </w:r>
          </w:p>
        </w:tc>
        <w:tc>
          <w:tcPr>
            <w:tcW w:w="1347" w:type="dxa"/>
            <w:vMerge w:val="continue"/>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r>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3</w:t>
            </w:r>
          </w:p>
        </w:tc>
        <w:tc>
          <w:tcPr>
            <w:tcW w:w="159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Quốc Cường</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Bà Vũ Hoàng Thuỳ Dương</w:t>
            </w:r>
          </w:p>
        </w:tc>
        <w:tc>
          <w:tcPr>
            <w:tcW w:w="1441"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Hà Nội – TP. Hồ Chí Minh</w:t>
            </w:r>
          </w:p>
        </w:tc>
        <w:tc>
          <w:tcPr>
            <w:tcW w:w="1889"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Ngày 15/01 đến 30/01/2026</w:t>
            </w:r>
          </w:p>
        </w:tc>
        <w:tc>
          <w:tcPr>
            <w:tcW w:w="237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Đào tạo kỹ thuật viên</w:t>
            </w:r>
          </w:p>
        </w:tc>
        <w:tc>
          <w:tcPr>
            <w:tcW w:w="1347" w:type="dxa"/>
            <w:vMerge w:val="continue"/>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r>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4</w:t>
            </w:r>
          </w:p>
        </w:tc>
        <w:tc>
          <w:tcPr>
            <w:tcW w:w="159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Quốc Cường</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Bà</w:t>
            </w:r>
            <w:r>
              <w:rPr>
                <w:rFonts w:eastAsia="Arial" w:cs="Arial" w:ascii="Arial" w:hAnsi="Arial"/>
                <w:kern w:val="0"/>
                <w:sz w:val="22"/>
                <w:szCs w:val="22"/>
                <w:lang w:val="en-US" w:eastAsia="zh-CN" w:bidi="ar-SA"/>
              </w:rPr>
              <w:t xml:space="preserve"> </w:t>
            </w:r>
            <w:r>
              <w:rPr>
                <w:rFonts w:eastAsia="Times New Roman" w:cs="Times New Roman" w:ascii="Times New Roman" w:hAnsi="Times New Roman"/>
                <w:kern w:val="0"/>
                <w:sz w:val="24"/>
                <w:szCs w:val="24"/>
                <w:lang w:val="en-US" w:eastAsia="zh-CN" w:bidi="ar-SA"/>
              </w:rPr>
              <w:t>Vũ Hoàng Thuỳ Dương</w:t>
            </w:r>
          </w:p>
        </w:tc>
        <w:tc>
          <w:tcPr>
            <w:tcW w:w="1441"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Hà Nội – TP. Hồ Chí Minh</w:t>
            </w:r>
          </w:p>
        </w:tc>
        <w:tc>
          <w:tcPr>
            <w:tcW w:w="1889"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Ngày 15/03 đến 30/03/2026</w:t>
            </w:r>
          </w:p>
        </w:tc>
        <w:tc>
          <w:tcPr>
            <w:tcW w:w="237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Họp rà soát &amp; cố vấn giữa kỳ</w:t>
            </w:r>
          </w:p>
        </w:tc>
        <w:tc>
          <w:tcPr>
            <w:tcW w:w="1347" w:type="dxa"/>
            <w:vMerge w:val="continue"/>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r>
      <w:tr>
        <w:trPr/>
        <w:tc>
          <w:tcPr>
            <w:tcW w:w="556" w:type="dxa"/>
            <w:tcBorders/>
            <w:shd w:color="auto" w:fill="auto" w:val="clear"/>
          </w:tcPr>
          <w:p>
            <w:pPr>
              <w:pStyle w:val="Normal"/>
              <w:widowControl/>
              <w:spacing w:lineRule="auto" w:line="360" w:before="120" w:after="0"/>
              <w:jc w:val="center"/>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5</w:t>
            </w:r>
          </w:p>
        </w:tc>
        <w:tc>
          <w:tcPr>
            <w:tcW w:w="159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Huy Hiệu</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Ông Phạm Quốc Cường</w:t>
            </w:r>
          </w:p>
        </w:tc>
        <w:tc>
          <w:tcPr>
            <w:tcW w:w="1441"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Hà Nội – TP. Hồ Chí Minh</w:t>
            </w:r>
          </w:p>
        </w:tc>
        <w:tc>
          <w:tcPr>
            <w:tcW w:w="1889"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Ngày 01/06 đến 20/06/2026</w:t>
            </w:r>
          </w:p>
        </w:tc>
        <w:tc>
          <w:tcPr>
            <w:tcW w:w="2378" w:type="dxa"/>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Tham dự, báo cáo và hỗ trợ kỹ thuật cho Workshop 2</w:t>
            </w:r>
          </w:p>
        </w:tc>
        <w:tc>
          <w:tcPr>
            <w:tcW w:w="1347" w:type="dxa"/>
            <w:vMerge w:val="continue"/>
            <w:tcBorders/>
            <w:shd w:color="auto" w:fill="auto" w:val="clear"/>
          </w:tcPr>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r>
          </w:p>
        </w:tc>
      </w:tr>
    </w:tbl>
    <w:p>
      <w:pPr>
        <w:pStyle w:val="Normal"/>
        <w:spacing w:lineRule="auto" w:line="360" w:before="120" w:after="0"/>
        <w:ind w:firstLine="63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ind w:firstLine="63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Kinh phí trích từ mục III phụ lục 2 của hợp đồng giao nhiệm vụ KH&amp;CN số: 05/2025/HĐNN/QLKH. Các chứng từ liên quan (giấy cử đi công tác, vé máy bay, hóa đơn đặt phòng, …) sẽ được nộp lại sau khi kết thúc đợt công tác.</w:t>
      </w:r>
    </w:p>
    <w:p>
      <w:pPr>
        <w:pStyle w:val="Normal"/>
        <w:widowControl/>
        <w:spacing w:lineRule="auto" w:line="360" w:before="120"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en-US" w:eastAsia="zh-CN" w:bidi="ar-SA"/>
        </w:rPr>
        <w:tab/>
        <w:t>Kính nhờ phòng Quản lý Khoa học hỗ trợ nhóm nghiên cứu Tờ trình trình Ban Giám Hiệu phê duyệt chủ trương về kế hoạch công tác cho các thành viên này của đề tài mã số  NN2025-BME-02.</w:t>
      </w:r>
    </w:p>
    <w:p>
      <w:pPr>
        <w:pStyle w:val="Normal"/>
        <w:tabs>
          <w:tab w:val="clear" w:pos="720"/>
          <w:tab w:val="left" w:pos="4500" w:leader="none"/>
          <w:tab w:val="left" w:pos="8640" w:leader="none"/>
        </w:tabs>
        <w:spacing w:lineRule="auto" w:line="360" w:before="120" w:after="0"/>
        <w:ind w:firstLine="564" w:start="1"/>
        <w:jc w:val="both"/>
        <w:rPr>
          <w:rFonts w:ascii="Times New Roman" w:hAnsi="Times New Roman" w:eastAsia="Times New Roman" w:cs="Times New Roman"/>
          <w:sz w:val="30"/>
          <w:szCs w:val="30"/>
        </w:rPr>
      </w:pPr>
      <w:r>
        <w:rPr>
          <w:rFonts w:eastAsia="Times New Roman" w:cs="Times New Roman" w:ascii="Times New Roman" w:hAnsi="Times New Roman"/>
          <w:sz w:val="24"/>
          <w:szCs w:val="24"/>
        </w:rPr>
        <w:t>Trân trọng cảm ơn sự hỗ trợ từ phòng Quản lý Khoa học và Nhà trường.</w:t>
      </w:r>
    </w:p>
    <w:p>
      <w:pPr>
        <w:pStyle w:val="Normal"/>
        <w:spacing w:lineRule="auto" w:line="360" w:before="120" w:after="0"/>
        <w:ind w:firstLine="539"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start="-1"/>
        <w:jc w:val="end"/>
        <w:rPr>
          <w:rFonts w:ascii="Times New Roman" w:hAnsi="Times New Roman" w:eastAsia="Times New Roman" w:cs="Times New Roman"/>
          <w:b/>
          <w:sz w:val="26"/>
          <w:szCs w:val="26"/>
        </w:rPr>
      </w:pPr>
      <w:r>
        <w:rPr>
          <w:rFonts w:eastAsia="Times New Roman" w:cs="Times New Roman" w:ascii="Times New Roman" w:hAnsi="Times New Roman"/>
          <w:b/>
          <w:sz w:val="26"/>
          <w:szCs w:val="26"/>
        </w:rPr>
        <w:drawing>
          <wp:anchor behindDoc="1" distT="0" distB="0" distL="0" distR="0" simplePos="0" locked="0" layoutInCell="1" allowOverlap="1" relativeHeight="2">
            <wp:simplePos x="0" y="0"/>
            <wp:positionH relativeFrom="column">
              <wp:posOffset>4267200</wp:posOffset>
            </wp:positionH>
            <wp:positionV relativeFrom="paragraph">
              <wp:posOffset>294005</wp:posOffset>
            </wp:positionV>
            <wp:extent cx="1833245" cy="73850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2"/>
                    <a:srcRect l="0" t="0" r="0" b="4165"/>
                    <a:stretch>
                      <a:fillRect/>
                    </a:stretch>
                  </pic:blipFill>
                  <pic:spPr bwMode="auto">
                    <a:xfrm>
                      <a:off x="0" y="0"/>
                      <a:ext cx="1833245" cy="738505"/>
                    </a:xfrm>
                    <a:prstGeom prst="rect">
                      <a:avLst/>
                    </a:prstGeom>
                    <a:noFill/>
                  </pic:spPr>
                </pic:pic>
              </a:graphicData>
            </a:graphic>
          </wp:anchor>
        </w:drawing>
      </w:r>
      <w:r>
        <w:rPr>
          <w:rFonts w:eastAsia="Times New Roman" w:cs="Times New Roman" w:ascii="Times New Roman" w:hAnsi="Times New Roman"/>
          <w:b/>
          <w:sz w:val="26"/>
          <w:szCs w:val="26"/>
        </w:rPr>
        <w:t>CHỦ NHIỆM ĐỀ TÀI</w:t>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30"/>
          <w:szCs w:val="30"/>
        </w:rPr>
      </w:pPr>
      <w:r>
        <w:rPr>
          <w:rFonts w:eastAsia="Times New Roman" w:cs="Times New Roman" w:ascii="Times New Roman" w:hAnsi="Times New Roman"/>
          <w:sz w:val="26"/>
          <w:szCs w:val="26"/>
        </w:rPr>
        <w:t>Hà Thị Thanh Hương</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85" w:hanging="360"/>
      </w:pPr>
      <w:rPr/>
    </w:lvl>
    <w:lvl w:ilvl="1">
      <w:start w:val="1"/>
      <w:numFmt w:val="lowerLetter"/>
      <w:lvlText w:val="%2."/>
      <w:lvlJc w:val="start"/>
      <w:pPr>
        <w:tabs>
          <w:tab w:val="num" w:pos="0"/>
        </w:tabs>
        <w:ind w:start="2005" w:hanging="360"/>
      </w:pPr>
      <w:rPr/>
    </w:lvl>
    <w:lvl w:ilvl="2">
      <w:start w:val="1"/>
      <w:numFmt w:val="lowerRoman"/>
      <w:lvlText w:val="%3."/>
      <w:lvlJc w:val="end"/>
      <w:pPr>
        <w:tabs>
          <w:tab w:val="num" w:pos="0"/>
        </w:tabs>
        <w:ind w:start="2725" w:hanging="180"/>
      </w:pPr>
      <w:rPr/>
    </w:lvl>
    <w:lvl w:ilvl="3">
      <w:start w:val="1"/>
      <w:numFmt w:val="decimal"/>
      <w:lvlText w:val="%4."/>
      <w:lvlJc w:val="start"/>
      <w:pPr>
        <w:tabs>
          <w:tab w:val="num" w:pos="0"/>
        </w:tabs>
        <w:ind w:start="3445" w:hanging="360"/>
      </w:pPr>
      <w:rPr/>
    </w:lvl>
    <w:lvl w:ilvl="4">
      <w:start w:val="1"/>
      <w:numFmt w:val="lowerLetter"/>
      <w:lvlText w:val="%5."/>
      <w:lvlJc w:val="start"/>
      <w:pPr>
        <w:tabs>
          <w:tab w:val="num" w:pos="0"/>
        </w:tabs>
        <w:ind w:start="4165" w:hanging="360"/>
      </w:pPr>
      <w:rPr/>
    </w:lvl>
    <w:lvl w:ilvl="5">
      <w:start w:val="1"/>
      <w:numFmt w:val="lowerRoman"/>
      <w:lvlText w:val="%6."/>
      <w:lvlJc w:val="end"/>
      <w:pPr>
        <w:tabs>
          <w:tab w:val="num" w:pos="0"/>
        </w:tabs>
        <w:ind w:start="4885" w:hanging="180"/>
      </w:pPr>
      <w:rPr/>
    </w:lvl>
    <w:lvl w:ilvl="6">
      <w:start w:val="1"/>
      <w:numFmt w:val="decimal"/>
      <w:lvlText w:val="%7."/>
      <w:lvlJc w:val="start"/>
      <w:pPr>
        <w:tabs>
          <w:tab w:val="num" w:pos="0"/>
        </w:tabs>
        <w:ind w:start="5605" w:hanging="360"/>
      </w:pPr>
      <w:rPr/>
    </w:lvl>
    <w:lvl w:ilvl="7">
      <w:start w:val="1"/>
      <w:numFmt w:val="lowerLetter"/>
      <w:lvlText w:val="%8."/>
      <w:lvlJc w:val="start"/>
      <w:pPr>
        <w:tabs>
          <w:tab w:val="num" w:pos="0"/>
        </w:tabs>
        <w:ind w:start="6325" w:hanging="360"/>
      </w:pPr>
      <w:rPr/>
    </w:lvl>
    <w:lvl w:ilvl="8">
      <w:start w:val="1"/>
      <w:numFmt w:val="lowerRoman"/>
      <w:lvlText w:val="%9."/>
      <w:lvlJc w:val="end"/>
      <w:pPr>
        <w:tabs>
          <w:tab w:val="num" w:pos="0"/>
        </w:tabs>
        <w:ind w:start="7045"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zh-C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720ec"/>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964dcb"/>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a4355"/>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LibreOffice/25.8.3.2$Linux_X86_64 LibreOffice_project/580$Build-2</Application>
  <AppVersion>15.0000</AppVersion>
  <Pages>3</Pages>
  <Words>566</Words>
  <Characters>2068</Characters>
  <CharactersWithSpaces>2703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2025-12-12T03:57:00Z</dcterms:created>
  <dc:creator>Vinh Lê</dc:creator>
  <dc:description/>
  <dc:language>en-US</dc:language>
  <cp:lastModifiedBy/>
  <dcterms:modified xsi:type="dcterms:W3CDTF">2025-12-13T08:14:28Z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