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CỘNG HOÀ XÃ HỘI CHỦ NGHĨA VIỆT NAM</w:t>
      </w:r>
    </w:p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Độc lập – Tự do – Hạnh phúc</w:t>
      </w:r>
    </w:p>
    <w:p>
      <w:pPr>
        <w:pStyle w:val="Normal"/>
        <w:keepNext w:val="true"/>
        <w:spacing w:lineRule="auto" w:line="27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_______________</w:t>
      </w:r>
    </w:p>
    <w:p>
      <w:pPr>
        <w:pStyle w:val="Normal"/>
        <w:keepNext w:val="true"/>
        <w:spacing w:lineRule="auto" w:line="27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keepNext w:val="true"/>
        <w:spacing w:lineRule="auto" w:line="27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HỢP ĐỒNG THUÊ KHOÁN CHUYÊN MÔN  </w:t>
      </w:r>
    </w:p>
    <w:p>
      <w:pPr>
        <w:pStyle w:val="Normal"/>
        <w:spacing w:lineRule="auto" w:line="276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Số: </w:t>
      </w:r>
      <w:r>
        <w:rPr>
          <w:i/>
          <w:sz w:val="26"/>
          <w:szCs w:val="26"/>
          <w:shd w:fill="FFFF00" w:val="clear"/>
        </w:rPr>
        <w:t>NN2026-BME-01</w:t>
      </w:r>
    </w:p>
    <w:p>
      <w:pPr>
        <w:pStyle w:val="Normal"/>
        <w:spacing w:lineRule="auto" w:line="360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Căn cứ Luật Khoa học, Công nghệ và Đổi mới sáng tạo; Luật Dân sự;</w:t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Căn cứ Hợp đồng giao nhiệm vụ khoa học và công nghệ số</w:t>
      </w:r>
      <w:r>
        <w:rPr>
          <w:color w:themeColor="text1" w:val="000000"/>
          <w:sz w:val="26"/>
          <w:szCs w:val="26"/>
        </w:rPr>
        <w:t xml:space="preserve">: </w:t>
      </w:r>
      <w:bookmarkStart w:id="0" w:name="_Hlk500330328"/>
      <w:r>
        <w:rPr>
          <w:color w:themeColor="text1" w:val="000000"/>
          <w:sz w:val="26"/>
          <w:szCs w:val="26"/>
        </w:rPr>
        <w:t>02/2026/HĐNN/QLKH</w:t>
      </w:r>
      <w:bookmarkEnd w:id="0"/>
      <w:r>
        <w:rPr>
          <w:sz w:val="26"/>
          <w:szCs w:val="26"/>
        </w:rPr>
        <w:t xml:space="preserve"> ngày </w:t>
      </w:r>
      <w:r>
        <w:rPr>
          <w:sz w:val="26"/>
          <w:szCs w:val="26"/>
          <w:shd w:fill="FFFF00" w:val="clear"/>
        </w:rPr>
        <w:t>15</w:t>
      </w:r>
      <w:r>
        <w:rPr>
          <w:sz w:val="26"/>
          <w:szCs w:val="26"/>
        </w:rPr>
        <w:t xml:space="preserve"> tháng </w:t>
      </w:r>
      <w:r>
        <w:rPr>
          <w:sz w:val="26"/>
          <w:szCs w:val="26"/>
          <w:shd w:fill="FFFF00" w:val="clear"/>
        </w:rPr>
        <w:t>03</w:t>
      </w:r>
      <w:r>
        <w:rPr>
          <w:sz w:val="26"/>
          <w:szCs w:val="26"/>
        </w:rPr>
        <w:t xml:space="preserve"> năm </w:t>
      </w:r>
      <w:r>
        <w:rPr>
          <w:sz w:val="26"/>
          <w:szCs w:val="26"/>
          <w:shd w:fill="FFFF00" w:val="clear"/>
        </w:rPr>
        <w:t>2026</w:t>
      </w:r>
      <w:r>
        <w:rPr>
          <w:sz w:val="26"/>
          <w:szCs w:val="26"/>
        </w:rPr>
        <w:t xml:space="preserve"> ký giữa Trường Đại học Quốc tế và Chủ nhiệm đề tài về việc thực hiện đề tài NCKH: “</w:t>
      </w:r>
      <w:r>
        <w:rPr>
          <w:b/>
          <w:bCs/>
          <w:i/>
          <w:iCs/>
          <w:sz w:val="26"/>
          <w:szCs w:val="26"/>
        </w:rPr>
        <w:t>Early Detection of Alzheimer’s Disease and Mild Cognitive Impairment in Vietnamese older adults through Speech Analysis</w:t>
      </w:r>
      <w:r>
        <w:rPr>
          <w:sz w:val="26"/>
          <w:szCs w:val="26"/>
        </w:rPr>
        <w:t xml:space="preserve">”; Mã số đề tài: </w:t>
      </w:r>
      <w:r>
        <w:rPr>
          <w:b/>
          <w:bCs/>
          <w:i/>
          <w:iCs/>
          <w:sz w:val="26"/>
          <w:szCs w:val="26"/>
        </w:rPr>
        <w:t>NN2026-BME-01</w:t>
      </w:r>
      <w:r>
        <w:rPr>
          <w:sz w:val="26"/>
          <w:szCs w:val="26"/>
        </w:rPr>
        <w:t xml:space="preserve">; </w:t>
      </w:r>
    </w:p>
    <w:p>
      <w:pPr>
        <w:pStyle w:val="Normal"/>
        <w:spacing w:lineRule="auto" w:line="360"/>
        <w:ind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Trên cơ sở nhu cầu, năng lực của các bên. </w:t>
      </w:r>
    </w:p>
    <w:p>
      <w:pPr>
        <w:pStyle w:val="Normal"/>
        <w:spacing w:lineRule="auto" w:line="360"/>
        <w:ind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Hôm nay, ngày 11 tháng 05 năm 2026, chúng tôi gồm: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360"/>
        <w:ind w:firstLine="567" w:start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Bên giao khoán công việc (Bên A): 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9" w:leader="none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Cơ quan chủ trì thực hiện Đề tài: Trường Đại học Quốc tế, ĐHQG-HCM.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Đại diện là Ông </w:t>
      </w:r>
      <w:r>
        <w:rPr>
          <w:b/>
          <w:bCs/>
          <w:sz w:val="26"/>
          <w:szCs w:val="26"/>
        </w:rPr>
        <w:t>Đinh Đức Anh Vũ</w:t>
        <w:tab/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Chức vụ:</w:t>
      </w:r>
      <w:r>
        <w:rPr>
          <w:sz w:val="26"/>
          <w:szCs w:val="26"/>
        </w:rPr>
        <w:t xml:space="preserve"> Phó </w:t>
      </w:r>
      <w:r>
        <w:rPr>
          <w:sz w:val="26"/>
          <w:szCs w:val="26"/>
          <w:lang w:val="vi-VN"/>
        </w:rPr>
        <w:t>Hiệu trưởng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(Theo Giấy uỷ quyền số 590/UQ-ĐHQT ngày 16/9/2025 của Hiệu trưởng trường Đại học Quốc tế)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Điện thoại: 028.37244270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Địa chỉ: Khu phố 33, P</w:t>
      </w:r>
      <w:r>
        <w:rPr>
          <w:sz w:val="26"/>
          <w:szCs w:val="26"/>
          <w:lang w:val="vi-VN"/>
        </w:rPr>
        <w:t xml:space="preserve">. </w:t>
      </w:r>
      <w:r>
        <w:rPr>
          <w:sz w:val="26"/>
          <w:szCs w:val="26"/>
        </w:rPr>
        <w:t>Linh Xuân</w:t>
      </w:r>
      <w:r>
        <w:rPr>
          <w:sz w:val="26"/>
          <w:szCs w:val="26"/>
          <w:lang w:val="fr-FR"/>
        </w:rPr>
        <w:t>, Tp. Hồ Chí Minh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fr-FR"/>
        </w:rPr>
        <w:t>Số tài khoản: 3140004289 / 3140035267</w:t>
      </w:r>
      <w:r>
        <w:rPr>
          <w:sz w:val="26"/>
          <w:szCs w:val="26"/>
        </w:rPr>
        <w:t xml:space="preserve"> tại </w:t>
      </w:r>
      <w:r>
        <w:rPr>
          <w:sz w:val="26"/>
          <w:szCs w:val="26"/>
          <w:lang w:val="fr-FR"/>
        </w:rPr>
        <w:t>Ngân hàng BIDV, chi nhánh Đông Sài Gòn, Tp. Hồ Chí Minh.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09" w:leader="none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Chủ nhiệm đề tài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Do Bà</w:t>
        <w:tab/>
        <w:t xml:space="preserve">: </w:t>
      </w:r>
      <w:r>
        <w:rPr>
          <w:b/>
          <w:bCs/>
          <w:color w:val="000000"/>
          <w:sz w:val="26"/>
          <w:szCs w:val="26"/>
        </w:rPr>
        <w:t xml:space="preserve">PGS.TS. Hà Thị Thanh Hương 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Chức danh</w:t>
        <w:tab/>
        <w:t>: Chủ nhiệm nhiệm vụ</w:t>
      </w:r>
    </w:p>
    <w:p>
      <w:pPr>
        <w:pStyle w:val="ListParagraph"/>
        <w:spacing w:lineRule="auto" w:line="360" w:before="0" w:after="0"/>
        <w:ind w:start="644"/>
        <w:contextualSpacing w:val="fals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Đơn vị</w:t>
        <w:tab/>
        <w:t xml:space="preserve">: </w:t>
      </w:r>
      <w:r>
        <w:rPr>
          <w:color w:val="000000"/>
          <w:sz w:val="26"/>
          <w:szCs w:val="26"/>
          <w:lang w:val="fr-FR"/>
        </w:rPr>
        <w:t>Khoa Kỹ thuật Y sinh</w:t>
      </w:r>
      <w:r>
        <w:rPr>
          <w:color w:val="000000"/>
          <w:sz w:val="26"/>
          <w:szCs w:val="26"/>
        </w:rPr>
        <w:t xml:space="preserve">  </w:t>
      </w:r>
    </w:p>
    <w:p>
      <w:pPr>
        <w:pStyle w:val="ListParagraph"/>
        <w:spacing w:lineRule="auto" w:line="360" w:before="0" w:after="0"/>
        <w:ind w:start="644"/>
        <w:contextualSpacing w:val="false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Điện thoại</w:t>
        <w:tab/>
        <w:t>: 0938939445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360"/>
        <w:ind w:firstLine="567" w:start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Bên nhận giao khoán (Bên B): </w:t>
      </w:r>
    </w:p>
    <w:p>
      <w:pPr>
        <w:pStyle w:val="Normal"/>
        <w:keepNext w:val="true"/>
        <w:keepLines/>
        <w:widowControl w:val="false"/>
        <w:spacing w:lineRule="auto" w:line="36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  <w:u w:val="single"/>
        </w:rPr>
        <w:t>Bên B</w:t>
      </w:r>
      <w:r>
        <w:rPr>
          <w:color w:val="000000"/>
          <w:sz w:val="26"/>
          <w:szCs w:val="26"/>
        </w:rPr>
        <w:t xml:space="preserve">: </w:t>
      </w:r>
      <w:r>
        <w:rPr>
          <w:b/>
          <w:bCs/>
          <w:color w:val="000000"/>
          <w:sz w:val="26"/>
          <w:szCs w:val="26"/>
          <w:shd w:fill="FFFF00" w:val="clear"/>
        </w:rPr>
        <w:t>Ông: Hoàng Tiến Trọng Nghĩa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Chức danh trong nhiệm vụ: Thành viên nghiên cứu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Cơ quan: Bệnh viện Quân Y 175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Địa chỉ: 786 Nguyễn Kiệm, Phường Hạnh Thông, Thành Phố Hồ Chí Minh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CCCD số: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Điện thoại: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>Số tài khoản: … tại ngân hàng …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567" w:start="0"/>
        <w:contextualSpacing w:val="false"/>
        <w:jc w:val="both"/>
        <w:rPr>
          <w:highlight w:val="none"/>
          <w:shd w:fill="FFFF00" w:val="clear"/>
        </w:rPr>
      </w:pPr>
      <w:r>
        <w:rPr>
          <w:sz w:val="26"/>
          <w:szCs w:val="26"/>
          <w:shd w:fill="FFFF00" w:val="clear"/>
        </w:rPr>
        <w:t xml:space="preserve">Mã số thuế: </w:t>
      </w:r>
    </w:p>
    <w:p>
      <w:pPr>
        <w:pStyle w:val="Normal"/>
        <w:spacing w:lineRule="auto" w:line="360"/>
        <w:ind w:hanging="992" w:start="992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>Cùng nhau thỏa thuận các điều khoản sau:</w:t>
      </w:r>
    </w:p>
    <w:p>
      <w:pPr>
        <w:pStyle w:val="Normal"/>
        <w:spacing w:lineRule="auto" w:line="360"/>
        <w:jc w:val="both"/>
        <w:rPr>
          <w:i/>
          <w:sz w:val="26"/>
          <w:szCs w:val="26"/>
        </w:rPr>
      </w:pPr>
      <w:r>
        <w:rPr>
          <w:b/>
          <w:sz w:val="26"/>
          <w:szCs w:val="26"/>
          <w:u w:val="single"/>
        </w:rPr>
        <w:t>Điều 1</w:t>
      </w:r>
      <w:r>
        <w:rPr>
          <w:sz w:val="26"/>
          <w:szCs w:val="26"/>
        </w:rPr>
        <w:t xml:space="preserve">: Bên A giao cho bên B thực hiện các nội dung sau thuộc đề tài </w:t>
      </w:r>
      <w:r>
        <w:rPr>
          <w:i/>
          <w:sz w:val="26"/>
          <w:szCs w:val="26"/>
        </w:rPr>
        <w:t xml:space="preserve">“Early Detection of Alzheimer’s Disease and Mild Cognitive Impairment in Vietnamese older adults through Speech Analysis”, Mã số: </w:t>
      </w:r>
      <w:r>
        <w:rPr>
          <w:i/>
          <w:iCs/>
          <w:sz w:val="26"/>
          <w:szCs w:val="26"/>
        </w:rPr>
        <w:t>NN2026-BME-01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Nội dung 1: Bên B hỗ trợ tuyển chọ và sàng lọc đối tượng nghiên cứu tối thiểu 160 người tham gia (≥55 tuổi) được phân thành 3 nhóm: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10 người tham gia giai đoạn thử nghiệm (pilot study) gồm 5 người mắc rối loạn thần kinh nhận thức nhẹ (MCI) và 5 người bệnh Alzheimer (AD)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nhận thức bình thường (Healthy Control – HC)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MCI được chẩn đoán theo tiêu chuẩn DSM-5</w:t>
      </w:r>
    </w:p>
    <w:p>
      <w:pPr>
        <w:pStyle w:val="ListParagraph"/>
        <w:widowControl/>
        <w:numPr>
          <w:ilvl w:val="1"/>
          <w:numId w:val="4"/>
        </w:numPr>
        <w:tabs>
          <w:tab w:val="clear" w:pos="720"/>
          <w:tab w:val="left" w:pos="851" w:leader="none"/>
        </w:tabs>
        <w:bidi w:val="0"/>
        <w:spacing w:lineRule="auto" w:line="360" w:before="0" w:after="0"/>
        <w:ind w:hanging="360" w:start="126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50 người thuộc nhóm AD, chẩn đoán theo tiêu chuẩn DSM-5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Nội dung 3: Bên B cũng hỗ trợ 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Nội dung 2: Bên B cung cấp không gian yên tĩnh tại cơ sở để Bên A tiến hành thu mẫu giọng nói theo giao thức (protocol) nghiên cứu.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1" w:leader="none"/>
        </w:tabs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Nội dung 3: Bên B giám sát y tế và đảm bảo an toàn cho người tham gia trong suốt quá trình thu mẫu.</w:t>
      </w:r>
    </w:p>
    <w:p>
      <w:pPr>
        <w:pStyle w:val="Normal"/>
        <w:spacing w:lineRule="auto" w:line="360"/>
        <w:jc w:val="both"/>
        <w:rPr>
          <w:sz w:val="16"/>
          <w:szCs w:val="26"/>
        </w:rPr>
      </w:pPr>
      <w:r>
        <w:rPr>
          <w:sz w:val="16"/>
          <w:szCs w:val="26"/>
        </w:rPr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2</w:t>
      </w:r>
      <w:r>
        <w:rPr>
          <w:sz w:val="26"/>
          <w:szCs w:val="26"/>
        </w:rPr>
        <w:t>: Sản phẩm Bên B phải giao cho bên A là:</w:t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360" w:before="0" w:after="0"/>
        <w:ind w:hanging="0" w:start="54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Danh sách bệnh nhân đã được phân loại nhóm (AD, MCI, HC) kèm kết quả chẩn đoán lâm sàng (đã ẩn danh dữ liệu cá nhân).</w:t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360" w:before="0" w:after="0"/>
        <w:ind w:hanging="0" w:start="540" w:end="0"/>
        <w:contextualSpacing w:val="false"/>
        <w:jc w:val="both"/>
        <w:rPr>
          <w:sz w:val="26"/>
          <w:szCs w:val="26"/>
        </w:rPr>
      </w:pPr>
      <w:r>
        <w:rPr>
          <w:sz w:val="26"/>
          <w:szCs w:val="26"/>
        </w:rPr>
        <w:t>Cung cấp điểm đánh giá lâm sàng của người tham gia (đã ẩn danh dữ liệu cá nhân).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3</w:t>
      </w:r>
      <w:r>
        <w:rPr>
          <w:sz w:val="26"/>
          <w:szCs w:val="26"/>
        </w:rPr>
        <w:t xml:space="preserve">: Từ ngày </w:t>
      </w:r>
      <w:r>
        <w:rPr>
          <w:sz w:val="26"/>
          <w:szCs w:val="26"/>
          <w:shd w:fill="FFFF00" w:val="clear"/>
        </w:rPr>
        <w:t>.../.../</w:t>
      </w:r>
      <w:r>
        <w:rPr>
          <w:sz w:val="26"/>
          <w:szCs w:val="26"/>
        </w:rPr>
        <w:t xml:space="preserve">2026 đến ngày </w:t>
      </w:r>
      <w:r>
        <w:rPr>
          <w:sz w:val="26"/>
          <w:szCs w:val="26"/>
          <w:shd w:fill="FFFF00" w:val="clear"/>
        </w:rPr>
        <w:t>.../.../</w:t>
      </w:r>
      <w:r>
        <w:rPr>
          <w:sz w:val="26"/>
          <w:szCs w:val="26"/>
        </w:rPr>
        <w:t>2027.</w:t>
      </w:r>
    </w:p>
    <w:p>
      <w:pPr>
        <w:pStyle w:val="Normal"/>
        <w:spacing w:lineRule="auto" w:line="360"/>
        <w:ind w:hanging="992" w:start="992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4</w:t>
      </w:r>
      <w:r>
        <w:rPr>
          <w:sz w:val="26"/>
          <w:szCs w:val="26"/>
        </w:rPr>
        <w:t xml:space="preserve">: Giá trị hợp đồng và phương thức thanh toán: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Tổng giá trị hợp đồng là </w:t>
      </w:r>
      <w:r>
        <w:rPr>
          <w:b/>
          <w:bCs/>
          <w:sz w:val="26"/>
          <w:szCs w:val="26"/>
        </w:rPr>
        <w:t>103,541,316</w:t>
      </w:r>
      <w:r>
        <w:rPr>
          <w:b/>
          <w:bCs/>
          <w:i w:val="false"/>
          <w:iCs w:val="false"/>
          <w:sz w:val="26"/>
          <w:szCs w:val="26"/>
        </w:rPr>
        <w:t xml:space="preserve"> VNĐ</w:t>
      </w:r>
      <w:r>
        <w:rPr>
          <w:bCs/>
          <w:i w:val="false"/>
          <w:iCs w:val="false"/>
          <w:sz w:val="26"/>
          <w:szCs w:val="26"/>
        </w:rPr>
        <w:t xml:space="preserve"> </w:t>
      </w:r>
      <w:r>
        <w:rPr>
          <w:bCs/>
          <w:i/>
          <w:sz w:val="26"/>
          <w:szCs w:val="26"/>
        </w:rPr>
        <w:t>(Bằng chữ: Một trăm lẻ ba triệu năm trăm bốn mươi mốt nghìn ba trăm mười sáu đồng)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567" w:start="0"/>
        <w:contextualSpacing w:val="false"/>
        <w:jc w:val="both"/>
        <w:rPr>
          <w:sz w:val="26"/>
          <w:szCs w:val="26"/>
        </w:rPr>
      </w:pPr>
      <w:r>
        <w:rPr>
          <w:bCs/>
          <w:sz w:val="26"/>
          <w:szCs w:val="26"/>
        </w:rPr>
        <w:t>Phương thức thanh toán: Bên A phải thanh toán cho Bên B theo phương thức chuyển khoản vào tài khoản của Bên B</w:t>
      </w:r>
      <w:r>
        <w:rPr>
          <w:sz w:val="26"/>
          <w:szCs w:val="26"/>
        </w:rPr>
        <w:t xml:space="preserve"> thành 2 đợt như sau:</w:t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+ Đợt 1: </w:t>
      </w:r>
      <w:r>
        <w:rPr>
          <w:sz w:val="26"/>
          <w:szCs w:val="26"/>
        </w:rPr>
        <w:t xml:space="preserve">Bên A sẽ tạm ứng cho bên B số tiền là </w:t>
      </w:r>
      <w:r>
        <w:rPr>
          <w:b/>
          <w:bCs/>
          <w:sz w:val="26"/>
          <w:szCs w:val="26"/>
        </w:rPr>
        <w:t>40,548,469 VNĐ</w:t>
      </w:r>
      <w:r>
        <w:rPr>
          <w:sz w:val="26"/>
          <w:szCs w:val="26"/>
        </w:rPr>
        <w:t xml:space="preserve"> (</w:t>
      </w:r>
      <w:r>
        <w:rPr>
          <w:i/>
          <w:iCs/>
          <w:sz w:val="26"/>
          <w:szCs w:val="26"/>
        </w:rPr>
        <w:t>Bằng  chữ: Bốn mươi triệu năm trăm bốn mươi tám nghìn bốn trăm sáu mươi chín đồng</w:t>
      </w:r>
      <w:r>
        <w:rPr>
          <w:sz w:val="26"/>
          <w:szCs w:val="26"/>
        </w:rPr>
        <w:t>)</w:t>
      </w:r>
      <w:r>
        <w:rPr>
          <w:i/>
          <w:iCs/>
          <w:sz w:val="26"/>
          <w:szCs w:val="26"/>
        </w:rPr>
        <w:t xml:space="preserve"> </w:t>
      </w:r>
      <w:r>
        <w:rPr>
          <w:sz w:val="26"/>
          <w:szCs w:val="26"/>
        </w:rPr>
        <w:t>ngay sau khi Hợp đồng này được ký kết và Bên A nhận được kinh phí cấp đợt 1.</w:t>
      </w:r>
    </w:p>
    <w:p>
      <w:pPr>
        <w:pStyle w:val="Normal"/>
        <w:spacing w:lineRule="auto" w:line="36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+</w:t>
      </w:r>
      <w:r>
        <w:rPr>
          <w:bCs/>
          <w:sz w:val="26"/>
          <w:szCs w:val="26"/>
        </w:rPr>
        <w:t xml:space="preserve"> Đợt 2: </w:t>
      </w:r>
      <w:r>
        <w:rPr>
          <w:sz w:val="26"/>
          <w:szCs w:val="26"/>
          <w:lang w:val="pt-BR"/>
        </w:rPr>
        <w:t xml:space="preserve">Bên </w:t>
      </w:r>
      <w:r>
        <w:rPr>
          <w:sz w:val="26"/>
          <w:szCs w:val="26"/>
        </w:rPr>
        <w:t>A sẽ thanh toán kinh phí còn lại</w:t>
      </w:r>
      <w:r>
        <w:rPr>
          <w:sz w:val="26"/>
          <w:szCs w:val="26"/>
          <w:lang w:val="pt-BR"/>
        </w:rPr>
        <w:t xml:space="preserve"> cho Bên B, tương đương số tiền là </w:t>
      </w:r>
      <w:r>
        <w:rPr>
          <w:b/>
          <w:bCs/>
          <w:sz w:val="26"/>
          <w:szCs w:val="26"/>
          <w:lang w:val="pt-BR"/>
        </w:rPr>
        <w:t>62,992,847 VNĐ</w:t>
      </w:r>
      <w:r>
        <w:rPr>
          <w:sz w:val="26"/>
          <w:szCs w:val="26"/>
          <w:lang w:val="pt-BR"/>
        </w:rPr>
        <w:t xml:space="preserve"> (</w:t>
      </w:r>
      <w:r>
        <w:rPr>
          <w:i/>
          <w:iCs/>
          <w:sz w:val="26"/>
          <w:szCs w:val="26"/>
          <w:lang w:val="pt-BR"/>
        </w:rPr>
        <w:t>Bằng chữ: Sáu mươi hai triệu chín trăm chín mươi hai nghìn tám trăm bốn mươi bảy đồng</w:t>
      </w:r>
      <w:r>
        <w:rPr>
          <w:sz w:val="26"/>
          <w:szCs w:val="26"/>
          <w:lang w:val="pt-BR"/>
        </w:rPr>
        <w:t>)</w:t>
      </w:r>
      <w:r>
        <w:rPr>
          <w:i/>
          <w:iCs/>
          <w:sz w:val="26"/>
          <w:szCs w:val="26"/>
        </w:rPr>
        <w:t xml:space="preserve"> </w:t>
      </w:r>
      <w:bookmarkStart w:id="1" w:name="_GoBack"/>
      <w:bookmarkEnd w:id="1"/>
      <w:r>
        <w:rPr>
          <w:bCs/>
          <w:sz w:val="26"/>
          <w:szCs w:val="26"/>
        </w:rPr>
        <w:t>sau khi ký biên bản nghiệm thu và thanh lý Hợp đồng.</w:t>
      </w:r>
    </w:p>
    <w:p>
      <w:pPr>
        <w:pStyle w:val="Normal"/>
        <w:spacing w:lineRule="auto" w:line="360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5</w:t>
      </w:r>
      <w:r>
        <w:rPr>
          <w:sz w:val="26"/>
          <w:szCs w:val="26"/>
        </w:rPr>
        <w:t>: Bên B phải thực hiện đúng nghĩa vụ của cá nhân hoạt động Khoa học và Công nghệ theo điều 52 Luật Khoa học, Công nghệ và Đổi mới sáng tạo.</w:t>
      </w:r>
    </w:p>
    <w:p>
      <w:pPr>
        <w:pStyle w:val="Normal"/>
        <w:spacing w:lineRule="auto" w:line="360"/>
        <w:rPr>
          <w:sz w:val="26"/>
          <w:szCs w:val="26"/>
        </w:rPr>
      </w:pPr>
      <w:r>
        <w:rPr>
          <w:b/>
          <w:sz w:val="26"/>
          <w:szCs w:val="26"/>
          <w:u w:val="single"/>
        </w:rPr>
        <w:t>Điều 6</w:t>
      </w:r>
      <w:r>
        <w:rPr>
          <w:sz w:val="26"/>
          <w:szCs w:val="26"/>
        </w:rPr>
        <w:t>: Trong quá trình thực hiện, nếu có vướng mắc hai bên cùng nhau thoả thuận để giải quyết.</w:t>
      </w:r>
    </w:p>
    <w:p>
      <w:pPr>
        <w:pStyle w:val="Normal"/>
        <w:spacing w:lineRule="auto" w:line="36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Hợp đồng này làm thành 03 bản có giá trị pháp lý ngang nhau, bên A giữ 02 bản, bên B giữ 01 bản.</w:t>
      </w:r>
    </w:p>
    <w:p>
      <w:pPr>
        <w:pStyle w:val="Normal"/>
        <w:spacing w:lineRule="auto" w:line="276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4928"/>
        <w:gridCol w:w="4360"/>
      </w:tblGrid>
      <w:tr>
        <w:trPr>
          <w:trHeight w:val="3206" w:hRule="atLeast"/>
        </w:trPr>
        <w:tc>
          <w:tcPr>
            <w:tcW w:w="4928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B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Vũ Nguyễn Minh Đức</w:t>
            </w:r>
          </w:p>
        </w:tc>
        <w:tc>
          <w:tcPr>
            <w:tcW w:w="4360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A</w:t>
            </w:r>
          </w:p>
          <w:p>
            <w:pPr>
              <w:pStyle w:val="Normal"/>
              <w:spacing w:lineRule="auto" w:line="27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CƠ QUAN CHỦ TRÌ ĐỀ TÀI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KT. HIỆU TRƯỞNG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PHÓ HIỆU TRƯỞNG</w:t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Đinh Đức Anh Vũ</w:t>
            </w:r>
          </w:p>
        </w:tc>
      </w:tr>
      <w:tr>
        <w:trPr>
          <w:trHeight w:val="714" w:hRule="atLeast"/>
        </w:trPr>
        <w:tc>
          <w:tcPr>
            <w:tcW w:w="4928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360" w:type="dxa"/>
            <w:tcBorders/>
          </w:tcPr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CHỦ NHIỆM ĐỀ TÀI    </w:t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TS. Hà Thị Thanh Hương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sectPr>
      <w:type w:val="nextPage"/>
      <w:pgSz w:w="11906" w:h="16838"/>
      <w:pgMar w:left="1644" w:right="1418" w:gutter="0" w:header="0" w:top="56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.VnArialH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rFonts w:ascii="Times New Roman" w:hAnsi="Times New Roman" w:eastAsia="Times New Roman" w:cs="Times New Roman"/>
        <w:b/>
        <w:bCs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Times New Roman" w:hAnsi="Times New Roman" w:cs="Times New Roman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rsid w:val="00163b8f"/>
    <w:pPr>
      <w:keepNext w:val="true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77aa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5Char" w:customStyle="1">
    <w:name w:val="Heading 5 Char"/>
    <w:link w:val="Heading5"/>
    <w:semiHidden/>
    <w:qFormat/>
    <w:rsid w:val="00277aab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BodyTextIndent3Char" w:customStyle="1">
    <w:name w:val="Body Text Indent 3 Char"/>
    <w:link w:val="BodyTextIndent3"/>
    <w:qFormat/>
    <w:rsid w:val="00277aab"/>
    <w:rPr>
      <w:sz w:val="16"/>
      <w:szCs w:val="16"/>
    </w:rPr>
  </w:style>
  <w:style w:type="character" w:styleId="BalloonTextChar" w:customStyle="1">
    <w:name w:val="Balloon Text Char"/>
    <w:link w:val="BalloonText"/>
    <w:qFormat/>
    <w:rsid w:val="00e75278"/>
    <w:rPr>
      <w:rFonts w:ascii="Segoe UI" w:hAnsi="Segoe UI" w:cs="Segoe UI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163b8f"/>
    <w:pPr/>
    <w:rPr>
      <w:b/>
      <w:bCs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277aab"/>
    <w:pPr>
      <w:jc w:val="center"/>
    </w:pPr>
    <w:rPr>
      <w:rFonts w:ascii=".VnArialH" w:hAnsi=".VnArialH"/>
      <w:b/>
      <w:sz w:val="36"/>
      <w:szCs w:val="20"/>
      <w:lang w:val="en-GB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rsid w:val="00163b8f"/>
    <w:pPr>
      <w:spacing w:lineRule="auto" w:line="288" w:before="0" w:after="120"/>
      <w:ind w:firstLine="720"/>
      <w:jc w:val="both"/>
    </w:pPr>
    <w:rPr>
      <w:sz w:val="28"/>
      <w:szCs w:val="28"/>
    </w:rPr>
  </w:style>
  <w:style w:type="paragraph" w:styleId="BodyTextIndent3">
    <w:name w:val="Body Text Indent 3"/>
    <w:basedOn w:val="Normal"/>
    <w:link w:val="BodyTextIndent3Char"/>
    <w:qFormat/>
    <w:rsid w:val="00277aab"/>
    <w:pPr>
      <w:spacing w:before="0" w:after="120"/>
      <w:ind w:start="360"/>
    </w:pPr>
    <w:rPr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493c5b"/>
    <w:pPr>
      <w:spacing w:beforeAutospacing="1" w:afterAutospacing="1"/>
    </w:pPr>
    <w:rPr/>
  </w:style>
  <w:style w:type="paragraph" w:styleId="BalloonText">
    <w:name w:val="Balloon Text"/>
    <w:basedOn w:val="Normal"/>
    <w:link w:val="BalloonTextChar"/>
    <w:qFormat/>
    <w:rsid w:val="00e75278"/>
    <w:pPr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54f8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3hH5X4n6kf6hqzSr8OF3vxmsCg==">CgMxLjA4AHIhMUg4T3VKcE1EdXNPWnpEQmo2U1I2UE1zanNpOHBnS1hX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LibreOffice/26.2.3.2$Linux_X86_64 LibreOffice_project/620$Build-2</Application>
  <AppVersion>15.0000</AppVersion>
  <Pages>3</Pages>
  <Words>862</Words>
  <Characters>3176</Characters>
  <CharactersWithSpaces>3975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2025-11-04T04:18:00Z</dcterms:created>
  <dc:creator>Microsoft Office User</dc:creator>
  <dc:description/>
  <dc:language>en-US</dc:language>
  <cp:lastModifiedBy/>
  <dcterms:modified xsi:type="dcterms:W3CDTF">2026-05-19T15:14:07Z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