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EB601" w14:textId="1DD2E411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E841D2B" w14:textId="5C80280D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B8D516A" w14:textId="37792F6B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F1CE287" w14:textId="522B39E5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5F58F2C3" w14:textId="7266043E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9EE3CF8" w14:textId="46C8305C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8F423AD" w14:textId="77777777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96702DA" w14:textId="77777777" w:rsidR="00106E9F" w:rsidRPr="00106E9F" w:rsidRDefault="00106E9F" w:rsidP="00106E9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180"/>
          <w:szCs w:val="180"/>
          <w:lang w:eastAsia="es-ES"/>
        </w:rPr>
      </w:pPr>
      <w:r w:rsidRPr="00106E9F">
        <w:rPr>
          <w:rFonts w:ascii="Times New Roman" w:eastAsia="Times New Roman" w:hAnsi="Times New Roman" w:cs="Times New Roman"/>
          <w:b/>
          <w:bCs/>
          <w:sz w:val="180"/>
          <w:szCs w:val="180"/>
          <w:lang w:eastAsia="es-ES"/>
        </w:rPr>
        <w:t>SubtextAI</w:t>
      </w:r>
    </w:p>
    <w:p w14:paraId="4BC89955" w14:textId="0F5C486A" w:rsidR="00106E9F" w:rsidRPr="00106E9F" w:rsidRDefault="00106E9F" w:rsidP="00106E9F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i/>
          <w:iCs/>
          <w:sz w:val="16"/>
          <w:szCs w:val="16"/>
          <w:lang w:eastAsia="es-ES"/>
        </w:rPr>
      </w:pPr>
      <w:r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-</w:t>
      </w:r>
      <w:r w:rsidRPr="00106E9F"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Sistema de Análisis Pragmático de Comunicación Ambigua con Gobernanza de Agentes</w:t>
      </w:r>
      <w:r>
        <w:rPr>
          <w:rFonts w:ascii="Times New Roman" w:eastAsia="Times New Roman" w:hAnsi="Times New Roman" w:cs="Times New Roman"/>
          <w:b/>
          <w:bCs/>
          <w:i/>
          <w:iCs/>
          <w:lang w:eastAsia="es-ES"/>
        </w:rPr>
        <w:t>-</w:t>
      </w:r>
    </w:p>
    <w:p w14:paraId="7610B014" w14:textId="793FE20D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2D0176B" w14:textId="241F1FBE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31934274" w14:textId="77777777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3E9B98A" w14:textId="087F9051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0D03B36" w14:textId="6F7C3A8A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BDEBB9E" w14:textId="7AD05D0F" w:rsid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68EFF4A" w14:textId="56E470A8" w:rsidR="00106E9F" w:rsidRPr="00106E9F" w:rsidRDefault="00106E9F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s-ES"/>
        </w:rPr>
      </w:pPr>
    </w:p>
    <w:p w14:paraId="71DE73B3" w14:textId="77777777" w:rsidR="00EA39F3" w:rsidRDefault="00106E9F" w:rsidP="00EA39F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106E9F">
        <w:rPr>
          <w:rFonts w:ascii="Times New Roman" w:eastAsia="Times New Roman" w:hAnsi="Times New Roman" w:cs="Times New Roman"/>
          <w:sz w:val="20"/>
          <w:szCs w:val="20"/>
          <w:lang w:eastAsia="es-ES"/>
        </w:rPr>
        <w:t>Heily Madelay Ajila Tandazo</w:t>
      </w:r>
    </w:p>
    <w:p w14:paraId="4E581EAB" w14:textId="1B075A39" w:rsidR="00EA39F3" w:rsidRDefault="00EA39F3" w:rsidP="00EA39F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Elizabeth Saénz Camacho</w:t>
      </w:r>
    </w:p>
    <w:p w14:paraId="24850EDD" w14:textId="77777777" w:rsidR="00EA39F3" w:rsidRDefault="00EA39F3" w:rsidP="00EA39F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ACB607D" w14:textId="259D7458" w:rsidR="0051718D" w:rsidRPr="00EA39F3" w:rsidRDefault="0051718D" w:rsidP="00EA3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A39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 xml:space="preserve">Índice </w:t>
      </w:r>
    </w:p>
    <w:p w14:paraId="2BC70358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1. Introducción</w:t>
      </w:r>
    </w:p>
    <w:p w14:paraId="0CD80024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1.1 Motivación y contexto</w:t>
      </w:r>
    </w:p>
    <w:p w14:paraId="558A2F42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1.2 Descripción del proyecto</w:t>
      </w:r>
    </w:p>
    <w:p w14:paraId="3143CA13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1.3 Objetivos (SMART)</w:t>
      </w:r>
    </w:p>
    <w:p w14:paraId="10ABFF3D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1.4 Alcance y limitaciones</w:t>
      </w:r>
    </w:p>
    <w:p w14:paraId="07126570" w14:textId="3AB58423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1.5 Estructura del documento</w:t>
      </w:r>
    </w:p>
    <w:p w14:paraId="67CA291D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2. Estado del Arte</w:t>
      </w:r>
    </w:p>
    <w:p w14:paraId="51983CEA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2.1 Sistemas RAG (</w:t>
      </w:r>
      <w:proofErr w:type="spellStart"/>
      <w:r w:rsidRPr="00EA39F3">
        <w:rPr>
          <w:rFonts w:ascii="Times New Roman" w:hAnsi="Times New Roman" w:cs="Times New Roman"/>
          <w:color w:val="auto"/>
        </w:rPr>
        <w:t>Retrieval-Augmented</w:t>
      </w:r>
      <w:proofErr w:type="spellEnd"/>
      <w:r w:rsidRPr="00EA39F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A39F3">
        <w:rPr>
          <w:rFonts w:ascii="Times New Roman" w:hAnsi="Times New Roman" w:cs="Times New Roman"/>
          <w:color w:val="auto"/>
        </w:rPr>
        <w:t>Generation</w:t>
      </w:r>
      <w:proofErr w:type="spellEnd"/>
      <w:r w:rsidRPr="00EA39F3">
        <w:rPr>
          <w:rFonts w:ascii="Times New Roman" w:hAnsi="Times New Roman" w:cs="Times New Roman"/>
          <w:color w:val="auto"/>
        </w:rPr>
        <w:t>)</w:t>
      </w:r>
    </w:p>
    <w:p w14:paraId="4FEE0278" w14:textId="64B047E8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2.2 Gobernanza de agentes de IA</w:t>
      </w:r>
    </w:p>
    <w:p w14:paraId="78E1A60F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3. Gestión y Planificación</w:t>
      </w:r>
    </w:p>
    <w:p w14:paraId="03AC7FF2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3.1 Metodología de trabajo (Scrum)</w:t>
      </w:r>
    </w:p>
    <w:p w14:paraId="3B275E01" w14:textId="6A3780CF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3.2 Planificación temporal (Gantt básico)</w:t>
      </w:r>
    </w:p>
    <w:p w14:paraId="704E22C1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4. Arquitectura del Sistema</w:t>
      </w:r>
    </w:p>
    <w:p w14:paraId="00983084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4.1 Visión general de la arquitectura</w:t>
      </w:r>
    </w:p>
    <w:p w14:paraId="6989E8BB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4.2 Componentes principales</w:t>
      </w:r>
    </w:p>
    <w:p w14:paraId="6AB2314A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4.3 Servicios Azure utilizados</w:t>
      </w:r>
    </w:p>
    <w:p w14:paraId="5119C3A4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4.4 Modelo de datos (simplificado)</w:t>
      </w:r>
    </w:p>
    <w:p w14:paraId="647349A9" w14:textId="3167D35F" w:rsidR="00EA39F3" w:rsidRPr="00EA39F3" w:rsidRDefault="00EA39F3" w:rsidP="00EA39F3">
      <w:pPr>
        <w:rPr>
          <w:rFonts w:ascii="Times New Roman" w:hAnsi="Times New Roman" w:cs="Times New Roman"/>
          <w:sz w:val="24"/>
          <w:szCs w:val="24"/>
        </w:rPr>
      </w:pPr>
    </w:p>
    <w:p w14:paraId="35DDC57E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5. Pipeline de Procesamiento</w:t>
      </w:r>
    </w:p>
    <w:p w14:paraId="17EE383C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5.1 Visión general del pipeline</w:t>
      </w:r>
    </w:p>
    <w:p w14:paraId="28F017E3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5.2 Validaciones y políticas del sistema</w:t>
      </w:r>
    </w:p>
    <w:p w14:paraId="378B9082" w14:textId="00339183" w:rsidR="00D63E7E" w:rsidRPr="00D63E7E" w:rsidRDefault="00EA39F3" w:rsidP="00D63E7E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5.3 Clasificación de crisis emocional</w:t>
      </w:r>
    </w:p>
    <w:p w14:paraId="0165CEAE" w14:textId="5D0E841C" w:rsidR="00D63E7E" w:rsidRPr="00D63E7E" w:rsidRDefault="00D63E7E" w:rsidP="00D63E7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63E7E">
        <w:rPr>
          <w:rFonts w:ascii="Times New Roman" w:hAnsi="Times New Roman" w:cs="Times New Roman"/>
          <w:sz w:val="24"/>
          <w:szCs w:val="24"/>
        </w:rPr>
        <w:t>5.3.1 Decisión de diseño: clasificador de crisis</w:t>
      </w:r>
    </w:p>
    <w:p w14:paraId="7A012B83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 xml:space="preserve">5.4 RAG (recuperación + generación con </w:t>
      </w:r>
      <w:proofErr w:type="spellStart"/>
      <w:r w:rsidRPr="00EA39F3">
        <w:rPr>
          <w:rFonts w:ascii="Times New Roman" w:hAnsi="Times New Roman" w:cs="Times New Roman"/>
          <w:color w:val="auto"/>
        </w:rPr>
        <w:t>grounding</w:t>
      </w:r>
      <w:proofErr w:type="spellEnd"/>
      <w:r w:rsidRPr="00EA39F3">
        <w:rPr>
          <w:rFonts w:ascii="Times New Roman" w:hAnsi="Times New Roman" w:cs="Times New Roman"/>
          <w:color w:val="auto"/>
        </w:rPr>
        <w:t>)</w:t>
      </w:r>
    </w:p>
    <w:p w14:paraId="19EF3182" w14:textId="7B8827B2" w:rsidR="00EA39F3" w:rsidRPr="00EA39F3" w:rsidRDefault="00EA39F3" w:rsidP="00EA39F3">
      <w:pPr>
        <w:rPr>
          <w:rFonts w:ascii="Times New Roman" w:hAnsi="Times New Roman" w:cs="Times New Roman"/>
          <w:sz w:val="24"/>
          <w:szCs w:val="24"/>
        </w:rPr>
      </w:pPr>
    </w:p>
    <w:p w14:paraId="084B17E1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6. Gobernanza del Agente</w:t>
      </w:r>
    </w:p>
    <w:p w14:paraId="43DFC970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6.1 Principios de gobernanza</w:t>
      </w:r>
    </w:p>
    <w:p w14:paraId="7B3F9817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6.2 Políticas del sistema</w:t>
      </w:r>
    </w:p>
    <w:p w14:paraId="51BA925B" w14:textId="041CECD1" w:rsidR="00EA39F3" w:rsidRDefault="00EA39F3" w:rsidP="00EA39F3">
      <w:pPr>
        <w:rPr>
          <w:rFonts w:ascii="Times New Roman" w:hAnsi="Times New Roman" w:cs="Times New Roman"/>
          <w:sz w:val="24"/>
          <w:szCs w:val="24"/>
        </w:rPr>
      </w:pPr>
    </w:p>
    <w:p w14:paraId="64B5B290" w14:textId="299037B3" w:rsidR="00EA39F3" w:rsidRDefault="00EA39F3" w:rsidP="00EA39F3">
      <w:pPr>
        <w:rPr>
          <w:rFonts w:ascii="Times New Roman" w:hAnsi="Times New Roman" w:cs="Times New Roman"/>
          <w:sz w:val="24"/>
          <w:szCs w:val="24"/>
        </w:rPr>
      </w:pPr>
    </w:p>
    <w:p w14:paraId="1CB58B65" w14:textId="7BB17276" w:rsidR="00EA39F3" w:rsidRDefault="00EA39F3" w:rsidP="00EA39F3">
      <w:pPr>
        <w:rPr>
          <w:rFonts w:ascii="Times New Roman" w:hAnsi="Times New Roman" w:cs="Times New Roman"/>
          <w:sz w:val="24"/>
          <w:szCs w:val="24"/>
        </w:rPr>
      </w:pPr>
    </w:p>
    <w:p w14:paraId="0B2FDC99" w14:textId="77777777" w:rsidR="00EA39F3" w:rsidRPr="00EA39F3" w:rsidRDefault="00EA39F3" w:rsidP="00EA39F3">
      <w:pPr>
        <w:rPr>
          <w:rFonts w:ascii="Times New Roman" w:hAnsi="Times New Roman" w:cs="Times New Roman"/>
          <w:sz w:val="24"/>
          <w:szCs w:val="24"/>
        </w:rPr>
      </w:pPr>
    </w:p>
    <w:p w14:paraId="7D8D8B64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7. Diseño e Implementación</w:t>
      </w:r>
    </w:p>
    <w:p w14:paraId="3A296F78" w14:textId="77777777" w:rsidR="00EA39F3" w:rsidRPr="00D63E7E" w:rsidRDefault="00EA39F3" w:rsidP="00EA39F3">
      <w:pPr>
        <w:pStyle w:val="Ttulo3"/>
        <w:rPr>
          <w:rFonts w:ascii="Times New Roman" w:hAnsi="Times New Roman" w:cs="Times New Roman"/>
          <w:color w:val="auto"/>
          <w:lang w:val="en-US"/>
        </w:rPr>
      </w:pPr>
      <w:r w:rsidRPr="00D63E7E">
        <w:rPr>
          <w:rFonts w:ascii="Times New Roman" w:hAnsi="Times New Roman" w:cs="Times New Roman"/>
          <w:color w:val="auto"/>
          <w:lang w:val="en-US"/>
        </w:rPr>
        <w:t>7.1 Backend (.NET + Azure App Service)</w:t>
      </w:r>
    </w:p>
    <w:p w14:paraId="62A6170C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  <w:lang w:val="en-US"/>
        </w:rPr>
      </w:pPr>
      <w:r w:rsidRPr="00EA39F3">
        <w:rPr>
          <w:rFonts w:ascii="Times New Roman" w:hAnsi="Times New Roman" w:cs="Times New Roman"/>
          <w:color w:val="auto"/>
          <w:lang w:val="en-US"/>
        </w:rPr>
        <w:t>7.2 Frontend (React + Azure Static Web Apps)</w:t>
      </w:r>
    </w:p>
    <w:p w14:paraId="18CF1A01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7.3 Servicio RAG</w:t>
      </w:r>
    </w:p>
    <w:p w14:paraId="1D570EBB" w14:textId="1E9BCEC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7.4 Clasificador de crisis emocional</w:t>
      </w:r>
    </w:p>
    <w:p w14:paraId="2FDCCCB7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8. API REST</w:t>
      </w:r>
    </w:p>
    <w:p w14:paraId="44A64579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 xml:space="preserve">8.1 </w:t>
      </w:r>
      <w:proofErr w:type="spellStart"/>
      <w:r w:rsidRPr="00EA39F3">
        <w:rPr>
          <w:rFonts w:ascii="Times New Roman" w:hAnsi="Times New Roman" w:cs="Times New Roman"/>
          <w:color w:val="auto"/>
        </w:rPr>
        <w:t>Endpoints</w:t>
      </w:r>
      <w:proofErr w:type="spellEnd"/>
      <w:r w:rsidRPr="00EA39F3">
        <w:rPr>
          <w:rFonts w:ascii="Times New Roman" w:hAnsi="Times New Roman" w:cs="Times New Roman"/>
          <w:color w:val="auto"/>
        </w:rPr>
        <w:t xml:space="preserve"> principales</w:t>
      </w:r>
    </w:p>
    <w:p w14:paraId="3057095A" w14:textId="5C009D35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8.2 Códigos de respuesta</w:t>
      </w:r>
    </w:p>
    <w:p w14:paraId="160E9924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9. Evaluación y Métricas</w:t>
      </w:r>
    </w:p>
    <w:p w14:paraId="4915AC94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9.1 Plan de evaluación</w:t>
      </w:r>
    </w:p>
    <w:p w14:paraId="5F8A93F0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9.2 Métricas básicas de calidad</w:t>
      </w:r>
    </w:p>
    <w:p w14:paraId="3C5A7CBD" w14:textId="00C9E270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9.3 Resultados</w:t>
      </w:r>
    </w:p>
    <w:p w14:paraId="767031D4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10. Despliegue</w:t>
      </w:r>
    </w:p>
    <w:p w14:paraId="493483AE" w14:textId="77777777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10.1 Infraestructura en Azure</w:t>
      </w:r>
    </w:p>
    <w:p w14:paraId="3E7D53ED" w14:textId="462E7EF9" w:rsidR="00EA39F3" w:rsidRPr="00EA39F3" w:rsidRDefault="00EA39F3" w:rsidP="00EA39F3">
      <w:pPr>
        <w:pStyle w:val="Ttulo3"/>
        <w:rPr>
          <w:rFonts w:ascii="Times New Roman" w:hAnsi="Times New Roman" w:cs="Times New Roman"/>
          <w:color w:val="auto"/>
        </w:rPr>
      </w:pPr>
      <w:r w:rsidRPr="00EA39F3">
        <w:rPr>
          <w:rFonts w:ascii="Times New Roman" w:hAnsi="Times New Roman" w:cs="Times New Roman"/>
          <w:color w:val="auto"/>
        </w:rPr>
        <w:t>10.2 Despliegue del sistema</w:t>
      </w:r>
    </w:p>
    <w:p w14:paraId="6909793F" w14:textId="77777777" w:rsidR="00EA39F3" w:rsidRPr="00EA39F3" w:rsidRDefault="00EA39F3" w:rsidP="00EA39F3">
      <w:pPr>
        <w:pStyle w:val="Ttulo2"/>
        <w:rPr>
          <w:sz w:val="24"/>
          <w:szCs w:val="24"/>
        </w:rPr>
      </w:pPr>
      <w:r w:rsidRPr="00EA39F3">
        <w:rPr>
          <w:sz w:val="24"/>
          <w:szCs w:val="24"/>
        </w:rPr>
        <w:t>11. Conclusiones y Trabajo Futuro</w:t>
      </w:r>
    </w:p>
    <w:p w14:paraId="0336AC28" w14:textId="5A586309" w:rsidR="00DA5114" w:rsidRDefault="00DA5114" w:rsidP="00FC58C3">
      <w:pPr>
        <w:rPr>
          <w:rFonts w:ascii="Times New Roman" w:hAnsi="Times New Roman" w:cs="Times New Roman"/>
          <w:sz w:val="24"/>
          <w:szCs w:val="24"/>
        </w:rPr>
      </w:pPr>
    </w:p>
    <w:p w14:paraId="0BDC39B2" w14:textId="1A9E2AF2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40E2521E" w14:textId="45751853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3832F04F" w14:textId="1539DD78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67F2051B" w14:textId="4ABAC5B5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7A3F95FB" w14:textId="7469A73B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144175C0" w14:textId="2E4F0F35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2A073088" w14:textId="70DDA7CC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027B2783" w14:textId="49A77D5E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39816282" w14:textId="33ACDA29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093A34EF" w14:textId="190D66BB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322AC65D" w14:textId="2E089AA1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1B20D8D9" w14:textId="562BC5D0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1397D29A" w14:textId="42772128" w:rsid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p w14:paraId="6F3FD2BF" w14:textId="77777777" w:rsidR="00EA39F3" w:rsidRPr="00EA39F3" w:rsidRDefault="00EA39F3" w:rsidP="00FC58C3">
      <w:pPr>
        <w:rPr>
          <w:rFonts w:ascii="Times New Roman" w:hAnsi="Times New Roman" w:cs="Times New Roman"/>
          <w:sz w:val="24"/>
          <w:szCs w:val="24"/>
        </w:rPr>
      </w:pPr>
    </w:p>
    <w:sectPr w:rsidR="00EA39F3" w:rsidRPr="00EA39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7F"/>
    <w:rsid w:val="00106E9F"/>
    <w:rsid w:val="0051718D"/>
    <w:rsid w:val="00665997"/>
    <w:rsid w:val="00766B7F"/>
    <w:rsid w:val="00D63E7E"/>
    <w:rsid w:val="00DA5114"/>
    <w:rsid w:val="00EA39F3"/>
    <w:rsid w:val="00FC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354C"/>
  <w15:chartTrackingRefBased/>
  <w15:docId w15:val="{194ACF20-B086-42C9-903D-489EFEF6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171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39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1718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17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1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1718D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1718D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1718D"/>
    <w:rPr>
      <w:b/>
      <w:bCs/>
    </w:rPr>
  </w:style>
  <w:style w:type="character" w:styleId="nfasis">
    <w:name w:val="Emphasis"/>
    <w:basedOn w:val="Fuentedeprrafopredeter"/>
    <w:uiPriority w:val="20"/>
    <w:qFormat/>
    <w:rsid w:val="0051718D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106E9F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EA39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Heily Ajila</dc:creator>
  <cp:keywords/>
  <dc:description/>
  <cp:lastModifiedBy>Heily Ajila</cp:lastModifiedBy>
  <cp:revision>9</cp:revision>
  <dcterms:created xsi:type="dcterms:W3CDTF">2026-05-12T02:02:00Z</dcterms:created>
  <dcterms:modified xsi:type="dcterms:W3CDTF">2026-05-13T04:01:00Z</dcterms:modified>
</cp:coreProperties>
</file>