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heading=h.xupmpmkd31cc" w:id="0"/>
      <w:bookmarkEnd w:id="0"/>
      <w:r w:rsidDel="00000000" w:rsidR="00000000" w:rsidRPr="00000000">
        <w:rPr>
          <w:sz w:val="36"/>
          <w:szCs w:val="36"/>
          <w:rtl w:val="0"/>
        </w:rPr>
        <w:t xml:space="preserve">Requisitos Funcionales (RF)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RF01 Inicio de sesión. 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RF02 Cierre de sesión.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RF03 Gestión de usuarios. 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RF04 Gestión de productos.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RF05 Gestión de categorías.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RF06 Gestión de proveedores.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RF07 Gestión de compras.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RF08 Gestión de ventas.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RF09 Búsquedas y filtros.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RF10 Reportes de ventas. 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RF11 Reportes de productos e inventario. 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RF12 Dashboard.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goq89fcqza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iio8inlboz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spacing w:after="120" w:before="480" w:lineRule="auto"/>
        <w:rPr>
          <w:sz w:val="36"/>
          <w:szCs w:val="36"/>
        </w:rPr>
      </w:pPr>
      <w:bookmarkStart w:colFirst="0" w:colLast="0" w:name="_heading=h.j2fphbvvik8k" w:id="3"/>
      <w:bookmarkEnd w:id="3"/>
      <w:r w:rsidDel="00000000" w:rsidR="00000000" w:rsidRPr="00000000">
        <w:rPr>
          <w:sz w:val="36"/>
          <w:szCs w:val="36"/>
          <w:rtl w:val="0"/>
        </w:rPr>
        <w:t xml:space="preserve">Requisitos No Funcionales (RNF)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Disponibilidad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Seguridad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Rendimiento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RNF4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Escalabilidad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Usabilidad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Portabilidad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RNF7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Mantenibilidad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RNF8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Compatibilidad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RNF9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Confiabilidad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RNF10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Respaldo de la información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ZqNCzDwCdkVlNAKgBR8L3FOAA==">CgMxLjAyDmgueHVwbXBta2QzMWNjMg5oLjJnb3E4OWZjcXphMjIOaC5xaWlvOGlubGJvejQyDmguajJmcGhidnZpazhrOAByITFmNjV5UWpRLVJCcnRnU0JhZWRxcDczd19WZy1POVhMbA==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