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Environmental &amp; Sustainability Policy (Template)</w:t>
      </w:r>
    </w:p>
    <w:p>
      <w:r>
        <w:t>RemoteAbility CIC – Environmental &amp; Sustainability Policy (Template)</w:t>
      </w:r>
    </w:p>
    <w:p>
      <w:r>
        <w:t>Last updated: [Insert date]</w:t>
        <w:br/>
        <w:t>Approved by: Board of Directors</w:t>
      </w:r>
    </w:p>
    <w:p>
      <w:r>
        <w:t>1. Purpose</w:t>
        <w:br/>
        <w:t>This policy sets out the organisation’s commitment to operating responsibly and sustainably, minimising environmental impact, and supporting the UK’s transition to Net Zero carbon emissions by 2050.</w:t>
      </w:r>
    </w:p>
    <w:p>
      <w:r>
        <w:t>2. Scope</w:t>
        <w:br/>
        <w:t>Applies to all staff, directors, volunteers, trainees, contractors, and suppliers.</w:t>
      </w:r>
    </w:p>
    <w:p>
      <w:r>
        <w:t>3. Environmental Principles</w:t>
        <w:br/>
        <w:t>- Prevention and Reduction</w:t>
        <w:br/>
        <w:t>- Efficiency</w:t>
        <w:br/>
        <w:t>- Responsibility</w:t>
        <w:br/>
        <w:t>- Transparency</w:t>
      </w:r>
    </w:p>
    <w:p>
      <w:r>
        <w:t>4. Commitments and Actions</w:t>
        <w:br/>
        <w:t>A. Energy &amp; Emissions</w:t>
        <w:br/>
        <w:t>- Outline how your organisation manages energy consumption and carbon emissions.</w:t>
      </w:r>
    </w:p>
    <w:p>
      <w:r>
        <w:t>B. Digital Sustainability</w:t>
        <w:br/>
        <w:t>- Describe how digital tools, platforms, and data storage are managed sustainably.</w:t>
      </w:r>
    </w:p>
    <w:p>
      <w:r>
        <w:t>C. Procurement &amp; Supply Chain</w:t>
        <w:br/>
        <w:t>- State how suppliers are evaluated and chosen based on environmental standards.</w:t>
      </w:r>
    </w:p>
    <w:p>
      <w:r>
        <w:t>D. Waste Management</w:t>
        <w:br/>
        <w:t>- Explain recycling, electronic waste, and paper use procedures.</w:t>
      </w:r>
    </w:p>
    <w:p>
      <w:r>
        <w:t>E. Travel &amp; Events</w:t>
        <w:br/>
        <w:t>- Describe approach to travel reduction, virtual meetings, and carbon offsetting.</w:t>
      </w:r>
    </w:p>
    <w:p>
      <w:r>
        <w:t>F. Education &amp; Awareness</w:t>
        <w:br/>
        <w:t>- Summarise sustainability training and awareness efforts.</w:t>
      </w:r>
    </w:p>
    <w:p>
      <w:r>
        <w:t>G. ESG Reporting &amp; Governance</w:t>
        <w:br/>
        <w:t>- Outline reporting frequency and ESG framework alignment (e.g., UN SDGs).</w:t>
      </w:r>
    </w:p>
    <w:p>
      <w:r>
        <w:t>5. Roles and Responsibilities</w:t>
        <w:br/>
        <w:t>| Role | Responsibility |</w:t>
        <w:br/>
        <w:t>|------|----------------|</w:t>
        <w:br/>
        <w:t>| Board of Directors | Approves and monitors environmental strategy |</w:t>
        <w:br/>
        <w:t>| Operations Lead | Implements policy and reports performance data |</w:t>
        <w:br/>
        <w:t>| All Staff &amp; Trainees | Follow sustainable working practices |</w:t>
      </w:r>
    </w:p>
    <w:p>
      <w:r>
        <w:t>6. Monitoring and Reporting</w:t>
        <w:br/>
        <w:t>Summarise metrics used (energy use, cloud storage footprint, emissions avoided).</w:t>
      </w:r>
    </w:p>
    <w:p>
      <w:r>
        <w:t>7. Continuous Improvement</w:t>
        <w:br/>
        <w:t>Explain how goals and targets will be reviewed annually.</w:t>
      </w:r>
    </w:p>
    <w:p>
      <w:r>
        <w:t>Chair of the Board: ___________________________</w:t>
        <w:br/>
        <w:t>Date: ___________________________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