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RemoteAbility CIC – Mentor Agreement</w:t>
      </w:r>
    </w:p>
    <w:p>
      <w:r>
        <w:t>RemoteAbility CIC – Mentor Agreement</w:t>
      </w:r>
    </w:p>
    <w:p>
      <w:r>
        <w:t>Last updated: [Insert date]</w:t>
        <w:br/>
        <w:t>Approved by: Board of Directors</w:t>
      </w:r>
    </w:p>
    <w:p>
      <w:r>
        <w:t>1. Introduction</w:t>
        <w:br/>
        <w:t>This Mentor Agreement sets out the mutual understanding between RemoteAbility CIC (“the Organisation”) and the individual named below (“the Mentor”). It is not a contract of employment but a good-faith statement of expectations and responsibilities.</w:t>
      </w:r>
    </w:p>
    <w:p>
      <w:r>
        <w:t>2. Our Commitment to You</w:t>
        <w:br/>
        <w:t>RemoteAbility CIC agrees to:</w:t>
        <w:br/>
        <w:t>- Provide a supportive, inclusive environment for mentors.</w:t>
        <w:br/>
        <w:t>- Offer clear mentoring objectives, resources, and guidance.</w:t>
        <w:br/>
        <w:t>- Ensure safeguarding, data protection, and accessibility compliance.</w:t>
        <w:br/>
        <w:t>- Provide supervision and feedback throughout your mentoring period.</w:t>
      </w:r>
    </w:p>
    <w:p>
      <w:r>
        <w:t>3. Your Commitment to RemoteAbility CIC</w:t>
        <w:br/>
        <w:t>As a Mentor, you agree to:</w:t>
        <w:br/>
        <w:t>- Uphold RemoteAbility’s values of respect, inclusion, and empowerment.</w:t>
        <w:br/>
        <w:t>- Follow all relevant policies (Code of Conduct, Safeguarding, Confidentiality, Equality, and Data Protection).</w:t>
        <w:br/>
        <w:t>- Maintain strict confidentiality about trainee information.</w:t>
        <w:br/>
        <w:t>- Use mentoring sessions to guide, encourage, and empower rather than instruct or direct.</w:t>
        <w:br/>
        <w:t>- Report any safeguarding concerns or wellbeing issues promptly to your supervisor or the DSL.</w:t>
        <w:br/>
        <w:t>- Participate in training or feedback sessions when requested.</w:t>
      </w:r>
    </w:p>
    <w:p>
      <w:r>
        <w:t>4. Role and Responsibilities</w:t>
        <w:br/>
        <w:t>Your mentoring role may include:</w:t>
        <w:br/>
        <w:t>- Providing guidance and advice to trainees during or after training.</w:t>
        <w:br/>
        <w:t>- Sharing lived or professional experience relevant to digital or remote work.</w:t>
        <w:br/>
        <w:t>- Supporting confidence, wellbeing, and workplace readiness.</w:t>
        <w:br/>
        <w:t>- Encouraging inclusive, positive, and ethical professional behaviour.</w:t>
      </w:r>
    </w:p>
    <w:p>
      <w:r>
        <w:t>5. Training and Support</w:t>
        <w:br/>
        <w:t>All mentors receive induction covering safeguarding, accessibility, equality, and data protection. Ongoing training or check-ins may be scheduled as needed.</w:t>
      </w:r>
    </w:p>
    <w:p>
      <w:r>
        <w:t>6. Confidentiality and Data Protection</w:t>
        <w:br/>
        <w:t>- Keep all trainee, staff, and partner information confidential.</w:t>
        <w:br/>
        <w:t>- Only use approved systems (Supabase, Airtable, Google Workspace) for communication or record-keeping.</w:t>
        <w:br/>
        <w:t>- Review and comply with the CIC’s Privacy Policy and Confidentiality &amp; IP Policy.</w:t>
        <w:br/>
        <w:t>- Report any suspected data breaches immediately.</w:t>
      </w:r>
    </w:p>
    <w:p>
      <w:r>
        <w:t>7. Safeguarding</w:t>
        <w:br/>
        <w:t>- All mentors must hold a valid DBS certificate or complete one before starting.</w:t>
        <w:br/>
        <w:t>- Any safeguarding concerns must be reported immediately to the Designated Safeguarding Lead.</w:t>
        <w:br/>
        <w:t>- RemoteAbility adheres to the principles of the Care Act 2014 and related guidance.</w:t>
      </w:r>
    </w:p>
    <w:p>
      <w:r>
        <w:t>8. Health, Safety &amp; Wellbeing</w:t>
        <w:br/>
        <w:t>- Take reasonable care for your own and others’ safety.</w:t>
        <w:br/>
        <w:t>- Report any accidents, hazards, or wellbeing concerns promptly.</w:t>
        <w:br/>
        <w:t>- Ensure virtual mentoring sessions are conducted in safe, professional settings.</w:t>
      </w:r>
    </w:p>
    <w:p>
      <w:r>
        <w:t>9. Duration and Review</w:t>
        <w:br/>
        <w:t>This agreement starts on [Insert Start Date] and continues with mutual consent. Either party may end the arrangement at any time with reasonable notice.</w:t>
      </w:r>
    </w:p>
    <w:p>
      <w:r>
        <w:t>10. Acknowledgement</w:t>
        <w:br/>
        <w:t>This agreement reflects a shared purpose to empower and uplift others through mentoring that is inclusive, ethical, and empowering.</w:t>
      </w:r>
    </w:p>
    <w:p>
      <w:r>
        <w:t>11. Signatures</w:t>
        <w:br/>
        <w:t>| Name | Role | Signature | Date |</w:t>
        <w:br/>
        <w:t>|------|------|------------|------|</w:t>
        <w:br/>
        <w:t>| [Mentor Name] | Mentor |  |  |</w:t>
        <w:br/>
        <w:t>| [Supervisor Name] | RemoteAbility CIC Representative |  |  |</w:t>
      </w:r>
    </w:p>
    <w:p>
      <w:r>
        <w:t>© RemoteAbility CIC | Registered Community Interest Company | All rights reserved.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RemoteAbility CIC | Registered Community Interest Company | All rights reserved.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