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Partnership MoU Template</w:t>
      </w:r>
    </w:p>
    <w:p>
      <w:r>
        <w:t>RemoteAbility CIC – Partnership Memorandum of Understanding (MoU) Template</w:t>
      </w:r>
    </w:p>
    <w:p>
      <w:r>
        <w:t>Last updated: [Insert date]</w:t>
        <w:br/>
        <w:t>Approved by: Board of Directors</w:t>
      </w:r>
    </w:p>
    <w:p>
      <w:r>
        <w:t>1. Purpose</w:t>
        <w:br/>
        <w:t>This Memorandum of Understanding (MoU) sets out the principles, roles, and commitments between:</w:t>
        <w:br/>
        <w:t>RemoteAbility CIC (Registered Community Interest Company)</w:t>
        <w:br/>
        <w:t>and</w:t>
        <w:br/>
        <w:t>[Partner Organisation Name] ([Organisation Type])</w:t>
      </w:r>
    </w:p>
    <w:p>
      <w:r>
        <w:t>The purpose is to establish collaboration supporting inclusion, training, and employment for disabled and neurodivergent individuals.</w:t>
      </w:r>
    </w:p>
    <w:p>
      <w:r>
        <w:t>2. Shared Vision and Objectives</w:t>
        <w:br/>
        <w:t>Both parties agree to:</w:t>
        <w:br/>
        <w:t>- Promote equality and accessibility in digital skills and employment.</w:t>
        <w:br/>
        <w:t>- Support participants through training and mentoring.</w:t>
        <w:br/>
        <w:t>- Share non-confidential resources and expertise for community benefit.</w:t>
      </w:r>
    </w:p>
    <w:p>
      <w:r>
        <w:t>3. Principles of Collaboration</w:t>
        <w:br/>
        <w:t>- Transparency</w:t>
        <w:br/>
        <w:t>- Equality</w:t>
        <w:br/>
        <w:t>- Respect</w:t>
        <w:br/>
        <w:t>- Accountability</w:t>
        <w:br/>
        <w:t>- Inclusivity</w:t>
      </w:r>
    </w:p>
    <w:p>
      <w:r>
        <w:t>4. Roles and Responsibilities</w:t>
        <w:br/>
        <w:t>| Area | RemoteAbility CIC | [Partner Organisation] |</w:t>
        <w:br/>
        <w:t>|------|-------------------|------------------------|</w:t>
        <w:br/>
        <w:t>| Programme Design | Develop digital training content | Contribute expertise and referral support |</w:t>
        <w:br/>
        <w:t>| Recruitment / Referrals | Receive and support referred participants | Identify eligible trainees |</w:t>
        <w:br/>
        <w:t>| Delivery | Provide remote training and mentoring | Co-deliver workshops or local sessions |</w:t>
        <w:br/>
        <w:t>| Monitoring &amp; Reporting | Track data via secure CRM | Share anonymised outcome data |</w:t>
        <w:br/>
        <w:t>| Safeguarding &amp; Data | Maintain GDPR compliance | Follow safeguarding and data policies |</w:t>
        <w:br/>
        <w:t>| Branding &amp; Communication | Jointly approve marketing materials | Promote partnership appropriately |</w:t>
      </w:r>
    </w:p>
    <w:p>
      <w:r>
        <w:t>5. Data Protection &amp; Confidentiality</w:t>
        <w:br/>
        <w:t>Both parties agree to comply with UK GDPR 2018 and Data Protection Act 2018. Personal data will be securely handled and shared only where necessary.</w:t>
      </w:r>
    </w:p>
    <w:p>
      <w:r>
        <w:t>6. Safeguarding and Ethics</w:t>
        <w:br/>
        <w:t>Both parties uphold safeguarding standards and report concerns to their Designated Safeguarding Leads.</w:t>
      </w:r>
    </w:p>
    <w:p>
      <w:r>
        <w:t>7. Funding and Resources</w:t>
        <w:br/>
        <w:t>This MoU does not create financial or legal obligations. Separate agreements may be created for funded projects.</w:t>
      </w:r>
    </w:p>
    <w:p>
      <w:r>
        <w:t>8. Governance and Review</w:t>
        <w:br/>
        <w:t>The partnership will be reviewed annually or as needed. Amendments must be agreed in writing by both parties.</w:t>
      </w:r>
    </w:p>
    <w:p>
      <w:r>
        <w:t>9. Duration and Termination</w:t>
        <w:br/>
        <w:t>This MoU begins on [Start Date] and lasts [Duration]. Either party may terminate with 30 days’ notice.</w:t>
      </w:r>
    </w:p>
    <w:p>
      <w:r>
        <w:t>10. Non-Legal Status</w:t>
        <w:br/>
        <w:t>This MoU is not legally binding and reflects a mutual good-faith understanding.</w:t>
      </w:r>
    </w:p>
    <w:p>
      <w:r>
        <w:t>11. Signatures</w:t>
      </w:r>
    </w:p>
    <w:p>
      <w:r>
        <w:t>For and on behalf of RemoteAbility CIC</w:t>
        <w:br/>
        <w:t>| Name | Position | Signature | Date |</w:t>
        <w:br/>
        <w:t>|------|-----------|------------|------|</w:t>
        <w:br/>
        <w:t>| Andrew James-Smith | Director |  |  |</w:t>
      </w:r>
    </w:p>
    <w:p>
      <w:r>
        <w:t>For and on behalf of [Partner Organisation]</w:t>
        <w:br/>
        <w:t>| Name | Position | Signature | Date |</w:t>
        <w:br/>
        <w:t>|------|-----------|------------|------|</w:t>
        <w:br/>
        <w:t>| [Insert Name] | [Insert Role] |  |  |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