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BAUCHI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6730BA" w:rsidRPr="001F2CAC" w:rsidRDefault="006730BA" w:rsidP="006730BA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6730BA" w:rsidRPr="001F2CAC" w:rsidRDefault="006730BA" w:rsidP="006730BA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0BEF1AF" wp14:editId="484AA44F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79.50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6730BA" w:rsidRPr="001F2CAC" w:rsidRDefault="006730BA" w:rsidP="006730BA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8E4D74" wp14:editId="583E446A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C44D9D" w:rsidRDefault="00C44D9D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The State currently has the highest overall performance rating on the </w:t>
      </w:r>
      <w:r w:rsidR="001C1DA3">
        <w:rPr>
          <w:rFonts w:ascii="Garamond" w:hAnsi="Garamond"/>
          <w:sz w:val="24"/>
          <w:szCs w:val="24"/>
        </w:rPr>
        <w:t xml:space="preserve">IGR </w:t>
      </w:r>
      <w:r>
        <w:rPr>
          <w:rFonts w:ascii="Garamond" w:hAnsi="Garamond"/>
          <w:sz w:val="24"/>
          <w:szCs w:val="24"/>
        </w:rPr>
        <w:t>Dashboard.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 xml:space="preserve">Commendable practices were recorded in the timely release of budgeted funds, strong technical capacity (at least 3 </w:t>
      </w:r>
      <w:r w:rsidR="000C5CA8">
        <w:rPr>
          <w:rFonts w:ascii="Garamond" w:hAnsi="Garamond"/>
          <w:sz w:val="24"/>
          <w:szCs w:val="24"/>
        </w:rPr>
        <w:t xml:space="preserve">graduates in each field office), full </w:t>
      </w:r>
      <w:r w:rsidRPr="006730BA">
        <w:rPr>
          <w:rFonts w:ascii="Garamond" w:hAnsi="Garamond"/>
          <w:sz w:val="24"/>
          <w:szCs w:val="24"/>
        </w:rPr>
        <w:t>ICT capability across the State’s 15 field offices, and the use of a central automated platform fo</w:t>
      </w:r>
      <w:r>
        <w:rPr>
          <w:rFonts w:ascii="Garamond" w:hAnsi="Garamond"/>
          <w:sz w:val="24"/>
          <w:szCs w:val="24"/>
        </w:rPr>
        <w:t>r tax collection.</w:t>
      </w:r>
    </w:p>
    <w:p w:rsidR="006730BA" w:rsidRDefault="006730BA" w:rsidP="006730B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6730BA">
        <w:rPr>
          <w:rFonts w:ascii="Garamond" w:hAnsi="Garamond"/>
          <w:sz w:val="24"/>
          <w:szCs w:val="24"/>
        </w:rPr>
        <w:t xml:space="preserve">Challenges were identified in the absence of field offices in at least 5 local government areas of the State, and </w:t>
      </w:r>
      <w:r w:rsidR="00C44D9D">
        <w:rPr>
          <w:rFonts w:ascii="Garamond" w:hAnsi="Garamond"/>
          <w:sz w:val="24"/>
          <w:szCs w:val="24"/>
        </w:rPr>
        <w:t xml:space="preserve">poor tax compliance </w:t>
      </w:r>
      <w:r w:rsidR="007C2EE5">
        <w:rPr>
          <w:rFonts w:ascii="Garamond" w:hAnsi="Garamond"/>
          <w:sz w:val="24"/>
          <w:szCs w:val="24"/>
        </w:rPr>
        <w:t xml:space="preserve">across </w:t>
      </w:r>
      <w:proofErr w:type="gramStart"/>
      <w:r w:rsidR="007C2EE5">
        <w:rPr>
          <w:rFonts w:ascii="Garamond" w:hAnsi="Garamond"/>
          <w:sz w:val="24"/>
          <w:szCs w:val="24"/>
        </w:rPr>
        <w:t>a number of</w:t>
      </w:r>
      <w:proofErr w:type="gramEnd"/>
      <w:r w:rsidRPr="006730BA">
        <w:rPr>
          <w:rFonts w:ascii="Garamond" w:hAnsi="Garamond"/>
          <w:sz w:val="24"/>
          <w:szCs w:val="24"/>
        </w:rPr>
        <w:t xml:space="preserve"> </w:t>
      </w:r>
      <w:r w:rsidR="00C44D9D">
        <w:rPr>
          <w:rFonts w:ascii="Garamond" w:hAnsi="Garamond"/>
          <w:sz w:val="24"/>
          <w:szCs w:val="24"/>
        </w:rPr>
        <w:t xml:space="preserve">MDAs, including </w:t>
      </w:r>
      <w:r w:rsidRPr="006730BA">
        <w:rPr>
          <w:rFonts w:ascii="Garamond" w:hAnsi="Garamond"/>
          <w:sz w:val="24"/>
          <w:szCs w:val="24"/>
        </w:rPr>
        <w:t>tertiary institut</w:t>
      </w:r>
      <w:r w:rsidR="00C44D9D">
        <w:rPr>
          <w:rFonts w:ascii="Garamond" w:hAnsi="Garamond"/>
          <w:sz w:val="24"/>
          <w:szCs w:val="24"/>
        </w:rPr>
        <w:t xml:space="preserve">ions </w:t>
      </w:r>
      <w:r w:rsidR="001C1DA3">
        <w:rPr>
          <w:rFonts w:ascii="Garamond" w:hAnsi="Garamond"/>
          <w:sz w:val="24"/>
          <w:szCs w:val="24"/>
        </w:rPr>
        <w:t xml:space="preserve">such as the State’s </w:t>
      </w:r>
      <w:r w:rsidR="00C44D9D">
        <w:rPr>
          <w:rFonts w:ascii="Garamond" w:hAnsi="Garamond"/>
          <w:sz w:val="24"/>
          <w:szCs w:val="24"/>
        </w:rPr>
        <w:t>teaching hospital.</w:t>
      </w:r>
    </w:p>
    <w:p w:rsidR="006730BA" w:rsidRPr="00C44D9D" w:rsidRDefault="006730BA" w:rsidP="006730BA">
      <w:pPr>
        <w:pStyle w:val="ListParagraph"/>
        <w:spacing w:line="360" w:lineRule="auto"/>
        <w:jc w:val="both"/>
        <w:rPr>
          <w:rFonts w:ascii="Garamond" w:hAnsi="Garamond"/>
          <w:sz w:val="10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79.50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88.57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71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100.00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87.0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8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95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24</w:t>
            </w:r>
          </w:p>
        </w:tc>
      </w:tr>
      <w:tr w:rsidR="006730BA" w:rsidRPr="00F427BA" w:rsidTr="001E3C23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62.72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72.94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52.50</w:t>
            </w:r>
          </w:p>
        </w:tc>
      </w:tr>
      <w:tr w:rsidR="006730BA" w:rsidRPr="00F427BA" w:rsidTr="001E3C23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86.31</w:t>
            </w:r>
          </w:p>
        </w:tc>
      </w:tr>
      <w:tr w:rsidR="006730BA" w:rsidRPr="00F427BA" w:rsidTr="001E3C23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80.41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92.74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81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82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47.09</w:t>
            </w:r>
          </w:p>
        </w:tc>
      </w:tr>
      <w:tr w:rsidR="006730BA" w:rsidRPr="00F427BA" w:rsidTr="001E3C23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6730BA" w:rsidRPr="00F427BA" w:rsidRDefault="006730BA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100.00</w:t>
            </w:r>
          </w:p>
        </w:tc>
      </w:tr>
    </w:tbl>
    <w:p w:rsidR="006730BA" w:rsidRPr="001F2CAC" w:rsidRDefault="006730BA" w:rsidP="006730BA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6730BA" w:rsidRDefault="006730BA" w:rsidP="006730BA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6730BA" w:rsidRPr="002073EA" w:rsidRDefault="006730BA" w:rsidP="006730BA">
      <w:pPr>
        <w:jc w:val="both"/>
        <w:rPr>
          <w:rFonts w:ascii="Garamond" w:hAnsi="Garamond"/>
          <w:b/>
          <w:sz w:val="2"/>
          <w:szCs w:val="24"/>
        </w:rPr>
      </w:pPr>
    </w:p>
    <w:p w:rsidR="006730BA" w:rsidRPr="001F2CAC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D58502A" wp14:editId="30082AD5">
            <wp:simplePos x="0" y="0"/>
            <wp:positionH relativeFrom="column">
              <wp:posOffset>0</wp:posOffset>
            </wp:positionH>
            <wp:positionV relativeFrom="paragraph">
              <wp:posOffset>210820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</w:t>
      </w:r>
      <w:r w:rsidR="00850F17">
        <w:rPr>
          <w:rFonts w:ascii="Garamond" w:hAnsi="Garamond"/>
          <w:b/>
          <w:sz w:val="24"/>
          <w:szCs w:val="24"/>
        </w:rPr>
        <w:t>s</w:t>
      </w:r>
      <w:r w:rsidRPr="002073EA">
        <w:rPr>
          <w:rFonts w:ascii="Garamond" w:hAnsi="Garamond"/>
          <w:b/>
          <w:sz w:val="24"/>
          <w:szCs w:val="24"/>
        </w:rPr>
        <w:t xml:space="preserve"> for the Governor</w:t>
      </w:r>
    </w:p>
    <w:p w:rsidR="003B6CFA" w:rsidRDefault="003B6CFA" w:rsidP="003B6CF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p w:rsidR="006730BA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Support the Service in the expa</w:t>
      </w:r>
      <w:r w:rsidR="00F92A63">
        <w:rPr>
          <w:rFonts w:ascii="Garamond" w:hAnsi="Garamond"/>
          <w:sz w:val="24"/>
          <w:szCs w:val="24"/>
        </w:rPr>
        <w:t xml:space="preserve">nsion of </w:t>
      </w:r>
      <w:r w:rsidR="000C5CA8">
        <w:rPr>
          <w:rFonts w:ascii="Garamond" w:hAnsi="Garamond"/>
          <w:sz w:val="24"/>
          <w:szCs w:val="24"/>
        </w:rPr>
        <w:t xml:space="preserve">its </w:t>
      </w:r>
      <w:r w:rsidR="00F92A63">
        <w:rPr>
          <w:rFonts w:ascii="Garamond" w:hAnsi="Garamond"/>
          <w:sz w:val="24"/>
          <w:szCs w:val="24"/>
        </w:rPr>
        <w:t xml:space="preserve">field offices to at least 1 in each local government </w:t>
      </w:r>
      <w:r w:rsidR="00C44D9D">
        <w:rPr>
          <w:rFonts w:ascii="Garamond" w:hAnsi="Garamond"/>
          <w:sz w:val="24"/>
          <w:szCs w:val="24"/>
        </w:rPr>
        <w:t>to improve taxpayer engagement</w:t>
      </w:r>
      <w:r w:rsidR="007C2EE5">
        <w:rPr>
          <w:rFonts w:ascii="Garamond" w:hAnsi="Garamond"/>
          <w:sz w:val="24"/>
          <w:szCs w:val="24"/>
        </w:rPr>
        <w:t xml:space="preserve"> and enforcement activities. T</w:t>
      </w:r>
      <w:r w:rsidR="00611616">
        <w:rPr>
          <w:rFonts w:ascii="Garamond" w:hAnsi="Garamond"/>
          <w:sz w:val="24"/>
          <w:szCs w:val="24"/>
        </w:rPr>
        <w:t>he Service</w:t>
      </w:r>
      <w:r w:rsidR="000C5CA8">
        <w:rPr>
          <w:rFonts w:ascii="Garamond" w:hAnsi="Garamond"/>
          <w:sz w:val="24"/>
          <w:szCs w:val="24"/>
        </w:rPr>
        <w:t xml:space="preserve"> currently</w:t>
      </w:r>
      <w:r w:rsidR="00611616">
        <w:rPr>
          <w:rFonts w:ascii="Garamond" w:hAnsi="Garamond"/>
          <w:sz w:val="24"/>
          <w:szCs w:val="24"/>
        </w:rPr>
        <w:t xml:space="preserve"> has 15 field offices servicing 20 local government</w:t>
      </w:r>
      <w:r w:rsidR="00C44D9D">
        <w:rPr>
          <w:rFonts w:ascii="Garamond" w:hAnsi="Garamond"/>
          <w:sz w:val="24"/>
          <w:szCs w:val="24"/>
        </w:rPr>
        <w:t>s</w:t>
      </w:r>
      <w:r w:rsidR="007C2EE5" w:rsidRPr="007C2EE5">
        <w:rPr>
          <w:rFonts w:ascii="Garamond" w:hAnsi="Garamond"/>
          <w:sz w:val="24"/>
          <w:szCs w:val="24"/>
        </w:rPr>
        <w:t xml:space="preserve"> </w:t>
      </w:r>
      <w:r w:rsidR="007C2EE5">
        <w:rPr>
          <w:rFonts w:ascii="Garamond" w:hAnsi="Garamond"/>
          <w:sz w:val="24"/>
          <w:szCs w:val="24"/>
        </w:rPr>
        <w:t>in the State</w:t>
      </w:r>
      <w:r w:rsidR="00611616">
        <w:rPr>
          <w:rFonts w:ascii="Garamond" w:hAnsi="Garamond"/>
          <w:sz w:val="24"/>
          <w:szCs w:val="24"/>
        </w:rPr>
        <w:t>.</w:t>
      </w:r>
    </w:p>
    <w:p w:rsidR="006730BA" w:rsidRPr="001F2CAC" w:rsidRDefault="006730BA" w:rsidP="006730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interagency cooperation to strengthen the State’s tax collection mechanism</w:t>
      </w:r>
      <w:r w:rsidR="000D3763">
        <w:rPr>
          <w:rFonts w:ascii="Garamond" w:hAnsi="Garamond"/>
          <w:sz w:val="24"/>
          <w:szCs w:val="24"/>
        </w:rPr>
        <w:t xml:space="preserve"> and ensure that all revenues collected </w:t>
      </w:r>
      <w:r w:rsidR="00C44D9D">
        <w:rPr>
          <w:rFonts w:ascii="Garamond" w:hAnsi="Garamond"/>
          <w:sz w:val="24"/>
          <w:szCs w:val="24"/>
        </w:rPr>
        <w:t xml:space="preserve">by MDAs </w:t>
      </w:r>
      <w:r w:rsidR="000D3763">
        <w:rPr>
          <w:rFonts w:ascii="Garamond" w:hAnsi="Garamond"/>
          <w:sz w:val="24"/>
          <w:szCs w:val="24"/>
        </w:rPr>
        <w:t>are paid into a consolidated revenue account</w:t>
      </w:r>
      <w:r>
        <w:rPr>
          <w:rFonts w:ascii="Garamond" w:hAnsi="Garamond"/>
          <w:sz w:val="24"/>
          <w:szCs w:val="24"/>
        </w:rPr>
        <w:t>.</w:t>
      </w:r>
    </w:p>
    <w:p w:rsidR="006730BA" w:rsidRPr="002073EA" w:rsidRDefault="006730BA" w:rsidP="006730BA">
      <w:pPr>
        <w:spacing w:line="360" w:lineRule="auto"/>
        <w:jc w:val="both"/>
        <w:rPr>
          <w:rFonts w:ascii="Garamond" w:hAnsi="Garamond"/>
          <w:sz w:val="24"/>
          <w:szCs w:val="24"/>
        </w:rPr>
      </w:pPr>
    </w:p>
    <w:p w:rsidR="00517675" w:rsidRDefault="00517675">
      <w:bookmarkStart w:id="0" w:name="_GoBack"/>
      <w:bookmarkEnd w:id="0"/>
    </w:p>
    <w:sectPr w:rsidR="00517675" w:rsidSect="00DF7412">
      <w:headerReference w:type="default" r:id="rId13"/>
      <w:footerReference w:type="default" r:id="rId14"/>
      <w:headerReference w:type="first" r:id="rId15"/>
      <w:pgSz w:w="12240" w:h="15840"/>
      <w:pgMar w:top="1710" w:right="1440" w:bottom="630" w:left="1440" w:header="540" w:footer="4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0BA" w:rsidRDefault="006730BA" w:rsidP="006730BA">
      <w:pPr>
        <w:spacing w:after="0" w:line="240" w:lineRule="auto"/>
      </w:pPr>
      <w:r>
        <w:separator/>
      </w:r>
    </w:p>
  </w:endnote>
  <w:end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611616" w:rsidP="00611616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6730BA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 xml:space="preserve">David Nabena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>|</w:t>
    </w:r>
    <w:r w:rsidR="006730BA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6730BA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6730BA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0BA" w:rsidRDefault="006730BA" w:rsidP="006730BA">
      <w:pPr>
        <w:spacing w:after="0" w:line="240" w:lineRule="auto"/>
      </w:pPr>
      <w:r>
        <w:separator/>
      </w:r>
    </w:p>
  </w:footnote>
  <w:footnote w:type="continuationSeparator" w:id="0">
    <w:p w:rsidR="006730BA" w:rsidRDefault="006730BA" w:rsidP="00673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6730BA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DE2664B" wp14:editId="317B2E7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3B6CFA" w:rsidP="00B87E09">
    <w:pPr>
      <w:pStyle w:val="Header"/>
      <w:ind w:left="2520" w:firstLine="4680"/>
    </w:pPr>
  </w:p>
  <w:p w:rsidR="00B87E09" w:rsidRDefault="003B6CFA" w:rsidP="00B87E09">
    <w:pPr>
      <w:pStyle w:val="Header"/>
      <w:ind w:left="2520" w:firstLine="4680"/>
    </w:pPr>
  </w:p>
  <w:p w:rsidR="00B87E09" w:rsidRPr="007C2EE5" w:rsidRDefault="001C1DA3" w:rsidP="00B87E09">
    <w:pPr>
      <w:pStyle w:val="Header"/>
      <w:ind w:left="2520"/>
      <w:jc w:val="right"/>
      <w:rPr>
        <w:rFonts w:ascii="Garamond" w:hAnsi="Garamond"/>
        <w:sz w:val="28"/>
        <w:szCs w:val="28"/>
      </w:rPr>
    </w:pPr>
    <w:r>
      <w:rPr>
        <w:rFonts w:ascii="Garamond" w:hAnsi="Garamond"/>
        <w:sz w:val="28"/>
        <w:szCs w:val="28"/>
      </w:rPr>
      <w:t>AUGUST</w:t>
    </w:r>
    <w:r w:rsidR="006730BA" w:rsidRPr="007C2EE5">
      <w:rPr>
        <w:rFonts w:ascii="Garamond" w:hAnsi="Garamond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6730BA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5DB1DE7F" wp14:editId="0BB19D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3B6CFA" w:rsidP="00BF517D">
    <w:pPr>
      <w:pStyle w:val="Header"/>
      <w:ind w:left="2520" w:firstLine="4680"/>
      <w:jc w:val="right"/>
      <w:rPr>
        <w:sz w:val="42"/>
        <w:szCs w:val="28"/>
      </w:rPr>
    </w:pPr>
  </w:p>
  <w:p w:rsidR="009C2C9D" w:rsidRPr="00F427BA" w:rsidRDefault="001C1DA3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 xml:space="preserve">AUGUST </w:t>
    </w:r>
    <w:r w:rsidR="006730BA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567D"/>
    <w:multiLevelType w:val="hybridMultilevel"/>
    <w:tmpl w:val="84DC9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0BA"/>
    <w:rsid w:val="000C5CA8"/>
    <w:rsid w:val="000D3763"/>
    <w:rsid w:val="001C1DA3"/>
    <w:rsid w:val="001D2F49"/>
    <w:rsid w:val="003B6CFA"/>
    <w:rsid w:val="00453084"/>
    <w:rsid w:val="00517675"/>
    <w:rsid w:val="00604A68"/>
    <w:rsid w:val="00611616"/>
    <w:rsid w:val="006730BA"/>
    <w:rsid w:val="007C2EE5"/>
    <w:rsid w:val="00850F17"/>
    <w:rsid w:val="00BF517D"/>
    <w:rsid w:val="00C44D9D"/>
    <w:rsid w:val="00D76733"/>
    <w:rsid w:val="00DF7412"/>
    <w:rsid w:val="00F8623E"/>
    <w:rsid w:val="00F9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5:chartTrackingRefBased/>
  <w15:docId w15:val="{924E7DEE-BAC7-4A90-AD2A-2AADC194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0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0BA"/>
  </w:style>
  <w:style w:type="character" w:styleId="Hyperlink">
    <w:name w:val="Hyperlink"/>
    <w:basedOn w:val="DefaultParagraphFont"/>
    <w:uiPriority w:val="99"/>
    <w:unhideWhenUsed/>
    <w:rsid w:val="006730B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30B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73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0BA"/>
  </w:style>
  <w:style w:type="paragraph" w:styleId="BalloonText">
    <w:name w:val="Balloon Text"/>
    <w:basedOn w:val="Normal"/>
    <w:link w:val="BalloonTextChar"/>
    <w:uiPriority w:val="99"/>
    <w:semiHidden/>
    <w:unhideWhenUsed/>
    <w:rsid w:val="00F92A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13</cp:revision>
  <cp:lastPrinted>2017-08-15T16:00:00Z</cp:lastPrinted>
  <dcterms:created xsi:type="dcterms:W3CDTF">2017-06-27T19:18:00Z</dcterms:created>
  <dcterms:modified xsi:type="dcterms:W3CDTF">2017-08-15T16:00:00Z</dcterms:modified>
</cp:coreProperties>
</file>