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6EA3" w:rsidRPr="00D6380B" w:rsidRDefault="00736EA3" w:rsidP="00736EA3">
      <w:pPr>
        <w:spacing w:line="276" w:lineRule="auto"/>
        <w:jc w:val="center"/>
        <w:rPr>
          <w:rFonts w:ascii="Garamond" w:hAnsi="Garamond"/>
          <w:b/>
          <w:sz w:val="2"/>
          <w:szCs w:val="24"/>
        </w:rPr>
      </w:pPr>
      <w:bookmarkStart w:id="0" w:name="_Hlk490579994"/>
      <w:bookmarkStart w:id="1" w:name="_Hlk486358050"/>
      <w:bookmarkEnd w:id="0"/>
    </w:p>
    <w:p w:rsidR="00736EA3" w:rsidRPr="001F2CAC" w:rsidRDefault="00736EA3" w:rsidP="00736EA3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 w:rsidRPr="001F2CAC">
        <w:rPr>
          <w:rFonts w:ascii="Garamond" w:hAnsi="Garamond"/>
          <w:b/>
          <w:sz w:val="24"/>
          <w:szCs w:val="24"/>
        </w:rPr>
        <w:t xml:space="preserve">BENUE STATE INTERNAL REVENUE SERVICE </w:t>
      </w:r>
    </w:p>
    <w:p w:rsidR="00736EA3" w:rsidRPr="001F2CAC" w:rsidRDefault="00E7387C" w:rsidP="00736EA3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35C865A" wp14:editId="4F9B09B4">
            <wp:simplePos x="0" y="0"/>
            <wp:positionH relativeFrom="column">
              <wp:posOffset>144780</wp:posOffset>
            </wp:positionH>
            <wp:positionV relativeFrom="page">
              <wp:posOffset>1798320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EA3" w:rsidRPr="001F2CAC">
        <w:rPr>
          <w:rFonts w:ascii="Garamond" w:hAnsi="Garamond"/>
          <w:sz w:val="24"/>
          <w:szCs w:val="24"/>
        </w:rPr>
        <w:t>GOVERNOR’S SUMMARY</w:t>
      </w:r>
    </w:p>
    <w:p w:rsidR="00736EA3" w:rsidRPr="001F2CAC" w:rsidRDefault="00736EA3" w:rsidP="00736EA3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1F2CAC" w:rsidRPr="001F2CAC" w:rsidRDefault="001F2CAC" w:rsidP="001F2CAC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 w:rsidRPr="001F2CAC">
        <w:rPr>
          <w:rFonts w:ascii="Garamond" w:hAnsi="Garamond"/>
          <w:sz w:val="24"/>
          <w:szCs w:val="24"/>
        </w:rPr>
        <w:t xml:space="preserve"> 68.92 percent</w:t>
      </w:r>
    </w:p>
    <w:p w:rsidR="001F2CAC" w:rsidRPr="001F2CAC" w:rsidRDefault="001F2CAC" w:rsidP="001F2CAC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629F53C" wp14:editId="22B1F51C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F2CAC" w:rsidRPr="002073EA" w:rsidRDefault="001F2CAC" w:rsidP="00736EA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1F2CAC" w:rsidRDefault="00CB020B" w:rsidP="001F2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</w:t>
      </w:r>
      <w:r w:rsidR="00736EA3" w:rsidRPr="001F2CAC">
        <w:rPr>
          <w:rFonts w:ascii="Garamond" w:hAnsi="Garamond"/>
          <w:sz w:val="24"/>
          <w:szCs w:val="24"/>
        </w:rPr>
        <w:t xml:space="preserve"> were recorded in areas</w:t>
      </w:r>
      <w:r w:rsidR="001F2CAC"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421AB3">
        <w:rPr>
          <w:rFonts w:ascii="Garamond" w:hAnsi="Garamond"/>
          <w:sz w:val="24"/>
          <w:szCs w:val="24"/>
        </w:rPr>
        <w:t xml:space="preserve">the use of a centrally automated platform </w:t>
      </w:r>
      <w:r w:rsidR="00D6380B">
        <w:rPr>
          <w:rFonts w:ascii="Garamond" w:hAnsi="Garamond"/>
          <w:sz w:val="24"/>
          <w:szCs w:val="24"/>
        </w:rPr>
        <w:t xml:space="preserve">and dashboard </w:t>
      </w:r>
      <w:r w:rsidR="00421AB3">
        <w:rPr>
          <w:rFonts w:ascii="Garamond" w:hAnsi="Garamond"/>
          <w:sz w:val="24"/>
          <w:szCs w:val="24"/>
        </w:rPr>
        <w:t>which provides real</w:t>
      </w:r>
      <w:r w:rsidR="00D6380B">
        <w:rPr>
          <w:rFonts w:ascii="Garamond" w:hAnsi="Garamond"/>
          <w:sz w:val="24"/>
          <w:szCs w:val="24"/>
        </w:rPr>
        <w:t>-</w:t>
      </w:r>
      <w:r w:rsidR="00421AB3">
        <w:rPr>
          <w:rFonts w:ascii="Garamond" w:hAnsi="Garamond"/>
          <w:sz w:val="24"/>
          <w:szCs w:val="24"/>
        </w:rPr>
        <w:t>time updates on revenues collected</w:t>
      </w:r>
      <w:r w:rsidR="00E7387C">
        <w:rPr>
          <w:rFonts w:ascii="Garamond" w:hAnsi="Garamond"/>
          <w:sz w:val="24"/>
          <w:szCs w:val="24"/>
        </w:rPr>
        <w:t xml:space="preserve">. </w:t>
      </w:r>
    </w:p>
    <w:p w:rsidR="00D6380B" w:rsidRDefault="00D6380B" w:rsidP="001F2CA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The State has successfully deployed electronic payment units across revenue generating MDAs to strengthen collection and block leakages.</w:t>
      </w:r>
      <w:r w:rsidR="00E7387C" w:rsidRPr="00E7387C">
        <w:rPr>
          <w:rFonts w:ascii="Garamond" w:hAnsi="Garamond"/>
          <w:sz w:val="24"/>
          <w:szCs w:val="24"/>
        </w:rPr>
        <w:t xml:space="preserve"> </w:t>
      </w:r>
      <w:r w:rsidR="00E7387C">
        <w:rPr>
          <w:rFonts w:ascii="Garamond" w:hAnsi="Garamond"/>
          <w:sz w:val="24"/>
          <w:szCs w:val="24"/>
        </w:rPr>
        <w:t>This is in addition to the adoption of a consolidated revenue account for the State</w:t>
      </w:r>
      <w:r w:rsidR="00E7387C" w:rsidRPr="001F2CAC">
        <w:rPr>
          <w:rFonts w:ascii="Garamond" w:hAnsi="Garamond"/>
          <w:sz w:val="24"/>
          <w:szCs w:val="24"/>
        </w:rPr>
        <w:t>.</w:t>
      </w:r>
    </w:p>
    <w:p w:rsidR="00831268" w:rsidRDefault="00CB020B" w:rsidP="00831268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 w:rsidRPr="00831268">
        <w:rPr>
          <w:rFonts w:ascii="Garamond" w:hAnsi="Garamond"/>
          <w:sz w:val="24"/>
          <w:szCs w:val="24"/>
        </w:rPr>
        <w:t>C</w:t>
      </w:r>
      <w:r w:rsidR="00736EA3" w:rsidRPr="00831268">
        <w:rPr>
          <w:rFonts w:ascii="Garamond" w:hAnsi="Garamond"/>
          <w:sz w:val="24"/>
          <w:szCs w:val="24"/>
        </w:rPr>
        <w:t xml:space="preserve">hallenges were identified in the </w:t>
      </w:r>
      <w:r w:rsidR="001F2CAC" w:rsidRPr="00831268">
        <w:rPr>
          <w:rFonts w:ascii="Garamond" w:hAnsi="Garamond"/>
          <w:sz w:val="24"/>
          <w:szCs w:val="24"/>
        </w:rPr>
        <w:t>timely</w:t>
      </w:r>
      <w:r w:rsidR="00736EA3" w:rsidRPr="00831268">
        <w:rPr>
          <w:rFonts w:ascii="Garamond" w:hAnsi="Garamond"/>
          <w:sz w:val="24"/>
          <w:szCs w:val="24"/>
        </w:rPr>
        <w:t xml:space="preserve"> release of budgeted funds</w:t>
      </w:r>
      <w:r w:rsidR="001F2CAC" w:rsidRPr="00831268">
        <w:rPr>
          <w:rFonts w:ascii="Garamond" w:hAnsi="Garamond"/>
          <w:sz w:val="24"/>
          <w:szCs w:val="24"/>
        </w:rPr>
        <w:t xml:space="preserve"> to cover essential services</w:t>
      </w:r>
      <w:r w:rsidR="002073EA" w:rsidRPr="00831268">
        <w:rPr>
          <w:rFonts w:ascii="Garamond" w:hAnsi="Garamond"/>
          <w:sz w:val="24"/>
          <w:szCs w:val="24"/>
        </w:rPr>
        <w:t xml:space="preserve"> such as </w:t>
      </w:r>
      <w:r w:rsidR="00743255" w:rsidRPr="00831268">
        <w:rPr>
          <w:rFonts w:ascii="Garamond" w:hAnsi="Garamond"/>
          <w:sz w:val="24"/>
          <w:szCs w:val="24"/>
        </w:rPr>
        <w:t xml:space="preserve">payment of </w:t>
      </w:r>
      <w:r w:rsidR="000621AE" w:rsidRPr="00831268">
        <w:rPr>
          <w:rFonts w:ascii="Garamond" w:hAnsi="Garamond"/>
          <w:sz w:val="24"/>
          <w:szCs w:val="24"/>
        </w:rPr>
        <w:t xml:space="preserve">staff </w:t>
      </w:r>
      <w:r w:rsidR="002073EA" w:rsidRPr="00831268">
        <w:rPr>
          <w:rFonts w:ascii="Garamond" w:hAnsi="Garamond"/>
          <w:sz w:val="24"/>
          <w:szCs w:val="24"/>
        </w:rPr>
        <w:t>sala</w:t>
      </w:r>
      <w:r w:rsidR="000621AE" w:rsidRPr="00831268">
        <w:rPr>
          <w:rFonts w:ascii="Garamond" w:hAnsi="Garamond"/>
          <w:sz w:val="24"/>
          <w:szCs w:val="24"/>
        </w:rPr>
        <w:t>ry</w:t>
      </w:r>
      <w:r w:rsidR="00743255" w:rsidRPr="00831268">
        <w:rPr>
          <w:rFonts w:ascii="Garamond" w:hAnsi="Garamond"/>
          <w:sz w:val="24"/>
          <w:szCs w:val="24"/>
        </w:rPr>
        <w:t>,</w:t>
      </w:r>
      <w:r w:rsidR="002073EA" w:rsidRPr="00831268">
        <w:rPr>
          <w:rFonts w:ascii="Garamond" w:hAnsi="Garamond"/>
          <w:sz w:val="24"/>
          <w:szCs w:val="24"/>
        </w:rPr>
        <w:t xml:space="preserve"> </w:t>
      </w:r>
      <w:r w:rsidR="00831268" w:rsidRPr="00831268">
        <w:rPr>
          <w:rFonts w:ascii="Garamond" w:hAnsi="Garamond"/>
          <w:sz w:val="24"/>
          <w:szCs w:val="24"/>
        </w:rPr>
        <w:t xml:space="preserve">staff training, </w:t>
      </w:r>
      <w:r w:rsidR="00831268">
        <w:rPr>
          <w:rFonts w:ascii="Garamond" w:hAnsi="Garamond"/>
          <w:sz w:val="24"/>
          <w:szCs w:val="24"/>
        </w:rPr>
        <w:t xml:space="preserve">and </w:t>
      </w:r>
      <w:r w:rsidR="00831268" w:rsidRPr="00831268">
        <w:rPr>
          <w:rFonts w:ascii="Garamond" w:hAnsi="Garamond"/>
          <w:sz w:val="24"/>
          <w:szCs w:val="24"/>
        </w:rPr>
        <w:t>adoption of modern technology</w:t>
      </w:r>
    </w:p>
    <w:p w:rsidR="00736EA3" w:rsidRPr="00831268" w:rsidRDefault="00743255" w:rsidP="00831268">
      <w:pPr>
        <w:pStyle w:val="ListParagraph"/>
        <w:numPr>
          <w:ilvl w:val="0"/>
          <w:numId w:val="1"/>
        </w:numPr>
        <w:tabs>
          <w:tab w:val="left" w:pos="4536"/>
        </w:tabs>
        <w:spacing w:line="360" w:lineRule="auto"/>
        <w:jc w:val="both"/>
        <w:rPr>
          <w:rFonts w:ascii="Garamond" w:hAnsi="Garamond"/>
          <w:sz w:val="24"/>
          <w:szCs w:val="24"/>
        </w:rPr>
      </w:pPr>
      <w:r w:rsidRPr="00831268">
        <w:rPr>
          <w:rFonts w:ascii="Garamond" w:hAnsi="Garamond"/>
          <w:sz w:val="24"/>
          <w:szCs w:val="24"/>
        </w:rPr>
        <w:t>A</w:t>
      </w:r>
      <w:r w:rsidR="00D6380B" w:rsidRPr="00831268">
        <w:rPr>
          <w:rFonts w:ascii="Garamond" w:hAnsi="Garamond"/>
          <w:sz w:val="24"/>
          <w:szCs w:val="24"/>
        </w:rPr>
        <w:t>nother</w:t>
      </w:r>
      <w:r w:rsidRPr="00831268">
        <w:rPr>
          <w:rFonts w:ascii="Garamond" w:hAnsi="Garamond"/>
          <w:sz w:val="24"/>
          <w:szCs w:val="24"/>
        </w:rPr>
        <w:t xml:space="preserve"> major challenge is the </w:t>
      </w:r>
      <w:r w:rsidR="00831268" w:rsidRPr="00831268">
        <w:rPr>
          <w:rFonts w:ascii="Garamond" w:hAnsi="Garamond"/>
          <w:sz w:val="24"/>
          <w:szCs w:val="24"/>
        </w:rPr>
        <w:t>poor ICT capability</w:t>
      </w:r>
      <w:r w:rsidRPr="00831268">
        <w:rPr>
          <w:rFonts w:ascii="Garamond" w:hAnsi="Garamond"/>
          <w:sz w:val="24"/>
          <w:szCs w:val="24"/>
        </w:rPr>
        <w:t xml:space="preserve"> in at least </w:t>
      </w:r>
      <w:r w:rsidR="00CB020B" w:rsidRPr="00831268">
        <w:rPr>
          <w:rFonts w:ascii="Garamond" w:hAnsi="Garamond"/>
          <w:sz w:val="24"/>
          <w:szCs w:val="24"/>
        </w:rPr>
        <w:t>33 of the State’s 38</w:t>
      </w:r>
      <w:r w:rsidR="00DC05D1" w:rsidRPr="00831268">
        <w:rPr>
          <w:rFonts w:ascii="Garamond" w:hAnsi="Garamond"/>
          <w:sz w:val="24"/>
          <w:szCs w:val="24"/>
        </w:rPr>
        <w:t xml:space="preserve"> field offices</w:t>
      </w:r>
      <w:r w:rsidR="002073EA" w:rsidRPr="00831268">
        <w:rPr>
          <w:rFonts w:ascii="Garamond" w:hAnsi="Garamond"/>
          <w:sz w:val="24"/>
          <w:szCs w:val="24"/>
        </w:rPr>
        <w:t>.</w:t>
      </w:r>
      <w:r w:rsidR="00736EA3" w:rsidRPr="00831268">
        <w:rPr>
          <w:rFonts w:ascii="Garamond" w:hAnsi="Garamond"/>
          <w:sz w:val="24"/>
          <w:szCs w:val="24"/>
        </w:rPr>
        <w:t xml:space="preserve">  </w:t>
      </w:r>
    </w:p>
    <w:p w:rsidR="00421AB3" w:rsidRPr="00D6380B" w:rsidRDefault="00421AB3" w:rsidP="00421AB3">
      <w:pPr>
        <w:pStyle w:val="ListParagraph"/>
        <w:tabs>
          <w:tab w:val="left" w:pos="4536"/>
        </w:tabs>
        <w:spacing w:line="360" w:lineRule="auto"/>
        <w:jc w:val="both"/>
        <w:rPr>
          <w:rFonts w:ascii="Garamond" w:hAnsi="Garamond"/>
          <w:sz w:val="2"/>
          <w:szCs w:val="24"/>
        </w:rPr>
      </w:pPr>
    </w:p>
    <w:tbl>
      <w:tblPr>
        <w:tblW w:w="9193" w:type="dxa"/>
        <w:jc w:val="center"/>
        <w:tblLook w:val="04A0" w:firstRow="1" w:lastRow="0" w:firstColumn="1" w:lastColumn="0" w:noHBand="0" w:noVBand="1"/>
      </w:tblPr>
      <w:tblGrid>
        <w:gridCol w:w="7015"/>
        <w:gridCol w:w="2178"/>
      </w:tblGrid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ASSESSMENT AREAS</w:t>
            </w:r>
          </w:p>
        </w:tc>
        <w:tc>
          <w:tcPr>
            <w:tcW w:w="217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  <w:t>Q1, 2017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sz w:val="24"/>
                <w:szCs w:val="24"/>
              </w:rPr>
              <w:t>Overall Tax Performance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6</w:t>
            </w:r>
            <w:r w:rsidR="001F2CAC" w:rsidRPr="001F2CAC"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  <w:t>8.92</w:t>
            </w:r>
          </w:p>
        </w:tc>
      </w:tr>
      <w:tr w:rsidR="00736EA3" w:rsidRPr="001F2CAC" w:rsidTr="00D6380B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993300"/>
                <w:sz w:val="24"/>
                <w:szCs w:val="24"/>
              </w:rPr>
              <w:t>Tax Administration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color w:val="993300"/>
                <w:sz w:val="24"/>
                <w:szCs w:val="24"/>
              </w:rPr>
              <w:t>61.14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proofErr w:type="spellStart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Organisational</w:t>
            </w:r>
            <w:proofErr w:type="spellEnd"/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 xml:space="preserve"> and institutional arrangements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64.31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Availability and sufficiency of IRS budget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55.55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Salary incentives, IRS Staff skills and training levels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64.38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SBIRS outreach in districts (no. of tax offices)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  <w:t>60.32</w:t>
            </w:r>
          </w:p>
        </w:tc>
      </w:tr>
      <w:tr w:rsidR="00736EA3" w:rsidRPr="001F2CAC" w:rsidTr="00D6380B">
        <w:trPr>
          <w:trHeight w:val="119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Tax Procedures (registration, filling, assessment and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FF0000"/>
                <w:sz w:val="24"/>
                <w:szCs w:val="24"/>
              </w:rPr>
              <w:t>59.11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Tax registration using Unified Tax Identification Number (TIN)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85.71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  <w:t>Efficiency of tax collection (best of judgement vs self- assessment)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FF0000"/>
                <w:sz w:val="24"/>
                <w:szCs w:val="24"/>
              </w:rPr>
              <w:t>32.50</w:t>
            </w:r>
          </w:p>
        </w:tc>
      </w:tr>
      <w:tr w:rsidR="00736EA3" w:rsidRPr="001F2CAC" w:rsidTr="00D6380B">
        <w:trPr>
          <w:trHeight w:val="161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4"/>
                <w:szCs w:val="24"/>
              </w:rPr>
            </w:pP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Tax Processing (manual vs automated)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006666"/>
                <w:sz w:val="24"/>
                <w:szCs w:val="24"/>
              </w:rPr>
              <w:t>88.02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  <w:t>Tax payment (cash paid to tax officers versus bank and electronic payment)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006666"/>
                <w:sz w:val="24"/>
                <w:szCs w:val="24"/>
              </w:rPr>
              <w:t>88.02</w:t>
            </w:r>
          </w:p>
        </w:tc>
      </w:tr>
      <w:tr w:rsidR="00736EA3" w:rsidRPr="001F2CAC" w:rsidTr="00D6380B">
        <w:trPr>
          <w:trHeight w:val="178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Tax Enforcement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1F2CAC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/>
                <w:bCs/>
                <w:color w:val="3333CC"/>
                <w:sz w:val="24"/>
                <w:szCs w:val="24"/>
              </w:rPr>
              <w:t>67.43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Capacity for taxpayer audits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</w:t>
            </w:r>
            <w:r w:rsidR="001F2CAC"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0.81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Tax awareness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81.82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Complaints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47.09</w:t>
            </w:r>
          </w:p>
        </w:tc>
      </w:tr>
      <w:tr w:rsidR="00736EA3" w:rsidRPr="001F2CAC" w:rsidTr="00D6380B">
        <w:trPr>
          <w:trHeight w:val="233"/>
          <w:jc w:val="center"/>
        </w:trPr>
        <w:tc>
          <w:tcPr>
            <w:tcW w:w="7015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color w:val="3333CC"/>
                <w:sz w:val="24"/>
                <w:szCs w:val="24"/>
              </w:rPr>
              <w:t>Double Taxation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736EA3" w:rsidRPr="001F2CAC" w:rsidRDefault="00736EA3" w:rsidP="00D6380B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</w:pPr>
            <w:r w:rsidRPr="001F2CAC">
              <w:rPr>
                <w:rFonts w:ascii="Garamond" w:eastAsia="Times New Roman" w:hAnsi="Garamond" w:cs="Times New Roman"/>
                <w:bCs/>
                <w:color w:val="3333CC"/>
                <w:sz w:val="24"/>
                <w:szCs w:val="24"/>
              </w:rPr>
              <w:t>100.00</w:t>
            </w:r>
          </w:p>
        </w:tc>
      </w:tr>
    </w:tbl>
    <w:p w:rsidR="002073EA" w:rsidRPr="00E8019D" w:rsidRDefault="002073EA" w:rsidP="001F2CAC">
      <w:pPr>
        <w:jc w:val="both"/>
        <w:rPr>
          <w:rFonts w:ascii="Garamond" w:hAnsi="Garamond"/>
          <w:sz w:val="2"/>
          <w:szCs w:val="24"/>
        </w:rPr>
      </w:pPr>
    </w:p>
    <w:p w:rsidR="002073EA" w:rsidRPr="002073EA" w:rsidRDefault="002073EA" w:rsidP="001F2CAC">
      <w:pPr>
        <w:jc w:val="both"/>
        <w:rPr>
          <w:rFonts w:ascii="Garamond" w:hAnsi="Garamond"/>
          <w:b/>
          <w:sz w:val="2"/>
          <w:szCs w:val="24"/>
        </w:rPr>
      </w:pPr>
    </w:p>
    <w:p w:rsidR="0099416C" w:rsidRDefault="0099416C" w:rsidP="001F2CAC">
      <w:pPr>
        <w:jc w:val="both"/>
        <w:rPr>
          <w:rFonts w:ascii="Garamond" w:hAnsi="Garamond"/>
          <w:b/>
          <w:sz w:val="24"/>
          <w:szCs w:val="24"/>
        </w:rPr>
      </w:pPr>
    </w:p>
    <w:p w:rsidR="0099416C" w:rsidRDefault="0099416C" w:rsidP="001F2CAC">
      <w:pPr>
        <w:jc w:val="both"/>
        <w:rPr>
          <w:rFonts w:ascii="Garamond" w:hAnsi="Garamond"/>
          <w:b/>
          <w:sz w:val="24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7456" behindDoc="0" locked="0" layoutInCell="1" allowOverlap="1" wp14:anchorId="58D45B79" wp14:editId="65C62877">
            <wp:simplePos x="0" y="0"/>
            <wp:positionH relativeFrom="column">
              <wp:posOffset>0</wp:posOffset>
            </wp:positionH>
            <wp:positionV relativeFrom="paragraph">
              <wp:posOffset>187960</wp:posOffset>
            </wp:positionV>
            <wp:extent cx="434340" cy="434340"/>
            <wp:effectExtent l="0" t="0" r="0" b="3810"/>
            <wp:wrapSquare wrapText="bothSides"/>
            <wp:docPr id="2" name="Graphic 2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073EA" w:rsidRPr="002073EA" w:rsidRDefault="002073EA" w:rsidP="001F2CAC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2073EA" w:rsidRPr="002073EA" w:rsidRDefault="002073EA" w:rsidP="001F2CAC">
      <w:pPr>
        <w:jc w:val="both"/>
        <w:rPr>
          <w:rFonts w:ascii="Garamond" w:hAnsi="Garamond"/>
          <w:sz w:val="6"/>
          <w:szCs w:val="24"/>
        </w:rPr>
      </w:pPr>
    </w:p>
    <w:p w:rsidR="001F2CAC" w:rsidRDefault="002D40A0" w:rsidP="002073EA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-45720</wp:posOffset>
            </wp:positionH>
            <wp:positionV relativeFrom="paragraph">
              <wp:posOffset>1513205</wp:posOffset>
            </wp:positionV>
            <wp:extent cx="411480" cy="411480"/>
            <wp:effectExtent l="0" t="0" r="762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CAC" w:rsidRPr="001F2CAC">
        <w:rPr>
          <w:rFonts w:ascii="Garamond" w:hAnsi="Garamond"/>
          <w:sz w:val="24"/>
          <w:szCs w:val="24"/>
        </w:rPr>
        <w:t xml:space="preserve">On </w:t>
      </w:r>
      <w:r w:rsidR="002073EA" w:rsidRPr="001F2CAC">
        <w:rPr>
          <w:rFonts w:ascii="Garamond" w:hAnsi="Garamond"/>
          <w:sz w:val="24"/>
          <w:szCs w:val="24"/>
        </w:rPr>
        <w:t>June</w:t>
      </w:r>
      <w:r w:rsidR="001F2CAC" w:rsidRPr="001F2CAC">
        <w:rPr>
          <w:rFonts w:ascii="Garamond" w:hAnsi="Garamond"/>
          <w:sz w:val="24"/>
          <w:szCs w:val="24"/>
        </w:rPr>
        <w:t xml:space="preserve"> 1</w:t>
      </w:r>
      <w:r w:rsidR="002073EA">
        <w:rPr>
          <w:rFonts w:ascii="Garamond" w:hAnsi="Garamond"/>
          <w:sz w:val="24"/>
          <w:szCs w:val="24"/>
        </w:rPr>
        <w:t>,</w:t>
      </w:r>
      <w:r w:rsidR="001F2CAC" w:rsidRPr="001F2CAC">
        <w:rPr>
          <w:rFonts w:ascii="Garamond" w:hAnsi="Garamond"/>
          <w:sz w:val="24"/>
          <w:szCs w:val="24"/>
        </w:rPr>
        <w:t xml:space="preserve"> 2017, the NGF HelpDesk conducted a training </w:t>
      </w:r>
      <w:r w:rsidR="00E97477">
        <w:rPr>
          <w:rFonts w:ascii="Garamond" w:hAnsi="Garamond"/>
          <w:sz w:val="24"/>
          <w:szCs w:val="24"/>
        </w:rPr>
        <w:t xml:space="preserve">exercise </w:t>
      </w:r>
      <w:r w:rsidR="001F2CAC" w:rsidRPr="001F2CAC">
        <w:rPr>
          <w:rFonts w:ascii="Garamond" w:hAnsi="Garamond"/>
          <w:sz w:val="24"/>
          <w:szCs w:val="24"/>
        </w:rPr>
        <w:t xml:space="preserve">for 38 </w:t>
      </w:r>
      <w:r w:rsidR="00532138" w:rsidRPr="00532138">
        <w:rPr>
          <w:rFonts w:ascii="Garamond" w:hAnsi="Garamond"/>
          <w:sz w:val="24"/>
          <w:szCs w:val="24"/>
        </w:rPr>
        <w:t xml:space="preserve">members of </w:t>
      </w:r>
      <w:r w:rsidR="001F2CAC" w:rsidRPr="001F2CAC">
        <w:rPr>
          <w:rFonts w:ascii="Garamond" w:hAnsi="Garamond"/>
          <w:sz w:val="24"/>
          <w:szCs w:val="24"/>
        </w:rPr>
        <w:t xml:space="preserve">staff of the Benue State Internal Revenue Service on </w:t>
      </w:r>
      <w:r w:rsidR="002073EA" w:rsidRPr="001F2CAC">
        <w:rPr>
          <w:rFonts w:ascii="Garamond" w:hAnsi="Garamond"/>
          <w:sz w:val="24"/>
          <w:szCs w:val="24"/>
        </w:rPr>
        <w:t xml:space="preserve">process mapping </w:t>
      </w:r>
      <w:r w:rsidR="002073EA">
        <w:rPr>
          <w:rFonts w:ascii="Garamond" w:hAnsi="Garamond"/>
          <w:sz w:val="24"/>
          <w:szCs w:val="24"/>
        </w:rPr>
        <w:t xml:space="preserve">and </w:t>
      </w:r>
      <w:r w:rsidR="001F2CAC" w:rsidRPr="001F2CAC">
        <w:rPr>
          <w:rFonts w:ascii="Garamond" w:hAnsi="Garamond"/>
          <w:sz w:val="24"/>
          <w:szCs w:val="24"/>
        </w:rPr>
        <w:t xml:space="preserve">strategic data management </w:t>
      </w:r>
      <w:r w:rsidR="002073EA">
        <w:rPr>
          <w:rFonts w:ascii="Garamond" w:hAnsi="Garamond"/>
          <w:sz w:val="24"/>
          <w:szCs w:val="24"/>
        </w:rPr>
        <w:t xml:space="preserve">to improve </w:t>
      </w:r>
      <w:r w:rsidR="001F2CAC" w:rsidRPr="001F2CAC">
        <w:rPr>
          <w:rFonts w:ascii="Garamond" w:hAnsi="Garamond"/>
          <w:sz w:val="24"/>
          <w:szCs w:val="24"/>
        </w:rPr>
        <w:t xml:space="preserve">tax administration </w:t>
      </w:r>
      <w:r w:rsidR="007F54E5">
        <w:rPr>
          <w:rFonts w:ascii="Garamond" w:hAnsi="Garamond"/>
          <w:sz w:val="24"/>
          <w:szCs w:val="24"/>
        </w:rPr>
        <w:t xml:space="preserve">and enforcement </w:t>
      </w:r>
      <w:r w:rsidR="001F2CAC" w:rsidRPr="001F2CAC">
        <w:rPr>
          <w:rFonts w:ascii="Garamond" w:hAnsi="Garamond"/>
          <w:sz w:val="24"/>
          <w:szCs w:val="24"/>
        </w:rPr>
        <w:t xml:space="preserve">within the </w:t>
      </w:r>
      <w:r w:rsidR="002073EA" w:rsidRPr="001F2CAC">
        <w:rPr>
          <w:rFonts w:ascii="Garamond" w:hAnsi="Garamond"/>
          <w:sz w:val="24"/>
          <w:szCs w:val="24"/>
        </w:rPr>
        <w:t>Service</w:t>
      </w:r>
      <w:r w:rsidR="001F2CAC" w:rsidRPr="001F2CAC">
        <w:rPr>
          <w:rFonts w:ascii="Garamond" w:hAnsi="Garamond"/>
          <w:sz w:val="24"/>
          <w:szCs w:val="24"/>
        </w:rPr>
        <w:t xml:space="preserve">. The training covered </w:t>
      </w:r>
      <w:r w:rsidR="002073EA">
        <w:rPr>
          <w:rFonts w:ascii="Garamond" w:hAnsi="Garamond"/>
          <w:sz w:val="24"/>
          <w:szCs w:val="24"/>
        </w:rPr>
        <w:t xml:space="preserve">the </w:t>
      </w:r>
      <w:r w:rsidR="001F2CAC" w:rsidRPr="001F2CAC">
        <w:rPr>
          <w:rFonts w:ascii="Garamond" w:hAnsi="Garamond"/>
          <w:sz w:val="24"/>
          <w:szCs w:val="24"/>
        </w:rPr>
        <w:t>development of standard processes for</w:t>
      </w:r>
      <w:r w:rsidR="002073EA">
        <w:rPr>
          <w:rFonts w:ascii="Garamond" w:hAnsi="Garamond"/>
          <w:sz w:val="24"/>
          <w:szCs w:val="24"/>
        </w:rPr>
        <w:t xml:space="preserve"> implementing the</w:t>
      </w:r>
      <w:r w:rsidR="001F2CAC" w:rsidRPr="001F2CAC">
        <w:rPr>
          <w:rFonts w:ascii="Garamond" w:hAnsi="Garamond"/>
          <w:sz w:val="24"/>
          <w:szCs w:val="24"/>
        </w:rPr>
        <w:t xml:space="preserve"> presumptive tax</w:t>
      </w:r>
      <w:r w:rsidR="002073EA">
        <w:rPr>
          <w:rFonts w:ascii="Garamond" w:hAnsi="Garamond"/>
          <w:sz w:val="24"/>
          <w:szCs w:val="24"/>
        </w:rPr>
        <w:t xml:space="preserve"> regime</w:t>
      </w:r>
      <w:r w:rsidR="00C70D62">
        <w:rPr>
          <w:rFonts w:ascii="Garamond" w:hAnsi="Garamond"/>
          <w:sz w:val="24"/>
          <w:szCs w:val="24"/>
        </w:rPr>
        <w:t xml:space="preserve"> </w:t>
      </w:r>
      <w:r w:rsidR="00743255">
        <w:rPr>
          <w:rFonts w:ascii="Garamond" w:hAnsi="Garamond"/>
          <w:sz w:val="24"/>
          <w:szCs w:val="24"/>
        </w:rPr>
        <w:t>for</w:t>
      </w:r>
      <w:r w:rsidR="00C70D62">
        <w:rPr>
          <w:rFonts w:ascii="Garamond" w:hAnsi="Garamond"/>
          <w:sz w:val="24"/>
          <w:szCs w:val="24"/>
        </w:rPr>
        <w:t xml:space="preserve"> the informal sector</w:t>
      </w:r>
      <w:r w:rsidR="002073EA">
        <w:rPr>
          <w:rFonts w:ascii="Garamond" w:hAnsi="Garamond"/>
          <w:sz w:val="24"/>
          <w:szCs w:val="24"/>
        </w:rPr>
        <w:t>,</w:t>
      </w:r>
      <w:r w:rsidR="001F2CAC" w:rsidRPr="001F2CAC">
        <w:rPr>
          <w:rFonts w:ascii="Garamond" w:hAnsi="Garamond"/>
          <w:sz w:val="24"/>
          <w:szCs w:val="24"/>
        </w:rPr>
        <w:t xml:space="preserve"> </w:t>
      </w:r>
      <w:r w:rsidR="002073EA">
        <w:rPr>
          <w:rFonts w:ascii="Garamond" w:hAnsi="Garamond"/>
          <w:sz w:val="24"/>
          <w:szCs w:val="24"/>
        </w:rPr>
        <w:t xml:space="preserve">management of </w:t>
      </w:r>
      <w:r w:rsidR="001F2CAC" w:rsidRPr="001F2CAC">
        <w:rPr>
          <w:rFonts w:ascii="Garamond" w:hAnsi="Garamond"/>
          <w:sz w:val="24"/>
          <w:szCs w:val="24"/>
        </w:rPr>
        <w:t>contracted-out collection</w:t>
      </w:r>
      <w:r w:rsidR="002073EA">
        <w:rPr>
          <w:rFonts w:ascii="Garamond" w:hAnsi="Garamond"/>
          <w:sz w:val="24"/>
          <w:szCs w:val="24"/>
        </w:rPr>
        <w:t>,</w:t>
      </w:r>
      <w:r w:rsidR="001F2CAC" w:rsidRPr="001F2CAC">
        <w:rPr>
          <w:rFonts w:ascii="Garamond" w:hAnsi="Garamond"/>
          <w:sz w:val="24"/>
          <w:szCs w:val="24"/>
        </w:rPr>
        <w:t xml:space="preserve"> </w:t>
      </w:r>
      <w:r w:rsidR="00743255">
        <w:rPr>
          <w:rFonts w:ascii="Garamond" w:hAnsi="Garamond"/>
          <w:sz w:val="24"/>
          <w:szCs w:val="24"/>
        </w:rPr>
        <w:t xml:space="preserve">and </w:t>
      </w:r>
      <w:r w:rsidR="00407038">
        <w:rPr>
          <w:rFonts w:ascii="Garamond" w:hAnsi="Garamond"/>
          <w:sz w:val="24"/>
          <w:szCs w:val="24"/>
        </w:rPr>
        <w:t>strategies for maximizing</w:t>
      </w:r>
      <w:r w:rsidR="001F2CAC" w:rsidRPr="001F2CAC">
        <w:rPr>
          <w:rFonts w:ascii="Garamond" w:hAnsi="Garamond"/>
          <w:sz w:val="24"/>
          <w:szCs w:val="24"/>
        </w:rPr>
        <w:t xml:space="preserve"> tax </w:t>
      </w:r>
      <w:r w:rsidR="002073EA">
        <w:rPr>
          <w:rFonts w:ascii="Garamond" w:hAnsi="Garamond"/>
          <w:sz w:val="24"/>
          <w:szCs w:val="24"/>
        </w:rPr>
        <w:t>education activities</w:t>
      </w:r>
      <w:r w:rsidR="001F2CAC" w:rsidRPr="001F2CAC">
        <w:rPr>
          <w:rFonts w:ascii="Garamond" w:hAnsi="Garamond"/>
          <w:sz w:val="24"/>
          <w:szCs w:val="24"/>
        </w:rPr>
        <w:t xml:space="preserve">. </w:t>
      </w:r>
      <w:r w:rsidR="002073EA">
        <w:rPr>
          <w:rFonts w:ascii="Garamond" w:hAnsi="Garamond"/>
          <w:sz w:val="24"/>
          <w:szCs w:val="24"/>
        </w:rPr>
        <w:t>The training was facilitated by the</w:t>
      </w:r>
      <w:r w:rsidR="001F2CAC" w:rsidRPr="001F2CAC">
        <w:rPr>
          <w:rFonts w:ascii="Garamond" w:hAnsi="Garamond"/>
          <w:sz w:val="24"/>
          <w:szCs w:val="24"/>
        </w:rPr>
        <w:t xml:space="preserve"> Executive Chairman of the </w:t>
      </w:r>
      <w:r w:rsidR="002073EA" w:rsidRPr="001F2CAC">
        <w:rPr>
          <w:rFonts w:ascii="Garamond" w:hAnsi="Garamond"/>
          <w:sz w:val="24"/>
          <w:szCs w:val="24"/>
        </w:rPr>
        <w:t>Service</w:t>
      </w:r>
      <w:r w:rsidR="001F2CAC" w:rsidRPr="001F2CAC">
        <w:rPr>
          <w:rFonts w:ascii="Garamond" w:hAnsi="Garamond"/>
          <w:sz w:val="24"/>
          <w:szCs w:val="24"/>
        </w:rPr>
        <w:t xml:space="preserve">. </w:t>
      </w:r>
    </w:p>
    <w:p w:rsidR="002D40A0" w:rsidRDefault="002D40A0" w:rsidP="002D40A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2D40A0" w:rsidRDefault="0099416C" w:rsidP="002D40A0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7F058182" wp14:editId="1146422E">
            <wp:simplePos x="0" y="0"/>
            <wp:positionH relativeFrom="column">
              <wp:posOffset>30480</wp:posOffset>
            </wp:positionH>
            <wp:positionV relativeFrom="paragraph">
              <wp:posOffset>2537460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7A554F9" wp14:editId="7CB9C1D9">
            <wp:extent cx="6537960" cy="2490470"/>
            <wp:effectExtent l="0" t="0" r="15240" b="508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1F2CAC" w:rsidRPr="002073EA" w:rsidRDefault="001F2CAC" w:rsidP="00736EA3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2D40A0" w:rsidRDefault="002D40A0" w:rsidP="002D40A0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2" w:name="_Hlk490579953"/>
      <w:r>
        <w:rPr>
          <w:rFonts w:ascii="Garamond" w:hAnsi="Garamond"/>
          <w:sz w:val="24"/>
          <w:szCs w:val="24"/>
        </w:rPr>
        <w:t>Provide a platform to receive regular updates from the Chairman of the Board of Internal Revenue</w:t>
      </w:r>
    </w:p>
    <w:bookmarkEnd w:id="2"/>
    <w:p w:rsidR="00E7387C" w:rsidRDefault="00E7387C" w:rsidP="00E7387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timely release of budgeted funds to cover essential services required to sustain revenue generation and collection.</w:t>
      </w:r>
    </w:p>
    <w:p w:rsidR="00E97477" w:rsidRPr="00E97477" w:rsidRDefault="00E97477" w:rsidP="00E9747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E97477">
        <w:rPr>
          <w:rFonts w:ascii="Garamond" w:hAnsi="Garamond"/>
          <w:sz w:val="24"/>
          <w:szCs w:val="24"/>
        </w:rPr>
        <w:t xml:space="preserve">Facilitate the institution of a tax law for the </w:t>
      </w:r>
      <w:r w:rsidR="00E7387C" w:rsidRPr="00E97477">
        <w:rPr>
          <w:rFonts w:ascii="Garamond" w:hAnsi="Garamond"/>
          <w:sz w:val="24"/>
          <w:szCs w:val="24"/>
        </w:rPr>
        <w:t>cod</w:t>
      </w:r>
      <w:bookmarkStart w:id="3" w:name="_GoBack"/>
      <w:bookmarkEnd w:id="3"/>
      <w:r w:rsidR="00E7387C" w:rsidRPr="00E97477">
        <w:rPr>
          <w:rFonts w:ascii="Garamond" w:hAnsi="Garamond"/>
          <w:sz w:val="24"/>
          <w:szCs w:val="24"/>
        </w:rPr>
        <w:t xml:space="preserve">ification </w:t>
      </w:r>
      <w:r w:rsidRPr="00E97477">
        <w:rPr>
          <w:rFonts w:ascii="Garamond" w:hAnsi="Garamond"/>
          <w:sz w:val="24"/>
          <w:szCs w:val="24"/>
        </w:rPr>
        <w:t xml:space="preserve">and </w:t>
      </w:r>
      <w:r w:rsidR="00B729C7" w:rsidRPr="00E97477">
        <w:rPr>
          <w:rFonts w:ascii="Garamond" w:hAnsi="Garamond"/>
          <w:sz w:val="24"/>
          <w:szCs w:val="24"/>
        </w:rPr>
        <w:t>harmonization</w:t>
      </w:r>
      <w:r w:rsidRPr="00E97477">
        <w:rPr>
          <w:rFonts w:ascii="Garamond" w:hAnsi="Garamond"/>
          <w:sz w:val="24"/>
          <w:szCs w:val="24"/>
        </w:rPr>
        <w:t xml:space="preserve"> of all taxes </w:t>
      </w:r>
      <w:r>
        <w:rPr>
          <w:rFonts w:ascii="Garamond" w:hAnsi="Garamond"/>
          <w:sz w:val="24"/>
          <w:szCs w:val="24"/>
        </w:rPr>
        <w:t>collected in</w:t>
      </w:r>
      <w:r w:rsidRPr="00E97477">
        <w:rPr>
          <w:rFonts w:ascii="Garamond" w:hAnsi="Garamond"/>
          <w:sz w:val="24"/>
          <w:szCs w:val="24"/>
        </w:rPr>
        <w:t xml:space="preserve"> the State to </w:t>
      </w:r>
      <w:r>
        <w:rPr>
          <w:rFonts w:ascii="Garamond" w:hAnsi="Garamond"/>
          <w:sz w:val="24"/>
          <w:szCs w:val="24"/>
        </w:rPr>
        <w:t xml:space="preserve">reduce the incidence of </w:t>
      </w:r>
      <w:r w:rsidRPr="00E97477">
        <w:rPr>
          <w:rFonts w:ascii="Garamond" w:hAnsi="Garamond"/>
          <w:sz w:val="24"/>
          <w:szCs w:val="24"/>
        </w:rPr>
        <w:t>multiple taxation.</w:t>
      </w:r>
    </w:p>
    <w:p w:rsidR="001F2CAC" w:rsidRPr="001F2CAC" w:rsidRDefault="001F2CAC" w:rsidP="001F2CA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Facilitate </w:t>
      </w:r>
      <w:r w:rsidR="00B729C7">
        <w:rPr>
          <w:rFonts w:ascii="Garamond" w:hAnsi="Garamond"/>
          <w:sz w:val="24"/>
          <w:szCs w:val="24"/>
        </w:rPr>
        <w:t>MDA</w:t>
      </w:r>
      <w:r>
        <w:rPr>
          <w:rFonts w:ascii="Garamond" w:hAnsi="Garamond"/>
          <w:sz w:val="24"/>
          <w:szCs w:val="24"/>
        </w:rPr>
        <w:t xml:space="preserve"> cooperation </w:t>
      </w:r>
      <w:r w:rsidR="00B729C7">
        <w:rPr>
          <w:rFonts w:ascii="Garamond" w:hAnsi="Garamond"/>
          <w:sz w:val="24"/>
          <w:szCs w:val="24"/>
        </w:rPr>
        <w:t xml:space="preserve">with the Service </w:t>
      </w:r>
      <w:r w:rsidR="00E8019D">
        <w:rPr>
          <w:rFonts w:ascii="Garamond" w:hAnsi="Garamond"/>
          <w:sz w:val="24"/>
          <w:szCs w:val="24"/>
        </w:rPr>
        <w:t xml:space="preserve">to ensure that the Service </w:t>
      </w:r>
      <w:r w:rsidR="0099416C">
        <w:rPr>
          <w:rFonts w:ascii="Garamond" w:hAnsi="Garamond"/>
          <w:sz w:val="24"/>
          <w:szCs w:val="24"/>
        </w:rPr>
        <w:t>is the sole agency for revenue collection.</w:t>
      </w:r>
    </w:p>
    <w:bookmarkEnd w:id="1"/>
    <w:sectPr w:rsidR="001F2CAC" w:rsidRPr="001F2CAC" w:rsidSect="00F61689">
      <w:headerReference w:type="default" r:id="rId18"/>
      <w:footerReference w:type="default" r:id="rId19"/>
      <w:headerReference w:type="first" r:id="rId20"/>
      <w:pgSz w:w="12240" w:h="15840"/>
      <w:pgMar w:top="1710" w:right="1440" w:bottom="630" w:left="1440" w:header="540" w:footer="2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1268" w:rsidRDefault="00831268">
      <w:pPr>
        <w:spacing w:after="0" w:line="240" w:lineRule="auto"/>
      </w:pPr>
      <w:r>
        <w:separator/>
      </w:r>
    </w:p>
  </w:endnote>
  <w:endnote w:type="continuationSeparator" w:id="0">
    <w:p w:rsidR="00831268" w:rsidRDefault="008312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68" w:rsidRPr="00B76193" w:rsidRDefault="00831268" w:rsidP="00407038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1268" w:rsidRDefault="00831268">
      <w:pPr>
        <w:spacing w:after="0" w:line="240" w:lineRule="auto"/>
      </w:pPr>
      <w:r>
        <w:separator/>
      </w:r>
    </w:p>
  </w:footnote>
  <w:footnote w:type="continuationSeparator" w:id="0">
    <w:p w:rsidR="00831268" w:rsidRDefault="008312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68" w:rsidRDefault="00831268" w:rsidP="00D6380B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3E6FC179" wp14:editId="605E0CBB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5" name="Picture 5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31268" w:rsidRDefault="00831268" w:rsidP="00D6380B">
    <w:pPr>
      <w:pStyle w:val="Header"/>
      <w:ind w:left="2520" w:firstLine="4680"/>
    </w:pPr>
  </w:p>
  <w:p w:rsidR="00831268" w:rsidRDefault="00831268" w:rsidP="00D6380B">
    <w:pPr>
      <w:pStyle w:val="Header"/>
      <w:ind w:left="2520" w:firstLine="4680"/>
    </w:pPr>
  </w:p>
  <w:p w:rsidR="00831268" w:rsidRPr="00633BF2" w:rsidRDefault="00B729C7" w:rsidP="00D6380B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 w:rsidRPr="00633BF2">
      <w:rPr>
        <w:rFonts w:ascii="Garamond" w:hAnsi="Garamond"/>
        <w:color w:val="385623" w:themeColor="accent6" w:themeShade="80"/>
        <w:sz w:val="28"/>
        <w:szCs w:val="28"/>
      </w:rPr>
      <w:t>AUGUST</w:t>
    </w:r>
    <w:r w:rsidR="00831268" w:rsidRPr="00633BF2">
      <w:rPr>
        <w:rFonts w:ascii="Garamond" w:hAnsi="Garamond"/>
        <w:color w:val="385623" w:themeColor="accent6" w:themeShade="80"/>
        <w:sz w:val="28"/>
        <w:szCs w:val="28"/>
      </w:rPr>
      <w:t xml:space="preserve"> 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31268" w:rsidRPr="00F427BA" w:rsidRDefault="00831268" w:rsidP="00D6380B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131B509B" wp14:editId="19F008A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6" name="Picture 6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31268" w:rsidRPr="00F427BA" w:rsidRDefault="00831268" w:rsidP="00D6380B">
    <w:pPr>
      <w:pStyle w:val="Header"/>
      <w:ind w:left="2520" w:firstLine="4680"/>
      <w:rPr>
        <w:sz w:val="42"/>
        <w:szCs w:val="28"/>
      </w:rPr>
    </w:pPr>
  </w:p>
  <w:p w:rsidR="00831268" w:rsidRPr="00F427BA" w:rsidRDefault="00B729C7" w:rsidP="00D6380B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AUGUST</w:t>
    </w:r>
    <w:r w:rsidR="00831268">
      <w:rPr>
        <w:rFonts w:ascii="Garamond" w:hAnsi="Garamond"/>
        <w:color w:val="385623" w:themeColor="accent6" w:themeShade="80"/>
        <w:sz w:val="28"/>
        <w:szCs w:val="28"/>
      </w:rPr>
      <w:t xml:space="preserve"> 2</w:t>
    </w:r>
    <w:r w:rsidR="00831268" w:rsidRPr="00F427BA">
      <w:rPr>
        <w:rFonts w:ascii="Garamond" w:hAnsi="Garamond"/>
        <w:color w:val="385623" w:themeColor="accent6" w:themeShade="80"/>
        <w:sz w:val="28"/>
        <w:szCs w:val="28"/>
      </w:rPr>
      <w:t>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7E7CEB"/>
    <w:multiLevelType w:val="hybridMultilevel"/>
    <w:tmpl w:val="98383B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F72194A"/>
    <w:multiLevelType w:val="hybridMultilevel"/>
    <w:tmpl w:val="BE7293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EA3"/>
    <w:rsid w:val="000621AE"/>
    <w:rsid w:val="001D2F49"/>
    <w:rsid w:val="001F2CAC"/>
    <w:rsid w:val="002073EA"/>
    <w:rsid w:val="002D40A0"/>
    <w:rsid w:val="00407038"/>
    <w:rsid w:val="00421AB3"/>
    <w:rsid w:val="0044516A"/>
    <w:rsid w:val="00453084"/>
    <w:rsid w:val="00517675"/>
    <w:rsid w:val="00532138"/>
    <w:rsid w:val="00604A68"/>
    <w:rsid w:val="00633BF2"/>
    <w:rsid w:val="00736EA3"/>
    <w:rsid w:val="00743255"/>
    <w:rsid w:val="007F54E5"/>
    <w:rsid w:val="00831268"/>
    <w:rsid w:val="00953AFC"/>
    <w:rsid w:val="0099416C"/>
    <w:rsid w:val="00B3551C"/>
    <w:rsid w:val="00B729C7"/>
    <w:rsid w:val="00C70D62"/>
    <w:rsid w:val="00CB020B"/>
    <w:rsid w:val="00D579B3"/>
    <w:rsid w:val="00D6380B"/>
    <w:rsid w:val="00D76733"/>
    <w:rsid w:val="00DC05D1"/>
    <w:rsid w:val="00E7387C"/>
    <w:rsid w:val="00E8019D"/>
    <w:rsid w:val="00E82D52"/>
    <w:rsid w:val="00E97477"/>
    <w:rsid w:val="00F55922"/>
    <w:rsid w:val="00F6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5:chartTrackingRefBased/>
  <w15:docId w15:val="{FBBB7F7D-0F6A-497B-AC5E-769B2C861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6E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6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6EA3"/>
  </w:style>
  <w:style w:type="paragraph" w:styleId="Footer">
    <w:name w:val="footer"/>
    <w:basedOn w:val="Normal"/>
    <w:link w:val="FooterChar"/>
    <w:uiPriority w:val="99"/>
    <w:unhideWhenUsed/>
    <w:rsid w:val="00736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6EA3"/>
  </w:style>
  <w:style w:type="character" w:styleId="Hyperlink">
    <w:name w:val="Hyperlink"/>
    <w:basedOn w:val="DefaultParagraphFont"/>
    <w:uiPriority w:val="99"/>
    <w:unhideWhenUsed/>
    <w:rsid w:val="00736EA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2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20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F2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0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Benue State's Recurrent Revenue, Jan - June,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Sheet1!$B$4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Sheet1!$C$4:$H$4</c:f>
              <c:numCache>
                <c:formatCode>#,##0</c:formatCode>
                <c:ptCount val="6"/>
                <c:pt idx="0">
                  <c:v>370331468.07999998</c:v>
                </c:pt>
                <c:pt idx="1">
                  <c:v>1423066207.75</c:v>
                </c:pt>
                <c:pt idx="2">
                  <c:v>1122814873.1400001</c:v>
                </c:pt>
                <c:pt idx="3">
                  <c:v>864620613.19000006</c:v>
                </c:pt>
                <c:pt idx="4">
                  <c:v>1878811185.3499999</c:v>
                </c:pt>
                <c:pt idx="5">
                  <c:v>960912000.61000001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2F0-428A-9B95-A3D2B69B5716}"/>
            </c:ext>
          </c:extLst>
        </c:ser>
        <c:ser>
          <c:idx val="1"/>
          <c:order val="1"/>
          <c:tx>
            <c:strRef>
              <c:f>Sheet1!$B$19</c:f>
              <c:strCache>
                <c:ptCount val="1"/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Sheet1!$C$19:$H$19</c:f>
              <c:numCache>
                <c:formatCode>#,##0</c:formatCode>
                <c:ptCount val="6"/>
                <c:pt idx="0">
                  <c:v>8046939968.3900003</c:v>
                </c:pt>
                <c:pt idx="1">
                  <c:v>9385804378.4799995</c:v>
                </c:pt>
                <c:pt idx="2">
                  <c:v>9891251731.5400009</c:v>
                </c:pt>
                <c:pt idx="3">
                  <c:v>10421916225.690001</c:v>
                </c:pt>
                <c:pt idx="4">
                  <c:v>8877425945.4200001</c:v>
                </c:pt>
                <c:pt idx="5">
                  <c:v>8962069577.2900009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2F0-428A-9B95-A3D2B69B57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22</cp:revision>
  <cp:lastPrinted>2017-08-16T09:35:00Z</cp:lastPrinted>
  <dcterms:created xsi:type="dcterms:W3CDTF">2017-06-27T18:51:00Z</dcterms:created>
  <dcterms:modified xsi:type="dcterms:W3CDTF">2017-08-16T09:35:00Z</dcterms:modified>
</cp:coreProperties>
</file>