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933" w:rsidRPr="00A9117E" w:rsidRDefault="00443933" w:rsidP="00443933">
      <w:pPr>
        <w:spacing w:line="276" w:lineRule="auto"/>
        <w:jc w:val="center"/>
        <w:rPr>
          <w:rFonts w:ascii="Garamond" w:hAnsi="Garamond"/>
          <w:b/>
          <w:sz w:val="6"/>
          <w:szCs w:val="24"/>
        </w:rPr>
      </w:pPr>
      <w:bookmarkStart w:id="0" w:name="_Hlk486358050"/>
    </w:p>
    <w:p w:rsidR="00443933" w:rsidRPr="001F2CAC" w:rsidRDefault="00443933" w:rsidP="00443933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NASARAWA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443933" w:rsidRPr="001F2CAC" w:rsidRDefault="00443933" w:rsidP="00443933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443933" w:rsidRPr="001F2CAC" w:rsidRDefault="00443933" w:rsidP="00443933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443933" w:rsidRPr="001F2CAC" w:rsidRDefault="00443933" w:rsidP="00443933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B86FCA2" wp14:editId="0496CBDD">
            <wp:simplePos x="0" y="0"/>
            <wp:positionH relativeFrom="column">
              <wp:posOffset>106680</wp:posOffset>
            </wp:positionH>
            <wp:positionV relativeFrom="page">
              <wp:posOffset>1958340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933" w:rsidRPr="001F2CAC" w:rsidRDefault="00443933" w:rsidP="00443933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Pr="001F2CAC">
        <w:rPr>
          <w:rFonts w:ascii="Garamond" w:hAnsi="Garamond"/>
          <w:sz w:val="24"/>
          <w:szCs w:val="24"/>
        </w:rPr>
        <w:t xml:space="preserve"> 6</w:t>
      </w:r>
      <w:r>
        <w:rPr>
          <w:rFonts w:ascii="Garamond" w:hAnsi="Garamond"/>
          <w:sz w:val="24"/>
          <w:szCs w:val="24"/>
        </w:rPr>
        <w:t>6.21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443933" w:rsidRPr="001F2CAC" w:rsidRDefault="00443933" w:rsidP="00443933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8179E40" wp14:editId="2D1EC33C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933" w:rsidRPr="002073EA" w:rsidRDefault="00443933" w:rsidP="0044393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443933" w:rsidRDefault="00443933" w:rsidP="004439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Unlike most of its peers, the Service faces serious institutional challenges, including poor</w:t>
      </w:r>
      <w:r w:rsidRPr="001F2CAC">
        <w:rPr>
          <w:rFonts w:ascii="Garamond" w:hAnsi="Garamond"/>
          <w:sz w:val="24"/>
          <w:szCs w:val="24"/>
        </w:rPr>
        <w:t xml:space="preserve"> release of budgeted funds</w:t>
      </w:r>
      <w:r>
        <w:rPr>
          <w:rFonts w:ascii="Garamond" w:hAnsi="Garamond"/>
          <w:sz w:val="24"/>
          <w:szCs w:val="24"/>
        </w:rPr>
        <w:t xml:space="preserve"> to cover essential services such as</w:t>
      </w:r>
      <w:r w:rsidR="00A9117E">
        <w:rPr>
          <w:rFonts w:ascii="Garamond" w:hAnsi="Garamond"/>
          <w:sz w:val="24"/>
          <w:szCs w:val="24"/>
        </w:rPr>
        <w:t xml:space="preserve"> payment of</w:t>
      </w:r>
      <w:r>
        <w:rPr>
          <w:rFonts w:ascii="Garamond" w:hAnsi="Garamond"/>
          <w:sz w:val="24"/>
          <w:szCs w:val="24"/>
        </w:rPr>
        <w:t xml:space="preserve"> salaries, mobility of tax </w:t>
      </w:r>
      <w:r w:rsidR="00A9117E">
        <w:rPr>
          <w:rFonts w:ascii="Garamond" w:hAnsi="Garamond"/>
          <w:sz w:val="24"/>
          <w:szCs w:val="24"/>
        </w:rPr>
        <w:t xml:space="preserve">enforcement officers, </w:t>
      </w:r>
      <w:r>
        <w:rPr>
          <w:rFonts w:ascii="Garamond" w:hAnsi="Garamond"/>
          <w:sz w:val="24"/>
          <w:szCs w:val="24"/>
        </w:rPr>
        <w:t>technology upgrade</w:t>
      </w:r>
      <w:r w:rsidR="00A9117E">
        <w:rPr>
          <w:rFonts w:ascii="Garamond" w:hAnsi="Garamond"/>
          <w:sz w:val="24"/>
          <w:szCs w:val="24"/>
        </w:rPr>
        <w:t xml:space="preserve"> and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staff</w:t>
      </w:r>
      <w:r w:rsidR="00A9117E">
        <w:rPr>
          <w:rFonts w:ascii="Garamond" w:hAnsi="Garamond"/>
          <w:sz w:val="24"/>
          <w:szCs w:val="24"/>
        </w:rPr>
        <w:t xml:space="preserve"> training. At least 18 field offices in the State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A9117E">
        <w:rPr>
          <w:rFonts w:ascii="Garamond" w:hAnsi="Garamond"/>
          <w:sz w:val="24"/>
          <w:szCs w:val="24"/>
        </w:rPr>
        <w:t>do not have full ICT capability (including internet connection)</w:t>
      </w:r>
      <w:r>
        <w:rPr>
          <w:rFonts w:ascii="Garamond" w:hAnsi="Garamond"/>
          <w:sz w:val="24"/>
          <w:szCs w:val="24"/>
        </w:rPr>
        <w:t>.</w:t>
      </w:r>
    </w:p>
    <w:p w:rsidR="00443933" w:rsidRDefault="00443933" w:rsidP="004439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absence of a Joint Revenue Board/Committee has </w:t>
      </w:r>
      <w:r w:rsidR="00A9117E">
        <w:rPr>
          <w:rFonts w:ascii="Garamond" w:hAnsi="Garamond"/>
          <w:sz w:val="24"/>
          <w:szCs w:val="24"/>
        </w:rPr>
        <w:t xml:space="preserve">also </w:t>
      </w:r>
      <w:r>
        <w:rPr>
          <w:rFonts w:ascii="Garamond" w:hAnsi="Garamond"/>
          <w:sz w:val="24"/>
          <w:szCs w:val="24"/>
        </w:rPr>
        <w:t xml:space="preserve">hampered the </w:t>
      </w:r>
      <w:r w:rsidR="00A9117E">
        <w:rPr>
          <w:rFonts w:ascii="Garamond" w:hAnsi="Garamond"/>
          <w:sz w:val="24"/>
          <w:szCs w:val="24"/>
        </w:rPr>
        <w:t xml:space="preserve">regular </w:t>
      </w:r>
      <w:r>
        <w:rPr>
          <w:rFonts w:ascii="Garamond" w:hAnsi="Garamond"/>
          <w:sz w:val="24"/>
          <w:szCs w:val="24"/>
        </w:rPr>
        <w:t>review and issu</w:t>
      </w:r>
      <w:r w:rsidR="00A9117E">
        <w:rPr>
          <w:rFonts w:ascii="Garamond" w:hAnsi="Garamond"/>
          <w:sz w:val="24"/>
          <w:szCs w:val="24"/>
        </w:rPr>
        <w:t>ance</w:t>
      </w:r>
      <w:r>
        <w:rPr>
          <w:rFonts w:ascii="Garamond" w:hAnsi="Garamond"/>
          <w:sz w:val="24"/>
          <w:szCs w:val="24"/>
        </w:rPr>
        <w:t xml:space="preserve"> of tax policies and regulatory guidance</w:t>
      </w:r>
      <w:r w:rsidR="002044BF">
        <w:rPr>
          <w:rFonts w:ascii="Garamond" w:hAnsi="Garamond"/>
          <w:sz w:val="24"/>
          <w:szCs w:val="24"/>
        </w:rPr>
        <w:t xml:space="preserve"> in the State</w:t>
      </w:r>
      <w:r>
        <w:rPr>
          <w:rFonts w:ascii="Garamond" w:hAnsi="Garamond"/>
          <w:sz w:val="24"/>
          <w:szCs w:val="24"/>
        </w:rPr>
        <w:t>.</w:t>
      </w:r>
      <w:r w:rsidRPr="001F2CAC">
        <w:rPr>
          <w:rFonts w:ascii="Garamond" w:hAnsi="Garamond"/>
          <w:sz w:val="24"/>
          <w:szCs w:val="24"/>
        </w:rPr>
        <w:t xml:space="preserve">  </w:t>
      </w:r>
    </w:p>
    <w:p w:rsidR="00443933" w:rsidRDefault="00C31A0B" w:rsidP="004439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 Service requires</w:t>
      </w:r>
      <w:r w:rsidR="002044BF">
        <w:rPr>
          <w:rFonts w:ascii="Garamond" w:hAnsi="Garamond"/>
          <w:sz w:val="24"/>
          <w:szCs w:val="24"/>
        </w:rPr>
        <w:t xml:space="preserve"> strong political support to take advantage of </w:t>
      </w:r>
      <w:r>
        <w:rPr>
          <w:rFonts w:ascii="Garamond" w:hAnsi="Garamond"/>
          <w:sz w:val="24"/>
          <w:szCs w:val="24"/>
        </w:rPr>
        <w:t>the State’s</w:t>
      </w:r>
      <w:r w:rsidR="002044BF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significant</w:t>
      </w:r>
      <w:r w:rsidR="002044BF">
        <w:rPr>
          <w:rFonts w:ascii="Garamond" w:hAnsi="Garamond"/>
          <w:sz w:val="24"/>
          <w:szCs w:val="24"/>
        </w:rPr>
        <w:t xml:space="preserve"> potential for IGR growth.</w:t>
      </w:r>
    </w:p>
    <w:tbl>
      <w:tblPr>
        <w:tblpPr w:leftFromText="180" w:rightFromText="180" w:vertAnchor="text" w:horzAnchor="margin" w:tblpXSpec="center" w:tblpY="104"/>
        <w:tblW w:w="8783" w:type="dxa"/>
        <w:tblLook w:val="04A0" w:firstRow="1" w:lastRow="0" w:firstColumn="1" w:lastColumn="0" w:noHBand="0" w:noVBand="1"/>
      </w:tblPr>
      <w:tblGrid>
        <w:gridCol w:w="6862"/>
        <w:gridCol w:w="1921"/>
      </w:tblGrid>
      <w:tr w:rsidR="002044BF" w:rsidRPr="00745DD7" w:rsidTr="002044BF">
        <w:trPr>
          <w:trHeight w:val="243"/>
        </w:trPr>
        <w:tc>
          <w:tcPr>
            <w:tcW w:w="6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noWrap/>
            <w:vAlign w:val="bottom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00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1921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/>
            <w:noWrap/>
            <w:vAlign w:val="bottom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00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000000"/>
                <w:sz w:val="23"/>
                <w:szCs w:val="23"/>
              </w:rPr>
              <w:t>Q1, 2017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sz w:val="23"/>
                <w:szCs w:val="23"/>
              </w:rPr>
            </w:pPr>
            <w:r>
              <w:rPr>
                <w:rFonts w:ascii="Garamond" w:hAnsi="Garamond"/>
                <w:b/>
                <w:bCs/>
                <w:sz w:val="23"/>
                <w:szCs w:val="23"/>
              </w:rPr>
              <w:t>66</w:t>
            </w:r>
            <w:r w:rsidRPr="00745DD7">
              <w:rPr>
                <w:rFonts w:ascii="Garamond" w:hAnsi="Garamond"/>
                <w:b/>
                <w:bCs/>
                <w:sz w:val="23"/>
                <w:szCs w:val="23"/>
              </w:rPr>
              <w:t>.</w:t>
            </w:r>
            <w:r>
              <w:rPr>
                <w:rFonts w:ascii="Garamond" w:hAnsi="Garamond"/>
                <w:b/>
                <w:bCs/>
                <w:sz w:val="23"/>
                <w:szCs w:val="23"/>
              </w:rPr>
              <w:t>21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  <w:t>61.22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proofErr w:type="spellStart"/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Organisational</w:t>
            </w:r>
            <w:proofErr w:type="spellEnd"/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87.04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52.59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37.01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68.25</w:t>
            </w:r>
          </w:p>
        </w:tc>
      </w:tr>
      <w:tr w:rsidR="002044BF" w:rsidRPr="00745DD7" w:rsidTr="002044BF">
        <w:trPr>
          <w:trHeight w:val="136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000000"/>
                <w:sz w:val="23"/>
                <w:szCs w:val="23"/>
              </w:rPr>
            </w:pP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  <w:t>64.7</w:t>
            </w:r>
            <w:r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  <w:t>0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76.9</w:t>
            </w:r>
            <w:r>
              <w:rPr>
                <w:rFonts w:ascii="Garamond" w:hAnsi="Garamond"/>
                <w:color w:val="FF0000"/>
                <w:sz w:val="23"/>
                <w:szCs w:val="23"/>
              </w:rPr>
              <w:t>0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 xml:space="preserve">Efficiency of tax collection method (best of judgement by tax </w:t>
            </w:r>
            <w:proofErr w:type="gramStart"/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officers</w:t>
            </w:r>
            <w:proofErr w:type="gramEnd"/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 xml:space="preserve"> vs self- assessment)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52.5</w:t>
            </w:r>
            <w:r>
              <w:rPr>
                <w:rFonts w:ascii="Garamond" w:hAnsi="Garamond"/>
                <w:color w:val="FF0000"/>
                <w:sz w:val="23"/>
                <w:szCs w:val="23"/>
              </w:rPr>
              <w:t>0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FF0000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000000"/>
                <w:sz w:val="23"/>
                <w:szCs w:val="23"/>
              </w:rPr>
            </w:pP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  <w:t>92.86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006666"/>
                <w:sz w:val="23"/>
                <w:szCs w:val="23"/>
              </w:rPr>
            </w:pPr>
            <w:r w:rsidRPr="00745DD7">
              <w:rPr>
                <w:rFonts w:ascii="Garamond" w:hAnsi="Garamond"/>
                <w:color w:val="006666"/>
                <w:sz w:val="23"/>
                <w:szCs w:val="23"/>
              </w:rPr>
              <w:t xml:space="preserve">Tax payment (cash paid to tax officers </w:t>
            </w:r>
            <w:r>
              <w:rPr>
                <w:rFonts w:ascii="Garamond" w:hAnsi="Garamond"/>
                <w:color w:val="006666"/>
                <w:sz w:val="23"/>
                <w:szCs w:val="23"/>
              </w:rPr>
              <w:t>vs</w:t>
            </w:r>
            <w:r w:rsidRPr="00745DD7">
              <w:rPr>
                <w:rFonts w:ascii="Garamond" w:hAnsi="Garamond"/>
                <w:color w:val="006666"/>
                <w:sz w:val="23"/>
                <w:szCs w:val="23"/>
              </w:rPr>
              <w:t xml:space="preserve"> bank and electronic payment)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006666"/>
                <w:sz w:val="23"/>
                <w:szCs w:val="23"/>
              </w:rPr>
            </w:pPr>
            <w:r>
              <w:rPr>
                <w:rFonts w:ascii="Garamond" w:hAnsi="Garamond"/>
                <w:color w:val="006666"/>
                <w:sz w:val="23"/>
                <w:szCs w:val="23"/>
              </w:rPr>
              <w:t>92.86</w:t>
            </w:r>
          </w:p>
        </w:tc>
      </w:tr>
      <w:tr w:rsidR="002044BF" w:rsidRPr="00745DD7" w:rsidTr="002044BF">
        <w:trPr>
          <w:trHeight w:val="82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006666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  <w:t>46.04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6</w:t>
            </w:r>
            <w:r>
              <w:rPr>
                <w:rFonts w:ascii="Garamond" w:hAnsi="Garamond"/>
                <w:color w:val="3333CC"/>
                <w:sz w:val="23"/>
                <w:szCs w:val="23"/>
              </w:rPr>
              <w:t>6.67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65.15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48.2</w:t>
            </w:r>
            <w:r>
              <w:rPr>
                <w:rFonts w:ascii="Garamond" w:hAnsi="Garamond"/>
                <w:color w:val="3333CC"/>
                <w:sz w:val="23"/>
                <w:szCs w:val="23"/>
              </w:rPr>
              <w:t>0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4.17</w:t>
            </w:r>
          </w:p>
        </w:tc>
      </w:tr>
    </w:tbl>
    <w:p w:rsidR="00A9117E" w:rsidRPr="002044BF" w:rsidRDefault="00A9117E" w:rsidP="00A9117E">
      <w:pPr>
        <w:pStyle w:val="ListParagraph"/>
        <w:spacing w:line="360" w:lineRule="auto"/>
        <w:jc w:val="both"/>
        <w:rPr>
          <w:rFonts w:ascii="Garamond" w:hAnsi="Garamond"/>
          <w:sz w:val="4"/>
          <w:szCs w:val="24"/>
        </w:rPr>
      </w:pPr>
    </w:p>
    <w:p w:rsidR="00443933" w:rsidRPr="001F2CAC" w:rsidRDefault="00A9117E" w:rsidP="00443933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1C76151" wp14:editId="18ED38B2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933" w:rsidRPr="002073EA" w:rsidRDefault="00443933" w:rsidP="0044393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443933" w:rsidRDefault="00A9117E" w:rsidP="004439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Provide</w:t>
      </w:r>
      <w:r w:rsidR="00443933">
        <w:rPr>
          <w:rFonts w:ascii="Garamond" w:hAnsi="Garamond"/>
          <w:sz w:val="24"/>
          <w:szCs w:val="24"/>
        </w:rPr>
        <w:t xml:space="preserve"> </w:t>
      </w:r>
      <w:r w:rsidR="00C31A0B">
        <w:rPr>
          <w:rFonts w:ascii="Garamond" w:hAnsi="Garamond"/>
          <w:sz w:val="24"/>
          <w:szCs w:val="24"/>
        </w:rPr>
        <w:t xml:space="preserve">a platform to receive regular </w:t>
      </w:r>
      <w:r w:rsidR="00BD07CD">
        <w:rPr>
          <w:rFonts w:ascii="Garamond" w:hAnsi="Garamond"/>
          <w:sz w:val="24"/>
          <w:szCs w:val="24"/>
        </w:rPr>
        <w:t>updates</w:t>
      </w:r>
      <w:r w:rsidR="00C31A0B">
        <w:rPr>
          <w:rFonts w:ascii="Garamond" w:hAnsi="Garamond"/>
          <w:sz w:val="24"/>
          <w:szCs w:val="24"/>
        </w:rPr>
        <w:t xml:space="preserve"> from the Chairman of the Board</w:t>
      </w:r>
      <w:r w:rsidR="00BD07CD">
        <w:rPr>
          <w:rFonts w:ascii="Garamond" w:hAnsi="Garamond"/>
          <w:sz w:val="24"/>
          <w:szCs w:val="24"/>
        </w:rPr>
        <w:t xml:space="preserve"> of Internal Revenue</w:t>
      </w:r>
    </w:p>
    <w:p w:rsidR="00ED45EE" w:rsidRPr="00ED45EE" w:rsidRDefault="00ED45EE" w:rsidP="00ED45E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ED45EE">
        <w:rPr>
          <w:rFonts w:ascii="Garamond" w:hAnsi="Garamond"/>
          <w:sz w:val="24"/>
          <w:szCs w:val="24"/>
        </w:rPr>
        <w:t xml:space="preserve">Grant the </w:t>
      </w:r>
      <w:r w:rsidR="002044BF" w:rsidRPr="00ED45EE">
        <w:rPr>
          <w:rFonts w:ascii="Garamond" w:hAnsi="Garamond"/>
          <w:sz w:val="24"/>
          <w:szCs w:val="24"/>
        </w:rPr>
        <w:t xml:space="preserve">Service </w:t>
      </w:r>
      <w:r w:rsidRPr="00ED45EE">
        <w:rPr>
          <w:rFonts w:ascii="Garamond" w:hAnsi="Garamond"/>
          <w:sz w:val="24"/>
          <w:szCs w:val="24"/>
        </w:rPr>
        <w:t xml:space="preserve">both administrative and financial autonomy to allow it </w:t>
      </w:r>
      <w:r w:rsidR="002044BF">
        <w:rPr>
          <w:rFonts w:ascii="Garamond" w:hAnsi="Garamond"/>
          <w:sz w:val="24"/>
          <w:szCs w:val="24"/>
        </w:rPr>
        <w:t>recruit additional staff, expand the coverage of its field offices and its capacity to acquire modern technology required for blocking leakages and raising revenues</w:t>
      </w:r>
      <w:r w:rsidRPr="00ED45EE">
        <w:rPr>
          <w:rFonts w:ascii="Garamond" w:hAnsi="Garamond"/>
          <w:sz w:val="24"/>
          <w:szCs w:val="24"/>
        </w:rPr>
        <w:t>. This</w:t>
      </w:r>
      <w:r>
        <w:rPr>
          <w:rFonts w:ascii="Garamond" w:hAnsi="Garamond"/>
          <w:sz w:val="24"/>
          <w:szCs w:val="24"/>
        </w:rPr>
        <w:t xml:space="preserve"> will ensure that the </w:t>
      </w:r>
      <w:r w:rsidRPr="00ED45EE">
        <w:rPr>
          <w:rFonts w:ascii="Garamond" w:hAnsi="Garamond"/>
          <w:sz w:val="24"/>
          <w:szCs w:val="24"/>
        </w:rPr>
        <w:t xml:space="preserve">Service </w:t>
      </w:r>
      <w:r w:rsidR="00C31A0B">
        <w:rPr>
          <w:rFonts w:ascii="Garamond" w:hAnsi="Garamond"/>
          <w:sz w:val="24"/>
          <w:szCs w:val="24"/>
        </w:rPr>
        <w:t>functions effectively.</w:t>
      </w:r>
    </w:p>
    <w:p w:rsidR="00C31A0B" w:rsidRPr="00C31A0B" w:rsidRDefault="00C31A0B" w:rsidP="00C31A0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Approve a </w:t>
      </w:r>
      <w:r w:rsidRPr="00C31A0B">
        <w:rPr>
          <w:rFonts w:ascii="Garamond" w:hAnsi="Garamond"/>
          <w:sz w:val="24"/>
          <w:szCs w:val="24"/>
        </w:rPr>
        <w:t>reorganization of the Service and the institution of a new remuneration scale to drive performance.</w:t>
      </w:r>
    </w:p>
    <w:p w:rsidR="00443933" w:rsidRDefault="00A9117E" w:rsidP="004439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443933">
        <w:rPr>
          <w:rFonts w:ascii="Garamond" w:hAnsi="Garamond"/>
          <w:sz w:val="24"/>
          <w:szCs w:val="24"/>
        </w:rPr>
        <w:t xml:space="preserve"> timely release of budgeted fu</w:t>
      </w:r>
      <w:r>
        <w:rPr>
          <w:rFonts w:ascii="Garamond" w:hAnsi="Garamond"/>
          <w:sz w:val="24"/>
          <w:szCs w:val="24"/>
        </w:rPr>
        <w:t xml:space="preserve">nds to cover essential </w:t>
      </w:r>
      <w:bookmarkStart w:id="1" w:name="_GoBack"/>
      <w:bookmarkEnd w:id="1"/>
      <w:r>
        <w:rPr>
          <w:rFonts w:ascii="Garamond" w:hAnsi="Garamond"/>
          <w:sz w:val="24"/>
          <w:szCs w:val="24"/>
        </w:rPr>
        <w:t>services</w:t>
      </w:r>
      <w:r w:rsidR="00443933">
        <w:rPr>
          <w:rFonts w:ascii="Garamond" w:hAnsi="Garamond"/>
          <w:sz w:val="24"/>
          <w:szCs w:val="24"/>
        </w:rPr>
        <w:t xml:space="preserve"> required to </w:t>
      </w:r>
      <w:r w:rsidR="00C31A0B">
        <w:rPr>
          <w:rFonts w:ascii="Garamond" w:hAnsi="Garamond"/>
          <w:sz w:val="24"/>
          <w:szCs w:val="24"/>
        </w:rPr>
        <w:t>grow</w:t>
      </w:r>
      <w:r w:rsidR="002044BF">
        <w:rPr>
          <w:rFonts w:ascii="Garamond" w:hAnsi="Garamond"/>
          <w:sz w:val="24"/>
          <w:szCs w:val="24"/>
        </w:rPr>
        <w:t xml:space="preserve"> and </w:t>
      </w:r>
      <w:r w:rsidR="00443933">
        <w:rPr>
          <w:rFonts w:ascii="Garamond" w:hAnsi="Garamond"/>
          <w:sz w:val="24"/>
          <w:szCs w:val="24"/>
        </w:rPr>
        <w:t>sustain revenue generation and collection.</w:t>
      </w:r>
    </w:p>
    <w:p w:rsidR="00443933" w:rsidRPr="001F2CAC" w:rsidRDefault="00443933" w:rsidP="00D434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ED45EE">
        <w:rPr>
          <w:rFonts w:ascii="Garamond" w:hAnsi="Garamond"/>
          <w:sz w:val="24"/>
          <w:szCs w:val="24"/>
        </w:rPr>
        <w:t>Facilitate interagency cooperation to strengthen the State’s tax collection mechanism and</w:t>
      </w:r>
      <w:r w:rsidR="00ED45EE" w:rsidRPr="00ED45EE">
        <w:rPr>
          <w:rFonts w:ascii="Garamond" w:hAnsi="Garamond"/>
          <w:sz w:val="24"/>
          <w:szCs w:val="24"/>
        </w:rPr>
        <w:t xml:space="preserve"> ensure</w:t>
      </w:r>
      <w:r w:rsidRPr="00ED45EE">
        <w:rPr>
          <w:rFonts w:ascii="Garamond" w:hAnsi="Garamond"/>
          <w:sz w:val="24"/>
          <w:szCs w:val="24"/>
        </w:rPr>
        <w:t xml:space="preserve"> </w:t>
      </w:r>
      <w:r w:rsidR="00ED45EE">
        <w:rPr>
          <w:rFonts w:ascii="Garamond" w:hAnsi="Garamond"/>
          <w:sz w:val="24"/>
          <w:szCs w:val="24"/>
        </w:rPr>
        <w:t xml:space="preserve">that all </w:t>
      </w:r>
      <w:r w:rsidR="00ED45EE" w:rsidRPr="00ED45EE">
        <w:rPr>
          <w:rFonts w:ascii="Garamond" w:hAnsi="Garamond"/>
          <w:sz w:val="24"/>
          <w:szCs w:val="24"/>
        </w:rPr>
        <w:t xml:space="preserve">revenues collected by MDAs are paid directly into </w:t>
      </w:r>
      <w:r w:rsidR="00A9117E" w:rsidRPr="00ED45EE">
        <w:rPr>
          <w:rFonts w:ascii="Garamond" w:hAnsi="Garamond"/>
          <w:sz w:val="24"/>
          <w:szCs w:val="24"/>
        </w:rPr>
        <w:t xml:space="preserve">a </w:t>
      </w:r>
      <w:r w:rsidRPr="00ED45EE">
        <w:rPr>
          <w:rFonts w:ascii="Garamond" w:hAnsi="Garamond"/>
          <w:sz w:val="24"/>
          <w:szCs w:val="24"/>
        </w:rPr>
        <w:t xml:space="preserve">consolidated </w:t>
      </w:r>
      <w:r w:rsidR="00A9117E" w:rsidRPr="00ED45EE">
        <w:rPr>
          <w:rFonts w:ascii="Garamond" w:hAnsi="Garamond"/>
          <w:sz w:val="24"/>
          <w:szCs w:val="24"/>
        </w:rPr>
        <w:t xml:space="preserve">revenue </w:t>
      </w:r>
      <w:r w:rsidRPr="00ED45EE">
        <w:rPr>
          <w:rFonts w:ascii="Garamond" w:hAnsi="Garamond"/>
          <w:sz w:val="24"/>
          <w:szCs w:val="24"/>
        </w:rPr>
        <w:t>account.</w:t>
      </w:r>
    </w:p>
    <w:bookmarkEnd w:id="0"/>
    <w:sectPr w:rsidR="00443933" w:rsidRPr="001F2CAC" w:rsidSect="00ED45EE">
      <w:headerReference w:type="default" r:id="rId13"/>
      <w:footerReference w:type="default" r:id="rId14"/>
      <w:headerReference w:type="first" r:id="rId15"/>
      <w:pgSz w:w="12240" w:h="15840"/>
      <w:pgMar w:top="171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3933" w:rsidRDefault="00443933" w:rsidP="00443933">
      <w:pPr>
        <w:spacing w:after="0" w:line="240" w:lineRule="auto"/>
      </w:pPr>
      <w:r>
        <w:separator/>
      </w:r>
    </w:p>
  </w:endnote>
  <w:endnote w:type="continuationSeparator" w:id="0">
    <w:p w:rsidR="00443933" w:rsidRDefault="00443933" w:rsidP="00443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ED45EE" w:rsidP="00ED45EE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443933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443933"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|</w:t>
    </w:r>
    <w:r w:rsidR="00443933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443933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443933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3933" w:rsidRDefault="00443933" w:rsidP="00443933">
      <w:pPr>
        <w:spacing w:after="0" w:line="240" w:lineRule="auto"/>
      </w:pPr>
      <w:r>
        <w:separator/>
      </w:r>
    </w:p>
  </w:footnote>
  <w:footnote w:type="continuationSeparator" w:id="0">
    <w:p w:rsidR="00443933" w:rsidRDefault="00443933" w:rsidP="00443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443933" w:rsidRDefault="00443933" w:rsidP="00B87E09">
    <w:pPr>
      <w:pStyle w:val="Header"/>
      <w:ind w:left="2520" w:firstLine="4680"/>
      <w:rPr>
        <w:sz w:val="28"/>
        <w:szCs w:val="28"/>
      </w:rPr>
    </w:pPr>
    <w:r w:rsidRPr="00443933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098712C4" wp14:editId="1DE79DE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443933" w:rsidRDefault="00BD07CD" w:rsidP="00B87E09">
    <w:pPr>
      <w:pStyle w:val="Header"/>
      <w:ind w:left="2520" w:firstLine="4680"/>
      <w:rPr>
        <w:sz w:val="28"/>
        <w:szCs w:val="28"/>
      </w:rPr>
    </w:pPr>
  </w:p>
  <w:p w:rsidR="00B87E09" w:rsidRPr="00443933" w:rsidRDefault="00BD07CD" w:rsidP="00B87E09">
    <w:pPr>
      <w:pStyle w:val="Header"/>
      <w:ind w:left="2520" w:firstLine="4680"/>
      <w:rPr>
        <w:sz w:val="28"/>
        <w:szCs w:val="28"/>
      </w:rPr>
    </w:pPr>
  </w:p>
  <w:p w:rsidR="00B87E09" w:rsidRPr="00443933" w:rsidRDefault="00C31A0B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AUGUST</w:t>
    </w:r>
    <w:r w:rsidR="00443933" w:rsidRPr="00443933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443933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59A08ED0" wp14:editId="7F93A5B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BD07CD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C31A0B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AUGUST</w:t>
    </w:r>
    <w:r w:rsidR="00443933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443933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933"/>
    <w:rsid w:val="001D2F49"/>
    <w:rsid w:val="002044BF"/>
    <w:rsid w:val="0028183E"/>
    <w:rsid w:val="00443933"/>
    <w:rsid w:val="00453084"/>
    <w:rsid w:val="00517675"/>
    <w:rsid w:val="00604A68"/>
    <w:rsid w:val="007C7DDB"/>
    <w:rsid w:val="00A9117E"/>
    <w:rsid w:val="00BD07CD"/>
    <w:rsid w:val="00C31A0B"/>
    <w:rsid w:val="00D76733"/>
    <w:rsid w:val="00ED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8358"/>
  <w15:chartTrackingRefBased/>
  <w15:docId w15:val="{965C0C62-37B6-4A59-8B31-504EFFBF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3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3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933"/>
  </w:style>
  <w:style w:type="character" w:styleId="Hyperlink">
    <w:name w:val="Hyperlink"/>
    <w:basedOn w:val="DefaultParagraphFont"/>
    <w:uiPriority w:val="99"/>
    <w:unhideWhenUsed/>
    <w:rsid w:val="004439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393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43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933"/>
  </w:style>
  <w:style w:type="paragraph" w:styleId="BalloonText">
    <w:name w:val="Balloon Text"/>
    <w:basedOn w:val="Normal"/>
    <w:link w:val="BalloonTextChar"/>
    <w:uiPriority w:val="99"/>
    <w:semiHidden/>
    <w:unhideWhenUsed/>
    <w:rsid w:val="00A91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1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55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8</cp:revision>
  <cp:lastPrinted>2017-08-15T16:16:00Z</cp:lastPrinted>
  <dcterms:created xsi:type="dcterms:W3CDTF">2017-06-28T09:42:00Z</dcterms:created>
  <dcterms:modified xsi:type="dcterms:W3CDTF">2017-08-15T16:17:00Z</dcterms:modified>
</cp:coreProperties>
</file>