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4832" w:rsidRPr="006F48F3" w:rsidRDefault="00424832" w:rsidP="00424832">
      <w:pPr>
        <w:spacing w:line="276" w:lineRule="auto"/>
        <w:jc w:val="center"/>
        <w:rPr>
          <w:rFonts w:ascii="Garamond" w:hAnsi="Garamond"/>
          <w:b/>
          <w:sz w:val="2"/>
          <w:szCs w:val="24"/>
        </w:rPr>
      </w:pPr>
      <w:bookmarkStart w:id="0" w:name="_Hlk486358050"/>
    </w:p>
    <w:p w:rsidR="00424832" w:rsidRPr="001F2CAC" w:rsidRDefault="00424832" w:rsidP="00424832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SOKOTO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424832" w:rsidRPr="001F2CAC" w:rsidRDefault="00424832" w:rsidP="00424832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424832" w:rsidRPr="001F2CAC" w:rsidRDefault="006F48F3" w:rsidP="006F48F3">
      <w:pPr>
        <w:spacing w:line="276" w:lineRule="auto"/>
        <w:jc w:val="center"/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5B88C12" wp14:editId="03E266E2">
            <wp:simplePos x="0" y="0"/>
            <wp:positionH relativeFrom="column">
              <wp:posOffset>106680</wp:posOffset>
            </wp:positionH>
            <wp:positionV relativeFrom="page">
              <wp:posOffset>1828800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4832" w:rsidRPr="001F2CAC" w:rsidRDefault="00424832" w:rsidP="00424832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65</w:t>
      </w:r>
      <w:r w:rsidRPr="001F2CAC">
        <w:rPr>
          <w:rFonts w:ascii="Garamond" w:hAnsi="Garamond"/>
          <w:sz w:val="24"/>
          <w:szCs w:val="24"/>
        </w:rPr>
        <w:t>.</w:t>
      </w:r>
      <w:r>
        <w:rPr>
          <w:rFonts w:ascii="Garamond" w:hAnsi="Garamond"/>
          <w:sz w:val="24"/>
          <w:szCs w:val="24"/>
        </w:rPr>
        <w:t>69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424832" w:rsidRPr="001F2CAC" w:rsidRDefault="00424832" w:rsidP="00424832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F91A580" wp14:editId="3186D839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4832" w:rsidRPr="002073EA" w:rsidRDefault="00424832" w:rsidP="00424832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424832" w:rsidRDefault="00424832" w:rsidP="005B469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 were recorded in areas</w:t>
      </w:r>
      <w:r>
        <w:rPr>
          <w:rFonts w:ascii="Garamond" w:hAnsi="Garamond"/>
          <w:sz w:val="24"/>
          <w:szCs w:val="24"/>
        </w:rPr>
        <w:t xml:space="preserve"> such as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the </w:t>
      </w:r>
      <w:r w:rsidR="005B4695">
        <w:rPr>
          <w:rFonts w:ascii="Garamond" w:hAnsi="Garamond"/>
          <w:sz w:val="24"/>
          <w:szCs w:val="24"/>
        </w:rPr>
        <w:t xml:space="preserve">use of a centrally automated platform for tax collection, </w:t>
      </w:r>
      <w:r>
        <w:rPr>
          <w:rFonts w:ascii="Garamond" w:hAnsi="Garamond"/>
          <w:sz w:val="24"/>
          <w:szCs w:val="24"/>
        </w:rPr>
        <w:t>maintenance of a taxpayer database for the informal sector</w:t>
      </w:r>
      <w:r w:rsidR="005B4695">
        <w:rPr>
          <w:rFonts w:ascii="Garamond" w:hAnsi="Garamond"/>
          <w:sz w:val="24"/>
          <w:szCs w:val="24"/>
        </w:rPr>
        <w:t xml:space="preserve">, </w:t>
      </w:r>
      <w:r w:rsidR="00B142A7">
        <w:rPr>
          <w:rFonts w:ascii="Garamond" w:hAnsi="Garamond"/>
          <w:sz w:val="24"/>
          <w:szCs w:val="24"/>
        </w:rPr>
        <w:t>and</w:t>
      </w:r>
      <w:r w:rsidR="005B4695">
        <w:rPr>
          <w:rFonts w:ascii="Garamond" w:hAnsi="Garamond"/>
          <w:sz w:val="24"/>
          <w:szCs w:val="24"/>
        </w:rPr>
        <w:t xml:space="preserve"> </w:t>
      </w:r>
      <w:r w:rsidR="005B4695" w:rsidRPr="005B4695">
        <w:rPr>
          <w:rFonts w:ascii="Garamond" w:hAnsi="Garamond"/>
          <w:sz w:val="24"/>
          <w:szCs w:val="24"/>
        </w:rPr>
        <w:t xml:space="preserve">active </w:t>
      </w:r>
      <w:r w:rsidR="009E53AD">
        <w:rPr>
          <w:rFonts w:ascii="Garamond" w:hAnsi="Garamond"/>
          <w:sz w:val="24"/>
          <w:szCs w:val="24"/>
        </w:rPr>
        <w:t>strategies</w:t>
      </w:r>
      <w:r w:rsidR="005B4695" w:rsidRPr="005B4695">
        <w:rPr>
          <w:rFonts w:ascii="Garamond" w:hAnsi="Garamond"/>
          <w:sz w:val="24"/>
          <w:szCs w:val="24"/>
        </w:rPr>
        <w:t xml:space="preserve"> to bring in more informal sector taxpayers</w:t>
      </w:r>
    </w:p>
    <w:p w:rsidR="005B4695" w:rsidRDefault="009E53AD" w:rsidP="0042483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</w:t>
      </w:r>
      <w:r w:rsidR="00424832" w:rsidRPr="001F2CAC">
        <w:rPr>
          <w:rFonts w:ascii="Garamond" w:hAnsi="Garamond"/>
          <w:sz w:val="24"/>
          <w:szCs w:val="24"/>
        </w:rPr>
        <w:t>he</w:t>
      </w:r>
      <w:r w:rsidR="00424832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Service’s semi-autonomous status </w:t>
      </w:r>
      <w:r w:rsidR="00424832">
        <w:rPr>
          <w:rFonts w:ascii="Garamond" w:hAnsi="Garamond"/>
          <w:sz w:val="24"/>
          <w:szCs w:val="24"/>
        </w:rPr>
        <w:t xml:space="preserve">has </w:t>
      </w:r>
      <w:r>
        <w:rPr>
          <w:rFonts w:ascii="Garamond" w:hAnsi="Garamond"/>
          <w:sz w:val="24"/>
          <w:szCs w:val="24"/>
        </w:rPr>
        <w:t>had a significant impact on</w:t>
      </w:r>
      <w:r w:rsidR="00424832">
        <w:rPr>
          <w:rFonts w:ascii="Garamond" w:hAnsi="Garamond"/>
          <w:sz w:val="24"/>
          <w:szCs w:val="24"/>
        </w:rPr>
        <w:t xml:space="preserve"> overall tax administration</w:t>
      </w:r>
      <w:r w:rsidR="00B142A7">
        <w:rPr>
          <w:rFonts w:ascii="Garamond" w:hAnsi="Garamond"/>
          <w:sz w:val="24"/>
          <w:szCs w:val="24"/>
        </w:rPr>
        <w:t xml:space="preserve"> (see table below)</w:t>
      </w:r>
      <w:r w:rsidR="00424832">
        <w:rPr>
          <w:rFonts w:ascii="Garamond" w:hAnsi="Garamond"/>
          <w:sz w:val="24"/>
          <w:szCs w:val="24"/>
        </w:rPr>
        <w:t>, including the capacity of the Service</w:t>
      </w:r>
      <w:r w:rsidR="00424832" w:rsidRPr="001F2CAC">
        <w:rPr>
          <w:rFonts w:ascii="Garamond" w:hAnsi="Garamond"/>
          <w:sz w:val="24"/>
          <w:szCs w:val="24"/>
        </w:rPr>
        <w:t xml:space="preserve"> </w:t>
      </w:r>
      <w:r w:rsidR="00424832">
        <w:rPr>
          <w:rFonts w:ascii="Garamond" w:hAnsi="Garamond"/>
          <w:sz w:val="24"/>
          <w:szCs w:val="24"/>
        </w:rPr>
        <w:t xml:space="preserve">to recruit </w:t>
      </w:r>
      <w:r w:rsidR="005B4695">
        <w:rPr>
          <w:rFonts w:ascii="Garamond" w:hAnsi="Garamond"/>
          <w:sz w:val="24"/>
          <w:szCs w:val="24"/>
        </w:rPr>
        <w:t>and train</w:t>
      </w:r>
      <w:r w:rsidR="00424832">
        <w:rPr>
          <w:rFonts w:ascii="Garamond" w:hAnsi="Garamond"/>
          <w:sz w:val="24"/>
          <w:szCs w:val="24"/>
        </w:rPr>
        <w:t xml:space="preserve"> competent staff</w:t>
      </w:r>
      <w:r w:rsidR="005B4695">
        <w:rPr>
          <w:rFonts w:ascii="Garamond" w:hAnsi="Garamond"/>
          <w:sz w:val="24"/>
          <w:szCs w:val="24"/>
        </w:rPr>
        <w:t>. The Service has o</w:t>
      </w:r>
      <w:r>
        <w:rPr>
          <w:rFonts w:ascii="Garamond" w:hAnsi="Garamond"/>
          <w:sz w:val="24"/>
          <w:szCs w:val="24"/>
        </w:rPr>
        <w:t xml:space="preserve">nly 76 staff in core tax </w:t>
      </w:r>
      <w:proofErr w:type="spellStart"/>
      <w:r>
        <w:rPr>
          <w:rFonts w:ascii="Garamond" w:hAnsi="Garamond"/>
          <w:sz w:val="24"/>
          <w:szCs w:val="24"/>
        </w:rPr>
        <w:t>roles</w:t>
      </w:r>
      <w:proofErr w:type="spellEnd"/>
      <w:r>
        <w:rPr>
          <w:rFonts w:ascii="Garamond" w:hAnsi="Garamond"/>
          <w:sz w:val="24"/>
          <w:szCs w:val="24"/>
        </w:rPr>
        <w:t xml:space="preserve"> – this </w:t>
      </w:r>
      <w:r w:rsidR="005B4695">
        <w:rPr>
          <w:rFonts w:ascii="Garamond" w:hAnsi="Garamond"/>
          <w:sz w:val="24"/>
          <w:szCs w:val="24"/>
        </w:rPr>
        <w:t xml:space="preserve">is </w:t>
      </w:r>
      <w:r>
        <w:rPr>
          <w:rFonts w:ascii="Garamond" w:hAnsi="Garamond"/>
          <w:sz w:val="24"/>
          <w:szCs w:val="24"/>
        </w:rPr>
        <w:t xml:space="preserve">significantly low </w:t>
      </w:r>
      <w:r w:rsidR="005B4695">
        <w:rPr>
          <w:rFonts w:ascii="Garamond" w:hAnsi="Garamond"/>
          <w:sz w:val="24"/>
          <w:szCs w:val="24"/>
        </w:rPr>
        <w:t xml:space="preserve">compared with </w:t>
      </w:r>
      <w:r w:rsidR="006F48F3">
        <w:rPr>
          <w:rFonts w:ascii="Garamond" w:hAnsi="Garamond"/>
          <w:sz w:val="24"/>
          <w:szCs w:val="24"/>
        </w:rPr>
        <w:t>other States</w:t>
      </w:r>
      <w:r w:rsidR="005B4695">
        <w:rPr>
          <w:rFonts w:ascii="Garamond" w:hAnsi="Garamond"/>
          <w:sz w:val="24"/>
          <w:szCs w:val="24"/>
        </w:rPr>
        <w:t>.</w:t>
      </w:r>
    </w:p>
    <w:p w:rsidR="00424832" w:rsidRDefault="005B4695" w:rsidP="0042483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Lack of funding has also limited the Service’s capacity to</w:t>
      </w:r>
      <w:r w:rsidR="00424832">
        <w:rPr>
          <w:rFonts w:ascii="Garamond" w:hAnsi="Garamond"/>
          <w:sz w:val="24"/>
          <w:szCs w:val="24"/>
        </w:rPr>
        <w:t xml:space="preserve"> acquire modern technologies</w:t>
      </w:r>
      <w:r w:rsidR="00B142A7">
        <w:rPr>
          <w:rFonts w:ascii="Garamond" w:hAnsi="Garamond"/>
          <w:sz w:val="24"/>
          <w:szCs w:val="24"/>
        </w:rPr>
        <w:t>.</w:t>
      </w:r>
      <w:r w:rsidR="00424832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Although field offices have technically trained staff, they lack access to basic </w:t>
      </w:r>
      <w:r w:rsidR="006F48F3">
        <w:rPr>
          <w:rFonts w:ascii="Garamond" w:hAnsi="Garamond"/>
          <w:sz w:val="24"/>
          <w:szCs w:val="24"/>
        </w:rPr>
        <w:t>ICT</w:t>
      </w:r>
      <w:r w:rsidR="00B142A7">
        <w:rPr>
          <w:rFonts w:ascii="Garamond" w:hAnsi="Garamond"/>
          <w:sz w:val="24"/>
          <w:szCs w:val="24"/>
        </w:rPr>
        <w:t xml:space="preserve"> tools.</w:t>
      </w:r>
    </w:p>
    <w:p w:rsidR="00424832" w:rsidRDefault="00424832" w:rsidP="0042483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The State also has limite</w:t>
      </w:r>
      <w:r w:rsidR="005B4695">
        <w:rPr>
          <w:rFonts w:ascii="Garamond" w:hAnsi="Garamond"/>
          <w:sz w:val="24"/>
          <w:szCs w:val="24"/>
        </w:rPr>
        <w:t>d number of tax offices – only 4</w:t>
      </w:r>
      <w:r>
        <w:rPr>
          <w:rFonts w:ascii="Garamond" w:hAnsi="Garamond"/>
          <w:sz w:val="24"/>
          <w:szCs w:val="24"/>
        </w:rPr>
        <w:t xml:space="preserve"> serving the</w:t>
      </w:r>
      <w:r w:rsidR="005B4695">
        <w:rPr>
          <w:rFonts w:ascii="Garamond" w:hAnsi="Garamond"/>
          <w:sz w:val="24"/>
          <w:szCs w:val="24"/>
        </w:rPr>
        <w:t xml:space="preserve"> State’s 23</w:t>
      </w:r>
      <w:r>
        <w:rPr>
          <w:rFonts w:ascii="Garamond" w:hAnsi="Garamond"/>
          <w:sz w:val="24"/>
          <w:szCs w:val="24"/>
        </w:rPr>
        <w:t xml:space="preserve"> local government areas.</w:t>
      </w:r>
      <w:r w:rsidR="005B4695">
        <w:rPr>
          <w:rFonts w:ascii="Garamond" w:hAnsi="Garamond"/>
          <w:sz w:val="24"/>
          <w:szCs w:val="24"/>
        </w:rPr>
        <w:t xml:space="preserve"> This has grossly affected taxpayer engagement and outreach.</w:t>
      </w: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424832" w:rsidRPr="00F427BA" w:rsidTr="00B142A7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Q1, 2017</w:t>
            </w:r>
          </w:p>
        </w:tc>
      </w:tr>
      <w:tr w:rsidR="00424832" w:rsidRPr="00F427BA" w:rsidTr="00B142A7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  <w:t>65.69</w:t>
            </w:r>
          </w:p>
        </w:tc>
      </w:tr>
      <w:tr w:rsidR="00424832" w:rsidRPr="00F427BA" w:rsidTr="00B142A7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424832" w:rsidRPr="00F427BA" w:rsidTr="00B142A7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  <w:t>55.90</w:t>
            </w:r>
          </w:p>
        </w:tc>
      </w:tr>
      <w:tr w:rsidR="00424832" w:rsidRPr="00F427BA" w:rsidTr="00B142A7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proofErr w:type="spellStart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Organisational</w:t>
            </w:r>
            <w:proofErr w:type="spellEnd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69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31</w:t>
            </w:r>
          </w:p>
        </w:tc>
      </w:tr>
      <w:tr w:rsidR="00424832" w:rsidRPr="00F427BA" w:rsidTr="00B142A7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52.59</w:t>
            </w:r>
          </w:p>
        </w:tc>
      </w:tr>
      <w:tr w:rsidR="00424832" w:rsidRPr="00F427BA" w:rsidTr="00B142A7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34.24</w:t>
            </w:r>
          </w:p>
        </w:tc>
      </w:tr>
      <w:tr w:rsidR="00424832" w:rsidRPr="00F427BA" w:rsidTr="00B142A7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67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46</w:t>
            </w:r>
          </w:p>
        </w:tc>
      </w:tr>
      <w:tr w:rsidR="00424832" w:rsidRPr="00F427BA" w:rsidTr="00B142A7">
        <w:trPr>
          <w:trHeight w:val="119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424832" w:rsidRPr="00F427BA" w:rsidTr="00B142A7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60.48</w:t>
            </w:r>
          </w:p>
        </w:tc>
      </w:tr>
      <w:tr w:rsidR="00424832" w:rsidRPr="00F427BA" w:rsidTr="00B142A7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69.28</w:t>
            </w:r>
          </w:p>
        </w:tc>
      </w:tr>
      <w:tr w:rsidR="00424832" w:rsidRPr="00F427BA" w:rsidTr="00B142A7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51.67</w:t>
            </w:r>
          </w:p>
        </w:tc>
      </w:tr>
      <w:tr w:rsidR="00424832" w:rsidRPr="00F427BA" w:rsidTr="00B142A7">
        <w:trPr>
          <w:trHeight w:val="161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424832" w:rsidRPr="00F427BA" w:rsidTr="00B142A7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86.31</w:t>
            </w:r>
          </w:p>
        </w:tc>
      </w:tr>
      <w:tr w:rsidR="00424832" w:rsidRPr="00F427BA" w:rsidTr="00B142A7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  <w:t>86.31</w:t>
            </w:r>
          </w:p>
        </w:tc>
      </w:tr>
      <w:tr w:rsidR="00424832" w:rsidRPr="00F427BA" w:rsidTr="00B142A7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424832" w:rsidRPr="00F427BA" w:rsidTr="00B142A7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60.09</w:t>
            </w:r>
          </w:p>
        </w:tc>
      </w:tr>
      <w:tr w:rsidR="00424832" w:rsidRPr="00F427BA" w:rsidTr="00B142A7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50.26</w:t>
            </w:r>
          </w:p>
        </w:tc>
      </w:tr>
      <w:tr w:rsidR="00424832" w:rsidRPr="00F427BA" w:rsidTr="00B142A7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72</w:t>
            </w: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73</w:t>
            </w:r>
          </w:p>
        </w:tc>
      </w:tr>
      <w:tr w:rsidR="00424832" w:rsidRPr="00F427BA" w:rsidTr="00B142A7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29.86</w:t>
            </w:r>
          </w:p>
        </w:tc>
      </w:tr>
      <w:tr w:rsidR="00424832" w:rsidRPr="00F427BA" w:rsidTr="00B142A7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424832" w:rsidRPr="00F427BA" w:rsidRDefault="00424832" w:rsidP="00B142A7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87.50</w:t>
            </w:r>
          </w:p>
        </w:tc>
      </w:tr>
    </w:tbl>
    <w:p w:rsidR="00424832" w:rsidRPr="001F2CAC" w:rsidRDefault="00424832" w:rsidP="00424832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B142A7" w:rsidRDefault="00B142A7" w:rsidP="00083C9A">
      <w:pPr>
        <w:tabs>
          <w:tab w:val="left" w:pos="3024"/>
        </w:tabs>
        <w:spacing w:line="240" w:lineRule="auto"/>
        <w:jc w:val="both"/>
        <w:rPr>
          <w:rFonts w:ascii="Garamond" w:hAnsi="Garamond"/>
          <w:sz w:val="24"/>
          <w:szCs w:val="24"/>
        </w:rPr>
      </w:pPr>
      <w:r w:rsidRPr="00565733">
        <w:rPr>
          <w:rFonts w:ascii="Times New Roman" w:hAnsi="Times New Roman" w:cs="Times New Roman"/>
          <w:noProof/>
          <w:color w:val="0D0D0D" w:themeColor="text1" w:themeTint="F2"/>
          <w:sz w:val="20"/>
          <w:szCs w:val="20"/>
        </w:rPr>
        <w:lastRenderedPageBreak/>
        <w:drawing>
          <wp:anchor distT="0" distB="0" distL="114300" distR="114300" simplePos="0" relativeHeight="251663360" behindDoc="0" locked="0" layoutInCell="1" allowOverlap="1" wp14:anchorId="72FFA395" wp14:editId="54337740">
            <wp:simplePos x="0" y="0"/>
            <wp:positionH relativeFrom="column">
              <wp:posOffset>0</wp:posOffset>
            </wp:positionH>
            <wp:positionV relativeFrom="paragraph">
              <wp:posOffset>147955</wp:posOffset>
            </wp:positionV>
            <wp:extent cx="434340" cy="434340"/>
            <wp:effectExtent l="0" t="0" r="0" b="635"/>
            <wp:wrapSquare wrapText="bothSides"/>
            <wp:docPr id="2" name="Graphic 2" descr="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?provider=MicrosoftIcon&amp;fileName=Checklist_LTR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142A7" w:rsidRPr="002073EA" w:rsidRDefault="00B142A7" w:rsidP="00B142A7">
      <w:pPr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Other Highlights</w:t>
      </w:r>
    </w:p>
    <w:p w:rsidR="00B142A7" w:rsidRPr="002073EA" w:rsidRDefault="00B142A7" w:rsidP="00B142A7">
      <w:pPr>
        <w:jc w:val="both"/>
        <w:rPr>
          <w:rFonts w:ascii="Garamond" w:hAnsi="Garamond"/>
          <w:sz w:val="6"/>
          <w:szCs w:val="24"/>
        </w:rPr>
      </w:pPr>
    </w:p>
    <w:p w:rsidR="00424832" w:rsidRDefault="00083C9A" w:rsidP="00B142A7">
      <w:pPr>
        <w:tabs>
          <w:tab w:val="left" w:pos="3024"/>
        </w:tabs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5E12882" wp14:editId="19DBDF8A">
            <wp:simplePos x="0" y="0"/>
            <wp:positionH relativeFrom="column">
              <wp:posOffset>0</wp:posOffset>
            </wp:positionH>
            <wp:positionV relativeFrom="paragraph">
              <wp:posOffset>1507490</wp:posOffset>
            </wp:positionV>
            <wp:extent cx="480060" cy="480060"/>
            <wp:effectExtent l="0" t="0" r="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42A7" w:rsidRPr="00B142A7">
        <w:rPr>
          <w:rFonts w:ascii="Garamond" w:hAnsi="Garamond"/>
          <w:sz w:val="24"/>
          <w:szCs w:val="24"/>
        </w:rPr>
        <w:t xml:space="preserve">The NGF HelpDesk visited the </w:t>
      </w:r>
      <w:proofErr w:type="spellStart"/>
      <w:r w:rsidR="00B142A7" w:rsidRPr="00B142A7">
        <w:rPr>
          <w:rFonts w:ascii="Garamond" w:hAnsi="Garamond"/>
          <w:sz w:val="24"/>
          <w:szCs w:val="24"/>
        </w:rPr>
        <w:t>Sokoto</w:t>
      </w:r>
      <w:proofErr w:type="spellEnd"/>
      <w:r w:rsidR="00B142A7" w:rsidRPr="00B142A7">
        <w:rPr>
          <w:rFonts w:ascii="Garamond" w:hAnsi="Garamond"/>
          <w:sz w:val="24"/>
          <w:szCs w:val="24"/>
        </w:rPr>
        <w:t xml:space="preserve"> State IRS from 31</w:t>
      </w:r>
      <w:r w:rsidR="00B142A7" w:rsidRPr="00B142A7">
        <w:rPr>
          <w:rFonts w:ascii="Garamond" w:hAnsi="Garamond"/>
          <w:sz w:val="24"/>
          <w:szCs w:val="24"/>
          <w:vertAlign w:val="superscript"/>
        </w:rPr>
        <w:t>st</w:t>
      </w:r>
      <w:r w:rsidR="00B142A7">
        <w:rPr>
          <w:rFonts w:ascii="Garamond" w:hAnsi="Garamond"/>
          <w:sz w:val="24"/>
          <w:szCs w:val="24"/>
        </w:rPr>
        <w:t xml:space="preserve"> July to 1</w:t>
      </w:r>
      <w:r w:rsidR="00B142A7" w:rsidRPr="00B142A7">
        <w:rPr>
          <w:rFonts w:ascii="Garamond" w:hAnsi="Garamond"/>
          <w:sz w:val="24"/>
          <w:szCs w:val="24"/>
          <w:vertAlign w:val="superscript"/>
        </w:rPr>
        <w:t>st</w:t>
      </w:r>
      <w:r w:rsidR="00B142A7" w:rsidRPr="00B142A7">
        <w:rPr>
          <w:rFonts w:ascii="Garamond" w:hAnsi="Garamond"/>
          <w:sz w:val="24"/>
          <w:szCs w:val="24"/>
        </w:rPr>
        <w:t xml:space="preserve"> August 2017 to conduct a diagnostic study and training visit. Participants were </w:t>
      </w:r>
      <w:r w:rsidR="00B142A7">
        <w:rPr>
          <w:rFonts w:ascii="Garamond" w:hAnsi="Garamond"/>
          <w:sz w:val="24"/>
          <w:szCs w:val="24"/>
        </w:rPr>
        <w:t>trained</w:t>
      </w:r>
      <w:r w:rsidR="00B142A7" w:rsidRPr="00B142A7">
        <w:rPr>
          <w:rFonts w:ascii="Garamond" w:hAnsi="Garamond"/>
          <w:sz w:val="24"/>
          <w:szCs w:val="24"/>
        </w:rPr>
        <w:t xml:space="preserve"> on workflow and data management likewise innovative strategies </w:t>
      </w:r>
      <w:r w:rsidR="00B142A7">
        <w:rPr>
          <w:rFonts w:ascii="Garamond" w:hAnsi="Garamond"/>
          <w:sz w:val="24"/>
          <w:szCs w:val="24"/>
        </w:rPr>
        <w:t>to</w:t>
      </w:r>
      <w:r w:rsidR="00B142A7" w:rsidRPr="00B142A7">
        <w:rPr>
          <w:rFonts w:ascii="Garamond" w:hAnsi="Garamond"/>
          <w:sz w:val="24"/>
          <w:szCs w:val="24"/>
        </w:rPr>
        <w:t xml:space="preserve"> enga</w:t>
      </w:r>
      <w:r w:rsidR="00B142A7">
        <w:rPr>
          <w:rFonts w:ascii="Garamond" w:hAnsi="Garamond"/>
          <w:sz w:val="24"/>
          <w:szCs w:val="24"/>
        </w:rPr>
        <w:t>ge</w:t>
      </w:r>
      <w:r w:rsidR="00B142A7" w:rsidRPr="00B142A7">
        <w:rPr>
          <w:rFonts w:ascii="Garamond" w:hAnsi="Garamond"/>
          <w:sz w:val="24"/>
          <w:szCs w:val="24"/>
        </w:rPr>
        <w:t xml:space="preserve"> the informal sector such as presumptive tax and tax for service.</w:t>
      </w:r>
      <w:r w:rsidR="00B142A7">
        <w:rPr>
          <w:rFonts w:ascii="Garamond" w:hAnsi="Garamond"/>
          <w:sz w:val="24"/>
          <w:szCs w:val="24"/>
        </w:rPr>
        <w:t xml:space="preserve"> </w:t>
      </w:r>
      <w:r w:rsidR="00B142A7" w:rsidRPr="00B142A7">
        <w:rPr>
          <w:rFonts w:ascii="Garamond" w:hAnsi="Garamond"/>
          <w:sz w:val="24"/>
          <w:szCs w:val="24"/>
        </w:rPr>
        <w:t xml:space="preserve">Other sessions of the training focused on establishing standardized processes for key operations in tax administration including debt recovery, direct assessment and High Net Worth Individuals. </w:t>
      </w:r>
      <w:r w:rsidR="00B142A7">
        <w:rPr>
          <w:rFonts w:ascii="Garamond" w:hAnsi="Garamond"/>
          <w:sz w:val="24"/>
          <w:szCs w:val="24"/>
        </w:rPr>
        <w:t xml:space="preserve">The training </w:t>
      </w:r>
      <w:proofErr w:type="spellStart"/>
      <w:r w:rsidR="00B142A7">
        <w:rPr>
          <w:rFonts w:ascii="Garamond" w:hAnsi="Garamond"/>
          <w:sz w:val="24"/>
          <w:szCs w:val="24"/>
        </w:rPr>
        <w:t>programme</w:t>
      </w:r>
      <w:proofErr w:type="spellEnd"/>
      <w:r w:rsidR="00B142A7">
        <w:rPr>
          <w:rFonts w:ascii="Garamond" w:hAnsi="Garamond"/>
          <w:sz w:val="24"/>
          <w:szCs w:val="24"/>
        </w:rPr>
        <w:t xml:space="preserve"> was facilitated by the Executive Chairman and attended by 20 staff members.</w:t>
      </w:r>
      <w:r w:rsidR="00424832">
        <w:rPr>
          <w:rFonts w:ascii="Garamond" w:hAnsi="Garamond"/>
          <w:sz w:val="24"/>
          <w:szCs w:val="24"/>
        </w:rPr>
        <w:tab/>
      </w:r>
    </w:p>
    <w:p w:rsidR="00083C9A" w:rsidRDefault="00083C9A" w:rsidP="00083C9A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Revenue Profile</w:t>
      </w:r>
    </w:p>
    <w:p w:rsidR="00083C9A" w:rsidRDefault="00083C9A" w:rsidP="00B142A7">
      <w:pPr>
        <w:tabs>
          <w:tab w:val="left" w:pos="3024"/>
        </w:tabs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58E98AE" wp14:editId="6A8406A0">
            <wp:simplePos x="0" y="0"/>
            <wp:positionH relativeFrom="column">
              <wp:posOffset>38100</wp:posOffset>
            </wp:positionH>
            <wp:positionV relativeFrom="paragraph">
              <wp:posOffset>2590165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3B703FA" wp14:editId="4E9F62ED">
            <wp:extent cx="6522720" cy="2476500"/>
            <wp:effectExtent l="0" t="0" r="11430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424832" w:rsidRPr="00083C9A" w:rsidRDefault="00424832" w:rsidP="00424832">
      <w:pPr>
        <w:jc w:val="both"/>
        <w:rPr>
          <w:rFonts w:ascii="Garamond" w:hAnsi="Garamond"/>
          <w:b/>
          <w:sz w:val="2"/>
          <w:szCs w:val="24"/>
        </w:rPr>
      </w:pPr>
    </w:p>
    <w:p w:rsidR="00424832" w:rsidRPr="002073EA" w:rsidRDefault="00424832" w:rsidP="00424832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5656D8" w:rsidRDefault="005656D8" w:rsidP="005656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Provide a platform to receive regular update</w:t>
      </w:r>
      <w:bookmarkStart w:id="1" w:name="_GoBack"/>
      <w:bookmarkEnd w:id="1"/>
      <w:r>
        <w:rPr>
          <w:rFonts w:ascii="Garamond" w:hAnsi="Garamond"/>
          <w:sz w:val="24"/>
          <w:szCs w:val="24"/>
        </w:rPr>
        <w:t>s from the Chairman of the Board of Internal Revenue</w:t>
      </w:r>
    </w:p>
    <w:p w:rsidR="005656D8" w:rsidRDefault="005656D8" w:rsidP="005656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Establish a Joint Revenue Board/Committee to oversee the regular review and issuance of tax policies and regulatory guidance.</w:t>
      </w:r>
    </w:p>
    <w:p w:rsidR="005B4695" w:rsidRDefault="00424832" w:rsidP="005B469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Facilitate timely release of budgeted funds to cover essential services required to </w:t>
      </w:r>
      <w:r w:rsidR="005B4695">
        <w:rPr>
          <w:rFonts w:ascii="Garamond" w:hAnsi="Garamond"/>
          <w:sz w:val="24"/>
          <w:szCs w:val="24"/>
        </w:rPr>
        <w:t xml:space="preserve">raise and </w:t>
      </w:r>
      <w:r>
        <w:rPr>
          <w:rFonts w:ascii="Garamond" w:hAnsi="Garamond"/>
          <w:sz w:val="24"/>
          <w:szCs w:val="24"/>
        </w:rPr>
        <w:t xml:space="preserve">sustain revenue generation and collection, including the </w:t>
      </w:r>
      <w:r w:rsidR="00083C9A">
        <w:rPr>
          <w:rFonts w:ascii="Garamond" w:hAnsi="Garamond"/>
          <w:sz w:val="24"/>
          <w:szCs w:val="24"/>
        </w:rPr>
        <w:t>deployment of e-billing systems.</w:t>
      </w:r>
    </w:p>
    <w:p w:rsidR="005B4695" w:rsidRPr="005B4695" w:rsidRDefault="005B4695" w:rsidP="005B469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5B4695">
        <w:rPr>
          <w:rFonts w:ascii="Garamond" w:hAnsi="Garamond"/>
          <w:sz w:val="24"/>
          <w:szCs w:val="24"/>
        </w:rPr>
        <w:t xml:space="preserve">Support the Service to expand the number of field offices to at least one in each local government. The State currently has only </w:t>
      </w:r>
      <w:r>
        <w:rPr>
          <w:rFonts w:ascii="Garamond" w:hAnsi="Garamond"/>
          <w:sz w:val="24"/>
          <w:szCs w:val="24"/>
        </w:rPr>
        <w:t>4</w:t>
      </w:r>
      <w:r w:rsidRPr="005B4695">
        <w:rPr>
          <w:rFonts w:ascii="Garamond" w:hAnsi="Garamond"/>
          <w:sz w:val="24"/>
          <w:szCs w:val="24"/>
        </w:rPr>
        <w:t xml:space="preserve"> field offices servicing </w:t>
      </w:r>
      <w:r>
        <w:rPr>
          <w:rFonts w:ascii="Garamond" w:hAnsi="Garamond"/>
          <w:sz w:val="24"/>
          <w:szCs w:val="24"/>
        </w:rPr>
        <w:t>all its</w:t>
      </w:r>
      <w:r w:rsidRPr="005B4695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23</w:t>
      </w:r>
      <w:r w:rsidRPr="005B4695">
        <w:rPr>
          <w:rFonts w:ascii="Garamond" w:hAnsi="Garamond"/>
          <w:sz w:val="24"/>
          <w:szCs w:val="24"/>
        </w:rPr>
        <w:t xml:space="preserve"> LGAs.</w:t>
      </w:r>
    </w:p>
    <w:p w:rsidR="00517675" w:rsidRDefault="00424832" w:rsidP="00083C9A">
      <w:pPr>
        <w:pStyle w:val="ListParagraph"/>
        <w:numPr>
          <w:ilvl w:val="0"/>
          <w:numId w:val="2"/>
        </w:numPr>
        <w:spacing w:line="360" w:lineRule="auto"/>
        <w:jc w:val="both"/>
      </w:pPr>
      <w:r w:rsidRPr="00083C9A">
        <w:rPr>
          <w:rFonts w:ascii="Garamond" w:hAnsi="Garamond"/>
          <w:sz w:val="24"/>
          <w:szCs w:val="24"/>
        </w:rPr>
        <w:t>Facilitate interagency cooperation to strengthen the State’s tax collection mechanism</w:t>
      </w:r>
      <w:r w:rsidR="006F48F3" w:rsidRPr="00083C9A">
        <w:rPr>
          <w:rFonts w:ascii="Garamond" w:hAnsi="Garamond"/>
          <w:sz w:val="24"/>
          <w:szCs w:val="24"/>
        </w:rPr>
        <w:t xml:space="preserve"> and ensure that all revenues collected by MDAs are paid directly into a consolidated revenue account</w:t>
      </w:r>
      <w:r w:rsidRPr="00083C9A">
        <w:rPr>
          <w:rFonts w:ascii="Garamond" w:hAnsi="Garamond"/>
          <w:sz w:val="24"/>
          <w:szCs w:val="24"/>
        </w:rPr>
        <w:t>.</w:t>
      </w:r>
      <w:bookmarkEnd w:id="0"/>
    </w:p>
    <w:sectPr w:rsidR="00517675" w:rsidSect="006F48F3">
      <w:headerReference w:type="default" r:id="rId18"/>
      <w:footerReference w:type="default" r:id="rId19"/>
      <w:headerReference w:type="first" r:id="rId20"/>
      <w:pgSz w:w="12240" w:h="15840"/>
      <w:pgMar w:top="1710" w:right="1440" w:bottom="630" w:left="1440" w:header="540" w:footer="39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42A7" w:rsidRDefault="00B142A7">
      <w:pPr>
        <w:spacing w:after="0" w:line="240" w:lineRule="auto"/>
      </w:pPr>
      <w:r>
        <w:separator/>
      </w:r>
    </w:p>
  </w:endnote>
  <w:endnote w:type="continuationSeparator" w:id="0">
    <w:p w:rsidR="00B142A7" w:rsidRDefault="00B14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42A7" w:rsidRPr="00B76193" w:rsidRDefault="00B142A7" w:rsidP="006F48F3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 Economist |Tel: 08188719234 </w:t>
    </w:r>
    <w:r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42A7" w:rsidRDefault="00B142A7">
      <w:pPr>
        <w:spacing w:after="0" w:line="240" w:lineRule="auto"/>
      </w:pPr>
      <w:r>
        <w:separator/>
      </w:r>
    </w:p>
  </w:footnote>
  <w:footnote w:type="continuationSeparator" w:id="0">
    <w:p w:rsidR="00B142A7" w:rsidRDefault="00B14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42A7" w:rsidRDefault="00B142A7" w:rsidP="00B142A7">
    <w:pPr>
      <w:pStyle w:val="Header"/>
      <w:ind w:left="2520" w:firstLine="4680"/>
    </w:pPr>
    <w:r w:rsidRPr="00B87E09">
      <w:rPr>
        <w:rFonts w:ascii="Calibri" w:eastAsia="Times New Roman" w:hAnsi="Calibri" w:cs="Times New Roman"/>
        <w:noProof/>
        <w:color w:val="000000"/>
      </w:rPr>
      <w:drawing>
        <wp:anchor distT="0" distB="0" distL="114300" distR="114300" simplePos="0" relativeHeight="251659264" behindDoc="0" locked="0" layoutInCell="1" allowOverlap="1" wp14:anchorId="0E53058D" wp14:editId="2208983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5" name="Picture 5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142A7" w:rsidRDefault="00B142A7" w:rsidP="00B142A7">
    <w:pPr>
      <w:pStyle w:val="Header"/>
      <w:ind w:left="2520" w:firstLine="4680"/>
    </w:pPr>
  </w:p>
  <w:p w:rsidR="00B142A7" w:rsidRDefault="00B142A7" w:rsidP="00B142A7">
    <w:pPr>
      <w:pStyle w:val="Header"/>
      <w:ind w:left="2520" w:firstLine="4680"/>
    </w:pPr>
  </w:p>
  <w:p w:rsidR="00B142A7" w:rsidRPr="00606492" w:rsidRDefault="00B142A7" w:rsidP="00B142A7">
    <w:pPr>
      <w:pStyle w:val="Header"/>
      <w:ind w:left="2520"/>
      <w:jc w:val="right"/>
      <w:rPr>
        <w:rFonts w:ascii="Garamond" w:hAnsi="Garamond"/>
        <w:sz w:val="28"/>
        <w:szCs w:val="28"/>
      </w:rPr>
    </w:pPr>
    <w:r>
      <w:rPr>
        <w:rFonts w:ascii="Garamond" w:hAnsi="Garamond"/>
        <w:sz w:val="28"/>
        <w:szCs w:val="28"/>
      </w:rPr>
      <w:t>AUGUST</w:t>
    </w:r>
    <w:r w:rsidRPr="00606492">
      <w:rPr>
        <w:rFonts w:ascii="Garamond" w:hAnsi="Garamond"/>
        <w:sz w:val="28"/>
        <w:szCs w:val="28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42A7" w:rsidRPr="00F427BA" w:rsidRDefault="00B142A7" w:rsidP="00B142A7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3EC42CFA" wp14:editId="06FE591A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6" name="Picture 6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142A7" w:rsidRPr="00F427BA" w:rsidRDefault="00B142A7" w:rsidP="00B142A7">
    <w:pPr>
      <w:pStyle w:val="Header"/>
      <w:ind w:left="2520" w:firstLine="4680"/>
      <w:rPr>
        <w:sz w:val="42"/>
        <w:szCs w:val="28"/>
      </w:rPr>
    </w:pPr>
  </w:p>
  <w:p w:rsidR="00B142A7" w:rsidRPr="00F427BA" w:rsidRDefault="00B142A7" w:rsidP="00B142A7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 xml:space="preserve">AUGUST </w:t>
    </w:r>
    <w:r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832"/>
    <w:rsid w:val="00083C9A"/>
    <w:rsid w:val="001D2F49"/>
    <w:rsid w:val="00424832"/>
    <w:rsid w:val="00453084"/>
    <w:rsid w:val="004D008F"/>
    <w:rsid w:val="00517675"/>
    <w:rsid w:val="005656D8"/>
    <w:rsid w:val="005B4695"/>
    <w:rsid w:val="00604A68"/>
    <w:rsid w:val="006F48F3"/>
    <w:rsid w:val="009E53AD"/>
    <w:rsid w:val="00B142A7"/>
    <w:rsid w:val="00D7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4101"/>
  <w15:chartTrackingRefBased/>
  <w15:docId w15:val="{0912ED63-11D0-4FF5-B752-8762E65E5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48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48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832"/>
  </w:style>
  <w:style w:type="character" w:styleId="Hyperlink">
    <w:name w:val="Hyperlink"/>
    <w:basedOn w:val="DefaultParagraphFont"/>
    <w:uiPriority w:val="99"/>
    <w:unhideWhenUsed/>
    <w:rsid w:val="0042483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2483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F48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8F3"/>
  </w:style>
  <w:style w:type="paragraph" w:styleId="BalloonText">
    <w:name w:val="Balloon Text"/>
    <w:basedOn w:val="Normal"/>
    <w:link w:val="BalloonTextChar"/>
    <w:uiPriority w:val="99"/>
    <w:semiHidden/>
    <w:unhideWhenUsed/>
    <w:rsid w:val="009E53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3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dnabena.NGF\Documents\IGR%20DATA%20DASHBOAR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0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/>
              <a:t>Sokoto State's Recurrent Revenue, Jan - June, 2017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0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Sheet1!$B$4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Sheet1!$C$12:$H$12</c:f>
              <c:numCache>
                <c:formatCode>_-* #,##0.00_-;\-* #,##0.00_-;_-* "-"??_-;_-@_-</c:formatCode>
                <c:ptCount val="6"/>
                <c:pt idx="0">
                  <c:v>440096508.11000001</c:v>
                </c:pt>
                <c:pt idx="1">
                  <c:v>549243620.12</c:v>
                </c:pt>
                <c:pt idx="2">
                  <c:v>562571639.25999999</c:v>
                </c:pt>
                <c:pt idx="3">
                  <c:v>612668553.28000009</c:v>
                </c:pt>
                <c:pt idx="4">
                  <c:v>803672963.58999991</c:v>
                </c:pt>
                <c:pt idx="5">
                  <c:v>701994297.6099999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DE6-4C3A-82F6-93F863467458}"/>
            </c:ext>
          </c:extLst>
        </c:ser>
        <c:ser>
          <c:idx val="1"/>
          <c:order val="1"/>
          <c:tx>
            <c:strRef>
              <c:f>Sheet1!$B$20</c:f>
              <c:strCache>
                <c:ptCount val="1"/>
                <c:pt idx="0">
                  <c:v>Federation Allocation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Sheet1!$C$27:$H$27</c:f>
              <c:numCache>
                <c:formatCode>#,##0</c:formatCode>
                <c:ptCount val="6"/>
                <c:pt idx="0">
                  <c:v>3060848609.7800002</c:v>
                </c:pt>
                <c:pt idx="1">
                  <c:v>3491328788.54</c:v>
                </c:pt>
                <c:pt idx="2">
                  <c:v>3173786165.7800002</c:v>
                </c:pt>
                <c:pt idx="3">
                  <c:v>3461357987.7199998</c:v>
                </c:pt>
                <c:pt idx="4">
                  <c:v>3132941009.8800001</c:v>
                </c:pt>
                <c:pt idx="5">
                  <c:v>3475440512.79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DE6-4C3A-82F6-93F8634674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NGN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6</cp:revision>
  <cp:lastPrinted>2017-08-15T16:25:00Z</cp:lastPrinted>
  <dcterms:created xsi:type="dcterms:W3CDTF">2017-07-17T21:43:00Z</dcterms:created>
  <dcterms:modified xsi:type="dcterms:W3CDTF">2017-08-15T16:25:00Z</dcterms:modified>
</cp:coreProperties>
</file>