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81F93" w14:textId="77777777" w:rsidR="009427B4" w:rsidRPr="009427B4" w:rsidRDefault="009427B4" w:rsidP="009427B4">
      <w:pPr>
        <w:spacing w:before="100" w:beforeAutospacing="1" w:after="0" w:line="240" w:lineRule="auto"/>
        <w:outlineLvl w:val="1"/>
        <w:rPr>
          <w:rFonts w:ascii="Times New Roman" w:eastAsia="Times New Roman" w:hAnsi="Times New Roman" w:cs="Times New Roman"/>
          <w:b/>
          <w:bCs/>
          <w:color w:val="1F1F1F"/>
          <w:sz w:val="36"/>
          <w:szCs w:val="36"/>
          <w:lang w:eastAsia="en-ZA"/>
        </w:rPr>
      </w:pPr>
      <w:proofErr w:type="spellStart"/>
      <w:r w:rsidRPr="009427B4">
        <w:rPr>
          <w:rFonts w:ascii="Times New Roman" w:eastAsia="Times New Roman" w:hAnsi="Times New Roman" w:cs="Times New Roman"/>
          <w:b/>
          <w:bCs/>
          <w:color w:val="1F1F1F"/>
          <w:sz w:val="36"/>
          <w:szCs w:val="36"/>
          <w:lang w:eastAsia="en-ZA"/>
        </w:rPr>
        <w:t>Nomvula</w:t>
      </w:r>
      <w:proofErr w:type="spellEnd"/>
      <w:r w:rsidRPr="009427B4">
        <w:rPr>
          <w:rFonts w:ascii="Times New Roman" w:eastAsia="Times New Roman" w:hAnsi="Times New Roman" w:cs="Times New Roman"/>
          <w:b/>
          <w:bCs/>
          <w:color w:val="1F1F1F"/>
          <w:sz w:val="36"/>
          <w:szCs w:val="36"/>
          <w:lang w:eastAsia="en-ZA"/>
        </w:rPr>
        <w:t xml:space="preserve"> Agri Finance: Cloud Deployment Business Profile</w:t>
      </w:r>
    </w:p>
    <w:p w14:paraId="665028F6"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Company Overview</w:t>
      </w:r>
    </w:p>
    <w:p w14:paraId="2C40480D"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proofErr w:type="spellStart"/>
      <w:r w:rsidRPr="009427B4">
        <w:rPr>
          <w:rFonts w:ascii="Times New Roman" w:eastAsia="Times New Roman" w:hAnsi="Times New Roman" w:cs="Times New Roman"/>
          <w:color w:val="1F1F1F"/>
          <w:sz w:val="24"/>
          <w:szCs w:val="24"/>
          <w:lang w:eastAsia="en-ZA"/>
        </w:rPr>
        <w:t>Nomvula</w:t>
      </w:r>
      <w:proofErr w:type="spellEnd"/>
      <w:r w:rsidRPr="009427B4">
        <w:rPr>
          <w:rFonts w:ascii="Times New Roman" w:eastAsia="Times New Roman" w:hAnsi="Times New Roman" w:cs="Times New Roman"/>
          <w:color w:val="1F1F1F"/>
          <w:sz w:val="24"/>
          <w:szCs w:val="24"/>
          <w:lang w:eastAsia="en-ZA"/>
        </w:rPr>
        <w:t xml:space="preserve"> Agri Finance operates at the intersection of agriculture and financial services, providing essential capital, insurance, and resource management tools to the South African agricultural sector. As the client base of independent farmers and agribusinesses scales, the organization requires a modernized, resilient, and highly available IT infrastructure. This cloud deployment strategy shifts operations from legacy on-premises servers to a scalable cloud environment, enabling rapid growth while securing highly sensitive financial and personal data.</w:t>
      </w:r>
    </w:p>
    <w:p w14:paraId="3918D6AB"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p>
    <w:p w14:paraId="08F01D97"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Strategic Cloud Objectives</w:t>
      </w:r>
    </w:p>
    <w:p w14:paraId="7EABD78F"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color w:val="1F1F1F"/>
          <w:sz w:val="24"/>
          <w:szCs w:val="24"/>
          <w:lang w:eastAsia="en-ZA"/>
        </w:rPr>
        <w:br/>
      </w:r>
    </w:p>
    <w:p w14:paraId="21798183" w14:textId="77777777" w:rsidR="009427B4" w:rsidRPr="009427B4" w:rsidRDefault="009427B4" w:rsidP="009427B4">
      <w:pPr>
        <w:numPr>
          <w:ilvl w:val="0"/>
          <w:numId w:val="4"/>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Scalability &amp; Elasticity:</w:t>
      </w:r>
      <w:r w:rsidRPr="009427B4">
        <w:rPr>
          <w:rFonts w:ascii="Times New Roman" w:eastAsia="Times New Roman" w:hAnsi="Times New Roman" w:cs="Times New Roman"/>
          <w:color w:val="1F1F1F"/>
          <w:sz w:val="24"/>
          <w:szCs w:val="24"/>
          <w:lang w:eastAsia="en-ZA"/>
        </w:rPr>
        <w:t xml:space="preserve"> Dynamically scale computing resources to handle seasonal spikes in loan applications and harvest-season financial processing.</w:t>
      </w:r>
    </w:p>
    <w:p w14:paraId="4D6A3C1B"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7F90B684" w14:textId="77777777" w:rsidR="009427B4" w:rsidRPr="009427B4" w:rsidRDefault="009427B4" w:rsidP="009427B4">
      <w:pPr>
        <w:numPr>
          <w:ilvl w:val="0"/>
          <w:numId w:val="4"/>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High Availability:</w:t>
      </w:r>
      <w:r w:rsidRPr="009427B4">
        <w:rPr>
          <w:rFonts w:ascii="Times New Roman" w:eastAsia="Times New Roman" w:hAnsi="Times New Roman" w:cs="Times New Roman"/>
          <w:color w:val="1F1F1F"/>
          <w:sz w:val="24"/>
          <w:szCs w:val="24"/>
          <w:lang w:eastAsia="en-ZA"/>
        </w:rPr>
        <w:t xml:space="preserve"> Ensure seamless access to financial portals across remote agricultural regions, independent of local hardware failures.</w:t>
      </w:r>
    </w:p>
    <w:p w14:paraId="6DB6D691"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A52792E" w14:textId="77777777" w:rsidR="009427B4" w:rsidRPr="009427B4" w:rsidRDefault="009427B4" w:rsidP="009427B4">
      <w:pPr>
        <w:numPr>
          <w:ilvl w:val="0"/>
          <w:numId w:val="4"/>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Cost Optimization:</w:t>
      </w:r>
      <w:r w:rsidRPr="009427B4">
        <w:rPr>
          <w:rFonts w:ascii="Times New Roman" w:eastAsia="Times New Roman" w:hAnsi="Times New Roman" w:cs="Times New Roman"/>
          <w:color w:val="1F1F1F"/>
          <w:sz w:val="24"/>
          <w:szCs w:val="24"/>
          <w:lang w:eastAsia="en-ZA"/>
        </w:rPr>
        <w:t xml:space="preserve"> Transition from </w:t>
      </w:r>
      <w:proofErr w:type="spellStart"/>
      <w:r w:rsidRPr="009427B4">
        <w:rPr>
          <w:rFonts w:ascii="Times New Roman" w:eastAsia="Times New Roman" w:hAnsi="Times New Roman" w:cs="Times New Roman"/>
          <w:color w:val="1F1F1F"/>
          <w:sz w:val="24"/>
          <w:szCs w:val="24"/>
          <w:lang w:eastAsia="en-ZA"/>
        </w:rPr>
        <w:t>CapEx</w:t>
      </w:r>
      <w:proofErr w:type="spellEnd"/>
      <w:r w:rsidRPr="009427B4">
        <w:rPr>
          <w:rFonts w:ascii="Times New Roman" w:eastAsia="Times New Roman" w:hAnsi="Times New Roman" w:cs="Times New Roman"/>
          <w:color w:val="1F1F1F"/>
          <w:sz w:val="24"/>
          <w:szCs w:val="24"/>
          <w:lang w:eastAsia="en-ZA"/>
        </w:rPr>
        <w:t xml:space="preserve"> hardware investments to a predictable </w:t>
      </w:r>
      <w:proofErr w:type="spellStart"/>
      <w:r w:rsidRPr="009427B4">
        <w:rPr>
          <w:rFonts w:ascii="Times New Roman" w:eastAsia="Times New Roman" w:hAnsi="Times New Roman" w:cs="Times New Roman"/>
          <w:color w:val="1F1F1F"/>
          <w:sz w:val="24"/>
          <w:szCs w:val="24"/>
          <w:lang w:eastAsia="en-ZA"/>
        </w:rPr>
        <w:t>OpEx</w:t>
      </w:r>
      <w:proofErr w:type="spellEnd"/>
      <w:r w:rsidRPr="009427B4">
        <w:rPr>
          <w:rFonts w:ascii="Times New Roman" w:eastAsia="Times New Roman" w:hAnsi="Times New Roman" w:cs="Times New Roman"/>
          <w:color w:val="1F1F1F"/>
          <w:sz w:val="24"/>
          <w:szCs w:val="24"/>
          <w:lang w:eastAsia="en-ZA"/>
        </w:rPr>
        <w:t xml:space="preserve"> cloud model, aligning infrastructure costs directly with operational usage.</w:t>
      </w:r>
    </w:p>
    <w:p w14:paraId="68FFA0F7"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31CF19F8"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Security &amp; POPIA Compliance</w:t>
      </w:r>
    </w:p>
    <w:p w14:paraId="71240AB2"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color w:val="1F1F1F"/>
          <w:sz w:val="24"/>
          <w:szCs w:val="24"/>
          <w:lang w:eastAsia="en-ZA"/>
        </w:rPr>
        <w:t>Given the handling of credit profiles, identity documents, and financial records, strict adherence to the Protection of Personal Information Act (POPIA) dictates the architectural security baseline:</w:t>
      </w:r>
    </w:p>
    <w:p w14:paraId="0EBB3312"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color w:val="1F1F1F"/>
          <w:sz w:val="24"/>
          <w:szCs w:val="24"/>
          <w:lang w:eastAsia="en-ZA"/>
        </w:rPr>
        <w:br/>
      </w:r>
    </w:p>
    <w:p w14:paraId="3EA2FC4D" w14:textId="77777777" w:rsidR="009427B4" w:rsidRPr="009427B4" w:rsidRDefault="009427B4" w:rsidP="009427B4">
      <w:pPr>
        <w:numPr>
          <w:ilvl w:val="0"/>
          <w:numId w:val="5"/>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Data Residency &amp; Sovereignty:</w:t>
      </w:r>
      <w:r w:rsidRPr="009427B4">
        <w:rPr>
          <w:rFonts w:ascii="Times New Roman" w:eastAsia="Times New Roman" w:hAnsi="Times New Roman" w:cs="Times New Roman"/>
          <w:color w:val="1F1F1F"/>
          <w:sz w:val="24"/>
          <w:szCs w:val="24"/>
          <w:lang w:eastAsia="en-ZA"/>
        </w:rPr>
        <w:t xml:space="preserve"> </w:t>
      </w:r>
      <w:r w:rsidRPr="009427B4">
        <w:rPr>
          <w:rFonts w:ascii="Times New Roman" w:eastAsia="Times New Roman" w:hAnsi="Times New Roman" w:cs="Times New Roman"/>
          <w:color w:val="1F1F1F"/>
          <w:sz w:val="24"/>
          <w:szCs w:val="24"/>
          <w:bdr w:val="none" w:sz="0" w:space="0" w:color="auto" w:frame="1"/>
          <w:lang w:eastAsia="en-ZA"/>
        </w:rPr>
        <w:t xml:space="preserve">Cloud infrastructure must strictly control data </w:t>
      </w:r>
      <w:proofErr w:type="spellStart"/>
      <w:r w:rsidRPr="009427B4">
        <w:rPr>
          <w:rFonts w:ascii="Times New Roman" w:eastAsia="Times New Roman" w:hAnsi="Times New Roman" w:cs="Times New Roman"/>
          <w:color w:val="1F1F1F"/>
          <w:sz w:val="24"/>
          <w:szCs w:val="24"/>
          <w:bdr w:val="none" w:sz="0" w:space="0" w:color="auto" w:frame="1"/>
          <w:lang w:eastAsia="en-ZA"/>
        </w:rPr>
        <w:t>center</w:t>
      </w:r>
      <w:proofErr w:type="spellEnd"/>
      <w:r w:rsidRPr="009427B4">
        <w:rPr>
          <w:rFonts w:ascii="Times New Roman" w:eastAsia="Times New Roman" w:hAnsi="Times New Roman" w:cs="Times New Roman"/>
          <w:color w:val="1F1F1F"/>
          <w:sz w:val="24"/>
          <w:szCs w:val="24"/>
          <w:bdr w:val="none" w:sz="0" w:space="0" w:color="auto" w:frame="1"/>
          <w:lang w:eastAsia="en-ZA"/>
        </w:rPr>
        <w:t xml:space="preserve"> locations to ensure compliance with Section 72 of POPIA regarding cross-border data transfers.</w:t>
      </w:r>
      <w:r w:rsidRPr="009427B4">
        <w:rPr>
          <w:rFonts w:ascii="Times New Roman" w:eastAsia="Times New Roman" w:hAnsi="Times New Roman" w:cs="Times New Roman"/>
          <w:color w:val="1F1F1F"/>
          <w:sz w:val="24"/>
          <w:szCs w:val="24"/>
          <w:lang w:eastAsia="en-ZA"/>
        </w:rPr>
        <w:t xml:space="preserve"> </w:t>
      </w:r>
    </w:p>
    <w:p w14:paraId="0DB5E9BF"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6D4FAB6" w14:textId="77777777" w:rsidR="009427B4" w:rsidRPr="009427B4" w:rsidRDefault="009427B4" w:rsidP="009427B4">
      <w:pPr>
        <w:numPr>
          <w:ilvl w:val="0"/>
          <w:numId w:val="5"/>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Encryption Standards:</w:t>
      </w:r>
      <w:r w:rsidRPr="009427B4">
        <w:rPr>
          <w:rFonts w:ascii="Times New Roman" w:eastAsia="Times New Roman" w:hAnsi="Times New Roman" w:cs="Times New Roman"/>
          <w:color w:val="1F1F1F"/>
          <w:sz w:val="24"/>
          <w:szCs w:val="24"/>
          <w:lang w:eastAsia="en-ZA"/>
        </w:rPr>
        <w:t xml:space="preserve"> </w:t>
      </w:r>
      <w:r w:rsidRPr="009427B4">
        <w:rPr>
          <w:rFonts w:ascii="Times New Roman" w:eastAsia="Times New Roman" w:hAnsi="Times New Roman" w:cs="Times New Roman"/>
          <w:color w:val="1F1F1F"/>
          <w:sz w:val="24"/>
          <w:szCs w:val="24"/>
          <w:bdr w:val="none" w:sz="0" w:space="0" w:color="auto" w:frame="1"/>
          <w:lang w:eastAsia="en-ZA"/>
        </w:rPr>
        <w:t>Mandatory encryption for data at rest and in transit, fulfilling the regulatory requirement for appropriate, reasonable technical and organizational security safeguards.</w:t>
      </w:r>
      <w:r w:rsidRPr="009427B4">
        <w:rPr>
          <w:rFonts w:ascii="Times New Roman" w:eastAsia="Times New Roman" w:hAnsi="Times New Roman" w:cs="Times New Roman"/>
          <w:color w:val="1F1F1F"/>
          <w:sz w:val="24"/>
          <w:szCs w:val="24"/>
          <w:lang w:eastAsia="en-ZA"/>
        </w:rPr>
        <w:t xml:space="preserve"> </w:t>
      </w:r>
    </w:p>
    <w:p w14:paraId="03A2E60C"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B600A3E" w14:textId="77777777" w:rsidR="009427B4" w:rsidRPr="009427B4" w:rsidRDefault="009427B4" w:rsidP="009427B4">
      <w:pPr>
        <w:numPr>
          <w:ilvl w:val="0"/>
          <w:numId w:val="5"/>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lastRenderedPageBreak/>
        <w:t>Access Control:</w:t>
      </w:r>
      <w:r w:rsidRPr="009427B4">
        <w:rPr>
          <w:rFonts w:ascii="Times New Roman" w:eastAsia="Times New Roman" w:hAnsi="Times New Roman" w:cs="Times New Roman"/>
          <w:color w:val="1F1F1F"/>
          <w:sz w:val="24"/>
          <w:szCs w:val="24"/>
          <w:lang w:eastAsia="en-ZA"/>
        </w:rPr>
        <w:t xml:space="preserve"> </w:t>
      </w:r>
      <w:r w:rsidRPr="009427B4">
        <w:rPr>
          <w:rFonts w:ascii="Times New Roman" w:eastAsia="Times New Roman" w:hAnsi="Times New Roman" w:cs="Times New Roman"/>
          <w:color w:val="1F1F1F"/>
          <w:sz w:val="24"/>
          <w:szCs w:val="24"/>
          <w:bdr w:val="none" w:sz="0" w:space="0" w:color="auto" w:frame="1"/>
          <w:lang w:eastAsia="en-ZA"/>
        </w:rPr>
        <w:t>Strict Role-Based Access Control (RBAC) and mandatory authentication protocols across all environments to enforce processing limitations and organizational accountability.</w:t>
      </w:r>
      <w:r w:rsidRPr="009427B4">
        <w:rPr>
          <w:rFonts w:ascii="Times New Roman" w:eastAsia="Times New Roman" w:hAnsi="Times New Roman" w:cs="Times New Roman"/>
          <w:color w:val="1F1F1F"/>
          <w:sz w:val="24"/>
          <w:szCs w:val="24"/>
          <w:lang w:eastAsia="en-ZA"/>
        </w:rPr>
        <w:t xml:space="preserve"> </w:t>
      </w:r>
    </w:p>
    <w:p w14:paraId="4E75A29F"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1EC8D26"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Operational SLAs &amp; Network Architecture</w:t>
      </w:r>
    </w:p>
    <w:p w14:paraId="3AEFA70C"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color w:val="1F1F1F"/>
          <w:sz w:val="24"/>
          <w:szCs w:val="24"/>
          <w:lang w:eastAsia="en-ZA"/>
        </w:rPr>
        <w:br/>
      </w:r>
    </w:p>
    <w:p w14:paraId="16E852B3" w14:textId="77777777" w:rsidR="009427B4" w:rsidRPr="009427B4" w:rsidRDefault="009427B4" w:rsidP="009427B4">
      <w:pPr>
        <w:numPr>
          <w:ilvl w:val="0"/>
          <w:numId w:val="6"/>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Target Availability:</w:t>
      </w:r>
      <w:r w:rsidRPr="009427B4">
        <w:rPr>
          <w:rFonts w:ascii="Times New Roman" w:eastAsia="Times New Roman" w:hAnsi="Times New Roman" w:cs="Times New Roman"/>
          <w:color w:val="1F1F1F"/>
          <w:sz w:val="24"/>
          <w:szCs w:val="24"/>
          <w:lang w:eastAsia="en-ZA"/>
        </w:rPr>
        <w:t xml:space="preserve"> 99.9% uptime for core financial processing applications and the client-facing web portal.</w:t>
      </w:r>
    </w:p>
    <w:p w14:paraId="69B9609C"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07BC3ABC" w14:textId="77777777" w:rsidR="009427B4" w:rsidRPr="009427B4" w:rsidRDefault="009427B4" w:rsidP="009427B4">
      <w:pPr>
        <w:numPr>
          <w:ilvl w:val="0"/>
          <w:numId w:val="6"/>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Network Segmentation:</w:t>
      </w:r>
      <w:r w:rsidRPr="009427B4">
        <w:rPr>
          <w:rFonts w:ascii="Times New Roman" w:eastAsia="Times New Roman" w:hAnsi="Times New Roman" w:cs="Times New Roman"/>
          <w:color w:val="1F1F1F"/>
          <w:sz w:val="24"/>
          <w:szCs w:val="24"/>
          <w:lang w:eastAsia="en-ZA"/>
        </w:rPr>
        <w:t xml:space="preserve"> Virtual Private Cloud (VPC) segmentation isolating public-facing web servers from internal databases and API gateways.</w:t>
      </w:r>
    </w:p>
    <w:p w14:paraId="5B25EDA6"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591AF1B7" w14:textId="77777777" w:rsidR="009427B4" w:rsidRPr="009427B4" w:rsidRDefault="009427B4" w:rsidP="009427B4">
      <w:pPr>
        <w:numPr>
          <w:ilvl w:val="0"/>
          <w:numId w:val="6"/>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Monitoring &amp; Auditing:</w:t>
      </w:r>
      <w:r w:rsidRPr="009427B4">
        <w:rPr>
          <w:rFonts w:ascii="Times New Roman" w:eastAsia="Times New Roman" w:hAnsi="Times New Roman" w:cs="Times New Roman"/>
          <w:color w:val="1F1F1F"/>
          <w:sz w:val="24"/>
          <w:szCs w:val="24"/>
          <w:lang w:eastAsia="en-ZA"/>
        </w:rPr>
        <w:t xml:space="preserve"> Automated, centralized logging to provide continuous visibility into network traffic and immediate alerting for anomalous data access requests.</w:t>
      </w:r>
    </w:p>
    <w:p w14:paraId="79B7CF58"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B9A6951"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Disaster Recovery &amp; Business Continuity</w:t>
      </w:r>
    </w:p>
    <w:p w14:paraId="0DC71621" w14:textId="77777777" w:rsidR="009427B4" w:rsidRPr="009427B4" w:rsidRDefault="009427B4" w:rsidP="009427B4">
      <w:pPr>
        <w:spacing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color w:val="1F1F1F"/>
          <w:sz w:val="24"/>
          <w:szCs w:val="24"/>
          <w:lang w:eastAsia="en-ZA"/>
        </w:rPr>
        <w:br/>
      </w:r>
    </w:p>
    <w:p w14:paraId="29A8B154" w14:textId="77777777" w:rsidR="009427B4" w:rsidRPr="009427B4" w:rsidRDefault="009427B4" w:rsidP="009427B4">
      <w:pPr>
        <w:numPr>
          <w:ilvl w:val="0"/>
          <w:numId w:val="7"/>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RPO &amp; RTO:</w:t>
      </w:r>
      <w:r w:rsidRPr="009427B4">
        <w:rPr>
          <w:rFonts w:ascii="Times New Roman" w:eastAsia="Times New Roman" w:hAnsi="Times New Roman" w:cs="Times New Roman"/>
          <w:color w:val="1F1F1F"/>
          <w:sz w:val="24"/>
          <w:szCs w:val="24"/>
          <w:lang w:eastAsia="en-ZA"/>
        </w:rPr>
        <w:t xml:space="preserve"> A Recovery Point Objective (RPO) of 1 hour and a Recovery Time Objective (RTO) of 4 hours to minimize financial and operational disruption.</w:t>
      </w:r>
    </w:p>
    <w:p w14:paraId="47A7A5FA"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05974616" w14:textId="77777777" w:rsidR="009427B4" w:rsidRPr="009427B4" w:rsidRDefault="009427B4" w:rsidP="009427B4">
      <w:pPr>
        <w:numPr>
          <w:ilvl w:val="0"/>
          <w:numId w:val="7"/>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Redundancy:</w:t>
      </w:r>
      <w:r w:rsidRPr="009427B4">
        <w:rPr>
          <w:rFonts w:ascii="Times New Roman" w:eastAsia="Times New Roman" w:hAnsi="Times New Roman" w:cs="Times New Roman"/>
          <w:color w:val="1F1F1F"/>
          <w:sz w:val="24"/>
          <w:szCs w:val="24"/>
          <w:lang w:eastAsia="en-ZA"/>
        </w:rPr>
        <w:t xml:space="preserve"> Multi-availability zone (</w:t>
      </w:r>
      <w:proofErr w:type="gramStart"/>
      <w:r w:rsidRPr="009427B4">
        <w:rPr>
          <w:rFonts w:ascii="Times New Roman" w:eastAsia="Times New Roman" w:hAnsi="Times New Roman" w:cs="Times New Roman"/>
          <w:color w:val="1F1F1F"/>
          <w:sz w:val="24"/>
          <w:szCs w:val="24"/>
          <w:lang w:eastAsia="en-ZA"/>
        </w:rPr>
        <w:t>Multi-AZ</w:t>
      </w:r>
      <w:proofErr w:type="gramEnd"/>
      <w:r w:rsidRPr="009427B4">
        <w:rPr>
          <w:rFonts w:ascii="Times New Roman" w:eastAsia="Times New Roman" w:hAnsi="Times New Roman" w:cs="Times New Roman"/>
          <w:color w:val="1F1F1F"/>
          <w:sz w:val="24"/>
          <w:szCs w:val="24"/>
          <w:lang w:eastAsia="en-ZA"/>
        </w:rPr>
        <w:t>) database replication ensuring automated failover if the primary zone experiences an outage.</w:t>
      </w:r>
    </w:p>
    <w:p w14:paraId="17685A70" w14:textId="77777777" w:rsidR="009427B4" w:rsidRPr="009427B4" w:rsidRDefault="009427B4" w:rsidP="009427B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962471E" w14:textId="77777777" w:rsidR="009427B4" w:rsidRPr="009427B4" w:rsidRDefault="009427B4" w:rsidP="009427B4">
      <w:pPr>
        <w:numPr>
          <w:ilvl w:val="0"/>
          <w:numId w:val="7"/>
        </w:numPr>
        <w:spacing w:before="100" w:beforeAutospacing="1" w:after="0" w:line="240" w:lineRule="auto"/>
        <w:rPr>
          <w:rFonts w:ascii="Times New Roman" w:eastAsia="Times New Roman" w:hAnsi="Times New Roman" w:cs="Times New Roman"/>
          <w:color w:val="1F1F1F"/>
          <w:sz w:val="24"/>
          <w:szCs w:val="24"/>
          <w:lang w:eastAsia="en-ZA"/>
        </w:rPr>
      </w:pPr>
      <w:r w:rsidRPr="009427B4">
        <w:rPr>
          <w:rFonts w:ascii="Times New Roman" w:eastAsia="Times New Roman" w:hAnsi="Times New Roman" w:cs="Times New Roman"/>
          <w:b/>
          <w:bCs/>
          <w:color w:val="1F1F1F"/>
          <w:sz w:val="24"/>
          <w:szCs w:val="24"/>
          <w:bdr w:val="none" w:sz="0" w:space="0" w:color="auto" w:frame="1"/>
          <w:lang w:eastAsia="en-ZA"/>
        </w:rPr>
        <w:t>Automated Backups:</w:t>
      </w:r>
      <w:r w:rsidRPr="009427B4">
        <w:rPr>
          <w:rFonts w:ascii="Times New Roman" w:eastAsia="Times New Roman" w:hAnsi="Times New Roman" w:cs="Times New Roman"/>
          <w:color w:val="1F1F1F"/>
          <w:sz w:val="24"/>
          <w:szCs w:val="24"/>
          <w:lang w:eastAsia="en-ZA"/>
        </w:rPr>
        <w:t xml:space="preserve"> Immutable, daily encrypted backups stored in geographically isolated zones to defend against ransomware and data corruption.</w:t>
      </w:r>
    </w:p>
    <w:p w14:paraId="107C5265" w14:textId="680207AB" w:rsidR="003615C8" w:rsidRPr="009427B4" w:rsidRDefault="003615C8" w:rsidP="009427B4"/>
    <w:sectPr w:rsidR="003615C8" w:rsidRPr="00942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5C99"/>
    <w:multiLevelType w:val="multilevel"/>
    <w:tmpl w:val="6202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D4ED3"/>
    <w:multiLevelType w:val="multilevel"/>
    <w:tmpl w:val="60A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054DC"/>
    <w:multiLevelType w:val="multilevel"/>
    <w:tmpl w:val="8B0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45B2E"/>
    <w:multiLevelType w:val="multilevel"/>
    <w:tmpl w:val="8EA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E22B9"/>
    <w:multiLevelType w:val="multilevel"/>
    <w:tmpl w:val="A48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97A52"/>
    <w:multiLevelType w:val="multilevel"/>
    <w:tmpl w:val="D79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E2A0A"/>
    <w:multiLevelType w:val="multilevel"/>
    <w:tmpl w:val="145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3"/>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C8"/>
    <w:rsid w:val="000A4386"/>
    <w:rsid w:val="003615C8"/>
    <w:rsid w:val="003C7E21"/>
    <w:rsid w:val="004A2506"/>
    <w:rsid w:val="009427B4"/>
    <w:rsid w:val="00A45E67"/>
    <w:rsid w:val="00D939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FC67"/>
  <w15:chartTrackingRefBased/>
  <w15:docId w15:val="{982B431C-96AF-413F-B10D-99109E9C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5C8"/>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5C8"/>
    <w:rPr>
      <w:rFonts w:ascii="Times New Roman" w:eastAsia="Times New Roman" w:hAnsi="Times New Roman" w:cs="Times New Roman"/>
      <w:b/>
      <w:bCs/>
      <w:sz w:val="36"/>
      <w:szCs w:val="36"/>
      <w:lang w:eastAsia="en-ZA"/>
    </w:rPr>
  </w:style>
  <w:style w:type="character" w:customStyle="1" w:styleId="citation-46">
    <w:name w:val="citation-46"/>
    <w:basedOn w:val="DefaultParagraphFont"/>
    <w:rsid w:val="003615C8"/>
  </w:style>
  <w:style w:type="character" w:customStyle="1" w:styleId="citation-45">
    <w:name w:val="citation-45"/>
    <w:basedOn w:val="DefaultParagraphFont"/>
    <w:rsid w:val="003615C8"/>
  </w:style>
  <w:style w:type="character" w:customStyle="1" w:styleId="citation-60">
    <w:name w:val="citation-60"/>
    <w:basedOn w:val="DefaultParagraphFont"/>
    <w:rsid w:val="009427B4"/>
  </w:style>
  <w:style w:type="character" w:customStyle="1" w:styleId="citation-59">
    <w:name w:val="citation-59"/>
    <w:basedOn w:val="DefaultParagraphFont"/>
    <w:rsid w:val="009427B4"/>
  </w:style>
  <w:style w:type="character" w:customStyle="1" w:styleId="citation-58">
    <w:name w:val="citation-58"/>
    <w:basedOn w:val="DefaultParagraphFont"/>
    <w:rsid w:val="00942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810882">
      <w:bodyDiv w:val="1"/>
      <w:marLeft w:val="0"/>
      <w:marRight w:val="0"/>
      <w:marTop w:val="0"/>
      <w:marBottom w:val="0"/>
      <w:divBdr>
        <w:top w:val="none" w:sz="0" w:space="0" w:color="auto"/>
        <w:left w:val="none" w:sz="0" w:space="0" w:color="auto"/>
        <w:bottom w:val="none" w:sz="0" w:space="0" w:color="auto"/>
        <w:right w:val="none" w:sz="0" w:space="0" w:color="auto"/>
      </w:divBdr>
    </w:div>
    <w:div w:id="176384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425</Words>
  <Characters>2428</Characters>
  <Application>Microsoft Office Word</Application>
  <DocSecurity>0</DocSecurity>
  <Lines>20</Lines>
  <Paragraphs>5</Paragraphs>
  <ScaleCrop>false</ScaleCrop>
  <Company>Hein Wagner Academy</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Robberts</dc:creator>
  <cp:keywords/>
  <dc:description/>
  <cp:lastModifiedBy>Michael Robberts</cp:lastModifiedBy>
  <cp:revision>3</cp:revision>
  <dcterms:created xsi:type="dcterms:W3CDTF">2026-08-28T07:14:00Z</dcterms:created>
  <dcterms:modified xsi:type="dcterms:W3CDTF">2026-08-28T08:03:00Z</dcterms:modified>
</cp:coreProperties>
</file>