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comments.xml" ContentType="application/vnd.openxmlformats-officedocument.wordprocessingml.comment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Relationship Id="rId3" Type="http://schemas.openxmlformats.org/package/2006/relationships/metadata/core-properties" Target="docProps/core.xml"/><Relationship Id="rId5" Type="http://schemas.openxmlformats.org/officeDocument/2006/relationships/custom-properties" Target="docProps/custom.xml"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bookmarkStart w:id="11" w:name="informe-consolidado-del-proyecto"/>
    <w:p>
      <w:pPr>
        <w:pStyle w:val="Heading1"/>
      </w:pPr>
      <w:r>
        <w:t xml:space="preserve">Informe Consolidado del Proyecto</w:t>
      </w:r>
    </w:p>
    <w:bookmarkStart w:id="9" w:name="Xbdad296788b00e5483ba1908dc671f62eb31460"/>
    <w:p>
      <w:pPr>
        <w:pStyle w:val="Heading2"/>
      </w:pPr>
      <w:r>
        <w:t xml:space="preserve">Clasificación Automática de Calidad de Frutas por Visión por Computadora</w:t>
      </w:r>
    </w:p>
    <w:p>
      <w:pPr>
        <w:pStyle w:val="BlockText"/>
      </w:pPr>
      <w:r>
        <w:rPr>
          <w:b/>
          <w:bCs/>
        </w:rPr>
        <w:t xml:space="preserve">Curso:</w:t>
      </w:r>
      <w:r>
        <w:t xml:space="preserve"> </w:t>
      </w:r>
      <w:r>
        <w:t xml:space="preserve">Algoritmos y Programación III · Ingeniería de Sistemas · Universidad ICESI · 2026-1</w:t>
      </w:r>
    </w:p>
    <w:p>
      <w:pPr>
        <w:pStyle w:val="BlockText"/>
      </w:pPr>
      <w:r>
        <w:t xml:space="preserve">Documento que</w:t>
      </w:r>
      <w:r>
        <w:t xml:space="preserve"> </w:t>
      </w:r>
      <w:r>
        <w:rPr>
          <w:b/>
          <w:bCs/>
        </w:rPr>
        <w:t xml:space="preserve">centraliza</w:t>
      </w:r>
      <w:r>
        <w:t xml:space="preserve"> </w:t>
      </w:r>
      <w:r>
        <w:t xml:space="preserve">todas las fases CRISP-DM, las evidencias de competencias (PI1, PI2, PI3) y el informe IEEE. Generado a partir de los archivos de</w:t>
      </w:r>
      <w:r>
        <w:t xml:space="preserve"> </w:t>
      </w:r>
      <w:r>
        <w:rPr>
          <w:rStyle w:val="VerbatimChar"/>
        </w:rPr>
        <w:t xml:space="preserve">reports/</w:t>
      </w:r>
      <w:r>
        <w:t xml:space="preserve">.</w:t>
      </w:r>
    </w:p>
    <w:p>
      <w:r>
        <w:pict>
          <v:rect style="width:0;height:1.5pt" o:hralign="center" o:hrstd="t" o:hr="t"/>
        </w:pict>
      </w:r>
    </w:p>
    <w:bookmarkEnd w:id="9"/>
    <w:bookmarkStart w:id="10" w:name="índice"/>
    <w:p>
      <w:pPr>
        <w:pStyle w:val="Heading2"/>
      </w:pPr>
      <w:r>
        <w:t xml:space="preserve">Índice</w:t>
      </w:r>
    </w:p>
    <w:p>
      <w:pPr>
        <w:pStyle w:val="Compact"/>
        <w:numPr>
          <w:ilvl w:val="0"/>
          <w:numId w:val="1001"/>
        </w:numPr>
      </w:pPr>
      <w:hyperlink w:anchor="Xec50241af84efc789b12f4c8da030567f6fde55">
        <w:r>
          <w:rPr>
            <w:rStyle w:val="Hyperlink"/>
          </w:rPr>
          <w:t xml:space="preserve">Fase 1 — Comprensión del Negocio</w:t>
        </w:r>
      </w:hyperlink>
    </w:p>
    <w:p>
      <w:pPr>
        <w:pStyle w:val="Compact"/>
        <w:numPr>
          <w:ilvl w:val="0"/>
          <w:numId w:val="1001"/>
        </w:numPr>
      </w:pPr>
      <w:hyperlink w:anchor="X953d3c7be0a1d64c3b16347305e1c6d3bf0054a">
        <w:r>
          <w:rPr>
            <w:rStyle w:val="Hyperlink"/>
          </w:rPr>
          <w:t xml:space="preserve">Fase 2 — Comprensión de los Datos (EDA)</w:t>
        </w:r>
      </w:hyperlink>
    </w:p>
    <w:p>
      <w:pPr>
        <w:pStyle w:val="Compact"/>
        <w:numPr>
          <w:ilvl w:val="0"/>
          <w:numId w:val="1001"/>
        </w:numPr>
      </w:pPr>
      <w:hyperlink w:anchor="X14ba1bfc9b90b4979492685b196176ee03b118a">
        <w:r>
          <w:rPr>
            <w:rStyle w:val="Hyperlink"/>
          </w:rPr>
          <w:t xml:space="preserve">Fase 3 — Preparación de los Datos</w:t>
        </w:r>
      </w:hyperlink>
    </w:p>
    <w:p>
      <w:pPr>
        <w:pStyle w:val="Compact"/>
        <w:numPr>
          <w:ilvl w:val="0"/>
          <w:numId w:val="1001"/>
        </w:numPr>
      </w:pPr>
      <w:hyperlink w:anchor="X0c6f7c679de0514e20b3a41261b85a420111833">
        <w:r>
          <w:rPr>
            <w:rStyle w:val="Hyperlink"/>
          </w:rPr>
          <w:t xml:space="preserve">Fase 4 — Modelado</w:t>
        </w:r>
      </w:hyperlink>
    </w:p>
    <w:p>
      <w:pPr>
        <w:pStyle w:val="Compact"/>
        <w:numPr>
          <w:ilvl w:val="0"/>
          <w:numId w:val="1001"/>
        </w:numPr>
      </w:pPr>
      <w:hyperlink w:anchor="Xe6deb8075e30c981850ebcac89462772a198188">
        <w:r>
          <w:rPr>
            <w:rStyle w:val="Hyperlink"/>
          </w:rPr>
          <w:t xml:space="preserve">Fase 5 — Evaluación</w:t>
        </w:r>
      </w:hyperlink>
    </w:p>
    <w:p>
      <w:pPr>
        <w:pStyle w:val="Compact"/>
        <w:numPr>
          <w:ilvl w:val="0"/>
          <w:numId w:val="1001"/>
        </w:numPr>
      </w:pPr>
      <w:hyperlink w:anchor="X6167dbb9c7dcef3396dcba283f49716244fec73">
        <w:r>
          <w:rPr>
            <w:rStyle w:val="Hyperlink"/>
          </w:rPr>
          <w:t xml:space="preserve">Fase 6 — Despliegue</w:t>
        </w:r>
      </w:hyperlink>
    </w:p>
    <w:p>
      <w:pPr>
        <w:pStyle w:val="Compact"/>
        <w:numPr>
          <w:ilvl w:val="0"/>
          <w:numId w:val="1001"/>
        </w:numPr>
      </w:pPr>
      <w:hyperlink w:anchor="X0846d95ba5815811cc71776b87334c9570c3550">
        <w:r>
          <w:rPr>
            <w:rStyle w:val="Hyperlink"/>
          </w:rPr>
          <w:t xml:space="preserve">PI1 — Ética</w:t>
        </w:r>
      </w:hyperlink>
    </w:p>
    <w:p>
      <w:pPr>
        <w:pStyle w:val="Compact"/>
        <w:numPr>
          <w:ilvl w:val="0"/>
          <w:numId w:val="1001"/>
        </w:numPr>
      </w:pPr>
      <w:hyperlink w:anchor="X736582200ff36e914f5f201d0dcfb0fc060ae87">
        <w:r>
          <w:rPr>
            <w:rStyle w:val="Hyperlink"/>
          </w:rPr>
          <w:t xml:space="preserve">PI2 — Análisis de Impactos</w:t>
        </w:r>
      </w:hyperlink>
    </w:p>
    <w:p>
      <w:pPr>
        <w:pStyle w:val="Compact"/>
        <w:numPr>
          <w:ilvl w:val="0"/>
          <w:numId w:val="1001"/>
        </w:numPr>
      </w:pPr>
      <w:hyperlink w:anchor="Xc0ccb0f3e9bd757818f2841c3a0912a91989ba8">
        <w:r>
          <w:rPr>
            <w:rStyle w:val="Hyperlink"/>
          </w:rPr>
          <w:t xml:space="preserve">PI3 — Solución Matemática</w:t>
        </w:r>
      </w:hyperlink>
    </w:p>
    <w:p>
      <w:pPr>
        <w:pStyle w:val="Compact"/>
        <w:numPr>
          <w:ilvl w:val="0"/>
          <w:numId w:val="1001"/>
        </w:numPr>
      </w:pPr>
      <w:hyperlink w:anchor="X284d6fc06a139d68891369feedcae2aa584934b">
        <w:r>
          <w:rPr>
            <w:rStyle w:val="Hyperlink"/>
          </w:rPr>
          <w:t xml:space="preserve">Informe Final (formato IEEE)</w:t>
        </w:r>
      </w:hyperlink>
    </w:p>
    <w:p>
      <w:r>
        <w:pict>
          <v:rect style="width:0;height:1.5pt" o:hralign="center" o:hrstd="t" o:hr="t"/>
        </w:pict>
      </w:r>
    </w:p>
    <w:p>
      <w:pPr>
        <w:pStyle w:val="FirstParagraph"/>
      </w:pPr>
    </w:p>
    <w:bookmarkEnd w:id="10"/>
    <w:bookmarkEnd w:id="11"/>
    <w:bookmarkStart w:id="30" w:name="X0f2a36a4d614062713c20b056b48c099213bd21"/>
    <w:p>
      <w:pPr>
        <w:pStyle w:val="Heading1"/>
      </w:pPr>
      <w:r>
        <w:t xml:space="preserve">1. Fase 1 — Comprensión del Negocio</w:t>
      </w:r>
    </w:p>
    <w:p>
      <w:pPr>
        <w:pStyle w:val="BlockText"/>
      </w:pPr>
      <w:r>
        <w:t xml:space="preserve">Proyecto Final · Algoritmos y Programación III · Universidad ICESI · 2026-1</w:t>
      </w:r>
      <w:r>
        <w:t xml:space="preserve"> </w:t>
      </w:r>
      <w:r>
        <w:t xml:space="preserve">Sistema de clasificación automática de calidad de frutas por visión por computadora.</w:t>
      </w:r>
    </w:p>
    <w:p>
      <w:pPr>
        <w:pStyle w:val="FirstParagraph"/>
      </w:pPr>
      <w:r>
        <w:t xml:space="preserve">Esta es la primera fase de CRISP-DM. Su objetivo</w:t>
      </w:r>
      <w:r>
        <w:t xml:space="preserve"> </w:t>
      </w:r>
      <w:r>
        <w:rPr>
          <w:b/>
          <w:bCs/>
        </w:rPr>
        <w:t xml:space="preserve">no</w:t>
      </w:r>
      <w:r>
        <w:t xml:space="preserve"> </w:t>
      </w:r>
      <w:r>
        <w:t xml:space="preserve">es tocar los datos todavía,</w:t>
      </w:r>
      <w:r>
        <w:t xml:space="preserve"> </w:t>
      </w:r>
      <w:r>
        <w:t xml:space="preserve">sino traducir un problema del mundo real (clasificar calidad de frutas) en un</w:t>
      </w:r>
      <w:r>
        <w:t xml:space="preserve"> </w:t>
      </w:r>
      <w:r>
        <w:t xml:space="preserve">problema de minería de datos bien definido, con objetivos, salidas y criterios de</w:t>
      </w:r>
      <w:r>
        <w:t xml:space="preserve"> </w:t>
      </w:r>
      <w:r>
        <w:t xml:space="preserve">éxito</w:t>
      </w:r>
      <w:r>
        <w:t xml:space="preserve"> </w:t>
      </w:r>
      <w:r>
        <w:rPr>
          <w:b/>
          <w:bCs/>
        </w:rPr>
        <w:t xml:space="preserve">medibles</w:t>
      </w:r>
      <w:r>
        <w:t xml:space="preserve">. Las decisiones aquí tomadas condicionan todas las fases</w:t>
      </w:r>
      <w:r>
        <w:t xml:space="preserve"> </w:t>
      </w:r>
      <w:r>
        <w:t xml:space="preserve">siguientes.</w:t>
      </w:r>
    </w:p>
    <w:p>
      <w:r>
        <w:pict>
          <v:rect style="width:0;height:1.5pt" o:hralign="center" o:hrstd="t" o:hr="t"/>
        </w:pict>
      </w:r>
    </w:p>
    <w:bookmarkStart w:id="13" w:name="X7cda773048c6703d7baf2e256f88f780a1c9d85"/>
    <w:p>
      <w:pPr>
        <w:pStyle w:val="Heading3"/>
      </w:pPr>
      <w:r>
        <w:t xml:space="preserve">1.1 Contexto y problema de negocio</w:t>
      </w:r>
    </w:p>
    <w:p>
      <w:pPr>
        <w:pStyle w:val="FirstParagraph"/>
      </w:pPr>
      <w:r>
        <w:t xml:space="preserve">En mercados, centrales de abasto y agroindustrias, la clasificación de productos</w:t>
      </w:r>
      <w:r>
        <w:t xml:space="preserve"> </w:t>
      </w:r>
      <w:r>
        <w:t xml:space="preserve">frescos (frutas y verduras) por</w:t>
      </w:r>
      <w:r>
        <w:t xml:space="preserve"> </w:t>
      </w:r>
      <w:r>
        <w:rPr>
          <w:b/>
          <w:bCs/>
        </w:rPr>
        <w:t xml:space="preserve">calidad</w:t>
      </w:r>
      <w:r>
        <w:t xml:space="preserve"> </w:t>
      </w:r>
      <w:r>
        <w:t xml:space="preserve">—madurez, presencia de defectos como</w:t>
      </w:r>
      <w:r>
        <w:t xml:space="preserve"> </w:t>
      </w:r>
      <w:r>
        <w:t xml:space="preserve">golpes, manchas o podredumbre— se realiza mayoritariamente</w:t>
      </w:r>
      <w:r>
        <w:t xml:space="preserve"> </w:t>
      </w:r>
      <w:r>
        <w:rPr>
          <w:b/>
          <w:bCs/>
        </w:rPr>
        <w:t xml:space="preserve">de forma manual</w:t>
      </w:r>
      <w:r>
        <w:t xml:space="preserve">.</w:t>
      </w:r>
      <w:r>
        <w:t xml:space="preserve"> </w:t>
      </w:r>
      <w:r>
        <w:t xml:space="preserve">Este proceso presenta tres problemas centrales:</w:t>
      </w:r>
    </w:p>
    <w:p>
      <w:pPr>
        <w:pStyle w:val="Compact"/>
        <w:numPr>
          <w:ilvl w:val="0"/>
          <w:numId w:val="1002"/>
        </w:numPr>
      </w:pPr>
      <w:r>
        <w:rPr>
          <w:b/>
          <w:bCs/>
        </w:rPr>
        <w:t xml:space="preserve">Subjetividad e inconsistencia:</w:t>
      </w:r>
      <w:r>
        <w:t xml:space="preserve"> </w:t>
      </w:r>
      <w:r>
        <w:t xml:space="preserve">distintos operarios (e incluso el mismo</w:t>
      </w:r>
      <w:r>
        <w:t xml:space="preserve"> </w:t>
      </w:r>
      <w:r>
        <w:t xml:space="preserve">operario en momentos distintos) aplican criterios diferentes, lo que produce</w:t>
      </w:r>
      <w:r>
        <w:t xml:space="preserve"> </w:t>
      </w:r>
      <w:r>
        <w:t xml:space="preserve">clasificaciones poco reproducibles.</w:t>
      </w:r>
    </w:p>
    <w:p>
      <w:pPr>
        <w:pStyle w:val="Compact"/>
        <w:numPr>
          <w:ilvl w:val="0"/>
          <w:numId w:val="1002"/>
        </w:numPr>
      </w:pPr>
      <w:r>
        <w:rPr>
          <w:b/>
          <w:bCs/>
        </w:rPr>
        <w:t xml:space="preserve">Lentitud y costo:</w:t>
      </w:r>
      <w:r>
        <w:t xml:space="preserve"> </w:t>
      </w:r>
      <w:r>
        <w:t xml:space="preserve">revisar manualmente grandes volúmenes es lento y demanda</w:t>
      </w:r>
      <w:r>
        <w:t xml:space="preserve"> </w:t>
      </w:r>
      <w:r>
        <w:t xml:space="preserve">mano de obra, encareciendo la operación.</w:t>
      </w:r>
    </w:p>
    <w:p>
      <w:pPr>
        <w:pStyle w:val="Compact"/>
        <w:numPr>
          <w:ilvl w:val="0"/>
          <w:numId w:val="1002"/>
        </w:numPr>
      </w:pPr>
      <w:r>
        <w:rPr>
          <w:b/>
          <w:bCs/>
        </w:rPr>
        <w:t xml:space="preserve">Pérdidas económicas y desperdicio de alimentos:</w:t>
      </w:r>
      <w:r>
        <w:t xml:space="preserve"> </w:t>
      </w:r>
      <w:r>
        <w:t xml:space="preserve">los errores de</w:t>
      </w:r>
      <w:r>
        <w:t xml:space="preserve"> </w:t>
      </w:r>
      <w:r>
        <w:t xml:space="preserve">clasificación provocan que producto bueno se descarte o que producto en mal</w:t>
      </w:r>
      <w:r>
        <w:t xml:space="preserve"> </w:t>
      </w:r>
      <w:r>
        <w:t xml:space="preserve">estado llegue al consumidor, generando pérdidas y afectando la confianza.</w:t>
      </w:r>
    </w:p>
    <w:p>
      <w:pPr>
        <w:pStyle w:val="FirstParagraph"/>
      </w:pPr>
      <w:r>
        <w:rPr>
          <w:b/>
          <w:bCs/>
        </w:rPr>
        <w:t xml:space="preserve">Oportunidad:</w:t>
      </w:r>
      <w:r>
        <w:t xml:space="preserve"> </w:t>
      </w:r>
      <w:r>
        <w:t xml:space="preserve">un sistema de</w:t>
      </w:r>
      <w:r>
        <w:t xml:space="preserve"> </w:t>
      </w:r>
      <w:r>
        <w:rPr>
          <w:b/>
          <w:bCs/>
        </w:rPr>
        <w:t xml:space="preserve">visión por computadora</w:t>
      </w:r>
      <w:r>
        <w:t xml:space="preserve"> </w:t>
      </w:r>
      <w:r>
        <w:t xml:space="preserve">que clasifique la</w:t>
      </w:r>
      <w:r>
        <w:t xml:space="preserve"> </w:t>
      </w:r>
      <w:r>
        <w:t xml:space="preserve">calidad de una fruta a partir de una fotografía simple (cámara web o celular)</w:t>
      </w:r>
      <w:r>
        <w:t xml:space="preserve"> </w:t>
      </w:r>
      <w:r>
        <w:t xml:space="preserve">puede estandarizar el criterio, acelerar el proceso y reducir pérdidas.</w:t>
      </w:r>
    </w:p>
    <w:bookmarkStart w:id="12" w:name="impacto-esperado"/>
    <w:p>
      <w:pPr>
        <w:pStyle w:val="Heading4"/>
      </w:pPr>
      <w:r>
        <w:t xml:space="preserve">Impacto esperado</w:t>
      </w:r>
    </w:p>
    <w:p>
      <w:pPr>
        <w:pStyle w:val="Compact"/>
        <w:numPr>
          <w:ilvl w:val="0"/>
          <w:numId w:val="1003"/>
        </w:numPr>
      </w:pPr>
      <w:r>
        <w:rPr>
          <w:b/>
          <w:bCs/>
        </w:rPr>
        <w:t xml:space="preserve">Económico:</w:t>
      </w:r>
      <w:r>
        <w:t xml:space="preserve"> </w:t>
      </w:r>
      <w:r>
        <w:t xml:space="preserve">menos producto bueno descartado y menos producto malo vendido →</w:t>
      </w:r>
      <w:r>
        <w:t xml:space="preserve"> </w:t>
      </w:r>
      <w:r>
        <w:t xml:space="preserve">menores pérdidas; menor costo de mano de obra dedicada a inspección.</w:t>
      </w:r>
    </w:p>
    <w:p>
      <w:pPr>
        <w:pStyle w:val="Compact"/>
        <w:numPr>
          <w:ilvl w:val="0"/>
          <w:numId w:val="1003"/>
        </w:numPr>
      </w:pPr>
      <w:r>
        <w:rPr>
          <w:b/>
          <w:bCs/>
        </w:rPr>
        <w:t xml:space="preserve">Social:</w:t>
      </w:r>
      <w:r>
        <w:t xml:space="preserve"> </w:t>
      </w:r>
      <w:r>
        <w:t xml:space="preserve">reducción del desperdicio de alimentos; decisiones más justas y</w:t>
      </w:r>
      <w:r>
        <w:t xml:space="preserve"> </w:t>
      </w:r>
      <w:r>
        <w:t xml:space="preserve">consistentes para productores y consumidores.</w:t>
      </w:r>
    </w:p>
    <w:p>
      <w:pPr>
        <w:pStyle w:val="FirstParagraph"/>
      </w:pPr>
      <w:r>
        <w:rPr>
          <w:i/>
          <w:iCs/>
        </w:rPr>
        <w:t xml:space="preserve">(El análisis profundo de impactos —social, económico, ambiental y global— se</w:t>
      </w:r>
      <w:r>
        <w:rPr>
          <w:i/>
          <w:iCs/>
        </w:rPr>
        <w:t xml:space="preserve"> </w:t>
      </w:r>
      <w:r>
        <w:rPr>
          <w:i/>
          <w:iCs/>
        </w:rPr>
        <w:t xml:space="preserve">desarrollará en la evidencia</w:t>
      </w:r>
      <w:r>
        <w:rPr>
          <w:i/>
          <w:iCs/>
        </w:rPr>
        <w:t xml:space="preserve"> </w:t>
      </w:r>
      <w:r>
        <w:rPr>
          <w:b/>
          <w:bCs/>
          <w:i/>
          <w:iCs/>
        </w:rPr>
        <w:t xml:space="preserve">PI2</w:t>
      </w:r>
      <w:r>
        <w:rPr>
          <w:i/>
          <w:iCs/>
        </w:rPr>
        <w:t xml:space="preserve">; aquí solo se enmarca la motivación.)</w:t>
      </w:r>
    </w:p>
    <w:p>
      <w:r>
        <w:pict>
          <v:rect style="width:0;height:1.5pt" o:hralign="center" o:hrstd="t" o:hr="t"/>
        </w:pict>
      </w:r>
    </w:p>
    <w:bookmarkEnd w:id="12"/>
    <w:bookmarkEnd w:id="13"/>
    <w:bookmarkStart w:id="16" w:name="X265f65b3cae769bed09d86534881ec54c0c9df2"/>
    <w:p>
      <w:pPr>
        <w:pStyle w:val="Heading3"/>
      </w:pPr>
      <w:r>
        <w:t xml:space="preserve">1.2 Objetivos</w:t>
      </w:r>
    </w:p>
    <w:bookmarkStart w:id="14" w:name="objetivo-de-negocio"/>
    <w:p>
      <w:pPr>
        <w:pStyle w:val="Heading4"/>
      </w:pPr>
      <w:r>
        <w:t xml:space="preserve">Objetivo de negocio</w:t>
      </w:r>
    </w:p>
    <w:p>
      <w:pPr>
        <w:pStyle w:val="FirstParagraph"/>
      </w:pPr>
      <w:r>
        <w:t xml:space="preserve">Automatizar la clasificación de la</w:t>
      </w:r>
      <w:r>
        <w:t xml:space="preserve"> </w:t>
      </w:r>
      <w:r>
        <w:rPr>
          <w:b/>
          <w:bCs/>
        </w:rPr>
        <w:t xml:space="preserve">calidad</w:t>
      </w:r>
      <w:r>
        <w:t xml:space="preserve"> </w:t>
      </w:r>
      <w:r>
        <w:t xml:space="preserve">de una fruta individual a partir de</w:t>
      </w:r>
      <w:r>
        <w:t xml:space="preserve"> </w:t>
      </w:r>
      <w:r>
        <w:t xml:space="preserve">una imagen, de forma consistente y rápida, como apoyo a la decisión humana en</w:t>
      </w:r>
      <w:r>
        <w:t xml:space="preserve"> </w:t>
      </w:r>
      <w:r>
        <w:t xml:space="preserve">contextos de mercado/agroindustria.</w:t>
      </w:r>
    </w:p>
    <w:bookmarkEnd w:id="14"/>
    <w:bookmarkStart w:id="15" w:name="X0c4351331270131ed19569d5f92dfb2ae680a6f"/>
    <w:p>
      <w:pPr>
        <w:pStyle w:val="Heading4"/>
      </w:pPr>
      <w:r>
        <w:t xml:space="preserve">Objetivos de minería de datos (traducción técnica)</w:t>
      </w:r>
    </w:p>
    <w:p>
      <w:pPr>
        <w:pStyle w:val="FirstParagraph"/>
      </w:pPr>
      <w:r>
        <w:t xml:space="preserve">Siguiendo CRISP-DM, el objetivo de negocio se traduce en objetivos técnicos</w:t>
      </w:r>
      <w:r>
        <w:t xml:space="preserve"> </w:t>
      </w:r>
      <w:r>
        <w:t xml:space="preserve">concretos y medibles:</w:t>
      </w:r>
    </w:p>
    <w:p>
      <w:pPr>
        <w:pStyle w:val="Compact"/>
        <w:numPr>
          <w:ilvl w:val="0"/>
          <w:numId w:val="1004"/>
        </w:numPr>
      </w:pPr>
      <w:r>
        <w:rPr>
          <w:b/>
          <w:bCs/>
        </w:rPr>
        <w:t xml:space="preserve">Clasificación de calidad (tarea principal):</w:t>
      </w:r>
      <w:r>
        <w:t xml:space="preserve"> </w:t>
      </w:r>
      <w:r>
        <w:t xml:space="preserve">entrenar un clasificador que,</w:t>
      </w:r>
      <w:r>
        <w:t xml:space="preserve"> </w:t>
      </w:r>
      <w:r>
        <w:t xml:space="preserve">dada una imagen de una fruta sobre fondo simple, prediga su clase de calidad</w:t>
      </w:r>
      <w:r>
        <w:t xml:space="preserve"> </w:t>
      </w:r>
      <w:r>
        <w:t xml:space="preserve">en</w:t>
      </w:r>
      <w:r>
        <w:t xml:space="preserve"> </w:t>
      </w:r>
      <w:r>
        <w:rPr>
          <w:rStyle w:val="VerbatimChar"/>
        </w:rPr>
        <w:t xml:space="preserve">{Bad, Regular, Good}</w:t>
      </w:r>
      <w:r>
        <w:t xml:space="preserve">.</w:t>
      </w:r>
    </w:p>
    <w:p>
      <w:pPr>
        <w:pStyle w:val="Compact"/>
        <w:numPr>
          <w:ilvl w:val="0"/>
          <w:numId w:val="1004"/>
        </w:numPr>
      </w:pPr>
      <w:r>
        <w:rPr>
          <w:b/>
          <w:bCs/>
        </w:rPr>
        <w:t xml:space="preserve">Estimación de tamaño (tarea secundaria):</w:t>
      </w:r>
      <w:r>
        <w:t xml:space="preserve"> </w:t>
      </w:r>
      <w:r>
        <w:t xml:space="preserve">a partir de la</w:t>
      </w:r>
      <w:r>
        <w:t xml:space="preserve"> </w:t>
      </w:r>
      <w:r>
        <w:rPr>
          <w:b/>
          <w:bCs/>
        </w:rPr>
        <w:t xml:space="preserve">segmentación</w:t>
      </w:r>
      <w:r>
        <w:t xml:space="preserve"> </w:t>
      </w:r>
      <w:r>
        <w:t xml:space="preserve">de</w:t>
      </w:r>
      <w:r>
        <w:t xml:space="preserve"> </w:t>
      </w:r>
      <w:r>
        <w:t xml:space="preserve">la fruta, estimar su tamaño relativo en</w:t>
      </w:r>
      <w:r>
        <w:t xml:space="preserve"> </w:t>
      </w:r>
      <w:r>
        <w:rPr>
          <w:rStyle w:val="VerbatimChar"/>
        </w:rPr>
        <w:t xml:space="preserve">{pequeño, mediano, grande}</w:t>
      </w:r>
      <w:r>
        <w:t xml:space="preserve">.</w:t>
      </w:r>
    </w:p>
    <w:p>
      <w:pPr>
        <w:pStyle w:val="Compact"/>
        <w:numPr>
          <w:ilvl w:val="0"/>
          <w:numId w:val="1004"/>
        </w:numPr>
      </w:pPr>
      <w:r>
        <w:rPr>
          <w:b/>
          <w:bCs/>
        </w:rPr>
        <w:t xml:space="preserve">Comparación rigurosa de modelos:</w:t>
      </w:r>
      <w:r>
        <w:t xml:space="preserve"> </w:t>
      </w:r>
      <w:r>
        <w:t xml:space="preserve">cumplir el requisito del curso de comparar</w:t>
      </w:r>
      <w:r>
        <w:t xml:space="preserve"> </w:t>
      </w:r>
      <w:r>
        <w:t xml:space="preserve">≥2 modelos de ML tradicional + 1 CNN contra una</w:t>
      </w:r>
      <w:r>
        <w:t xml:space="preserve"> </w:t>
      </w:r>
      <w:r>
        <w:rPr>
          <w:b/>
          <w:bCs/>
        </w:rPr>
        <w:t xml:space="preserve">línea base</w:t>
      </w:r>
      <w:r>
        <w:t xml:space="preserve">, bajo una</w:t>
      </w:r>
      <w:r>
        <w:t xml:space="preserve"> </w:t>
      </w:r>
      <w:r>
        <w:t xml:space="preserve">métrica adecuada al desbalanceo.</w:t>
      </w:r>
    </w:p>
    <w:p>
      <w:r>
        <w:pict>
          <v:rect style="width:0;height:1.5pt" o:hralign="center" o:hrstd="t" o:hr="t"/>
        </w:pict>
      </w:r>
    </w:p>
    <w:bookmarkEnd w:id="15"/>
    <w:bookmarkEnd w:id="16"/>
    <w:bookmarkStart w:id="19" w:name="X1be1582c87e2ec71988f13417d4e6118455dc79"/>
    <w:p>
      <w:pPr>
        <w:pStyle w:val="Heading3"/>
      </w:pPr>
      <w:r>
        <w:t xml:space="preserve">1.3 Definición formal de las salidas</w:t>
      </w:r>
    </w:p>
    <w:bookmarkStart w:id="17" w:name="X645805ca07f998535cdf5dfa7d53e6f4e062391"/>
    <w:p>
      <w:pPr>
        <w:pStyle w:val="Heading4"/>
      </w:pPr>
      <w:r>
        <w:t xml:space="preserve">Salida 1 — Clase de calidad (clasificación supervisada, 3 clases)</w:t>
      </w:r>
    </w:p>
    <w:tbl>
      <w:tblPr>
        <w:tblW w:type="auto" w:w="0"/>
        <w:tblLook w:firstColumn="1" w:firstRow="1" w:lastColumn="0" w:lastRow="0" w:noHBand="0" w:noVBand="1" w:val="04A0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W w:type="pct" w:w="5000"/>
      </w:tblPr>
      <w:tblGrid>
        <w:gridCol w:w="3485"/>
        <w:gridCol w:w="3485"/>
        <w:gridCol w:w="3485"/>
      </w:tblGrid>
      <w:tr>
        <w:tc>
          <w:tcPr>
            <w:tcW w:type="dxa" w:w="3485"/>
          </w:tcPr>
          <w:p>
            <w:r/>
            <w:r>
              <w:rPr>
                <w:b/>
              </w:rPr>
              <w:t>Clase</w:t>
            </w:r>
          </w:p>
        </w:tc>
        <w:tc>
          <w:tcPr>
            <w:tcW w:type="dxa" w:w="3485"/>
          </w:tcPr>
          <w:p>
            <w:r/>
            <w:r>
              <w:rPr>
                <w:b/>
              </w:rPr>
              <w:t>Etiqueta dataset</w:t>
            </w:r>
          </w:p>
        </w:tc>
        <w:tc>
          <w:tcPr>
            <w:tcW w:type="dxa" w:w="3485"/>
          </w:tcPr>
          <w:p>
            <w:r/>
            <w:r>
              <w:rPr>
                <w:b/>
              </w:rPr>
              <w:t>Interpretación de negocio</w:t>
            </w:r>
          </w:p>
        </w:tc>
      </w:tr>
      <w:tr>
        <w:tc>
          <w:tcPr>
            <w:tcW w:type="dxa" w:w="3485"/>
          </w:tcPr>
          <w:p>
            <w:r/>
            <w:r>
              <w:t>Good</w:t>
            </w:r>
          </w:p>
        </w:tc>
        <w:tc>
          <w:tcPr>
            <w:tcW w:type="dxa" w:w="3485"/>
          </w:tcPr>
          <w:p>
            <w:r/>
            <w:r>
              <w:t>Good Quality</w:t>
            </w:r>
          </w:p>
        </w:tc>
        <w:tc>
          <w:tcPr>
            <w:tcW w:type="dxa" w:w="3485"/>
          </w:tcPr>
          <w:p>
            <w:r/>
            <w:r>
              <w:t>Fruta en buen estado, apta para venta premium.</w:t>
            </w:r>
          </w:p>
        </w:tc>
      </w:tr>
      <w:tr>
        <w:tc>
          <w:tcPr>
            <w:tcW w:type="dxa" w:w="3485"/>
          </w:tcPr>
          <w:p>
            <w:r/>
            <w:r>
              <w:t>Regular</w:t>
            </w:r>
          </w:p>
        </w:tc>
        <w:tc>
          <w:tcPr>
            <w:tcW w:type="dxa" w:w="3485"/>
          </w:tcPr>
          <w:p>
            <w:r/>
            <w:r>
              <w:t>Regular Quality</w:t>
            </w:r>
          </w:p>
        </w:tc>
        <w:tc>
          <w:tcPr>
            <w:tcW w:type="dxa" w:w="3485"/>
          </w:tcPr>
          <w:p>
            <w:r/>
            <w:r>
              <w:t>Fruta aceptable con signos leves (madurez avanzada, defectos menores).</w:t>
            </w:r>
          </w:p>
        </w:tc>
      </w:tr>
      <w:tr>
        <w:tc>
          <w:tcPr>
            <w:tcW w:type="dxa" w:w="3485"/>
          </w:tcPr>
          <w:p>
            <w:r/>
            <w:r>
              <w:t>Bad</w:t>
            </w:r>
          </w:p>
        </w:tc>
        <w:tc>
          <w:tcPr>
            <w:tcW w:type="dxa" w:w="3485"/>
          </w:tcPr>
          <w:p>
            <w:r/>
            <w:r>
              <w:t>Bad Quality</w:t>
            </w:r>
          </w:p>
        </w:tc>
        <w:tc>
          <w:tcPr>
            <w:tcW w:type="dxa" w:w="3485"/>
          </w:tcPr>
          <w:p>
            <w:r/>
            <w:r>
              <w:t>Fruta con defectos significativos (podredumbre, golpes severos): no apta.</w:t>
            </w:r>
          </w:p>
        </w:tc>
      </w:tr>
    </w:tbl>
    <w:p>
      <w:pPr>
        <w:pStyle w:val="BodyText"/>
      </w:pPr>
      <w:r>
        <w:rPr>
          <w:b/>
          <w:bCs/>
        </w:rPr>
        <w:t xml:space="preserve">Decisión de diseño — alcance del modelo:</w:t>
      </w:r>
      <w:r>
        <w:t xml:space="preserve"> </w:t>
      </w:r>
      <w:r>
        <w:t xml:space="preserve">el clasificador predice</w:t>
      </w:r>
      <w:r>
        <w:t xml:space="preserve"> </w:t>
      </w:r>
      <w:r>
        <w:rPr>
          <w:b/>
          <w:bCs/>
        </w:rPr>
        <w:t xml:space="preserve">solo la</w:t>
      </w:r>
      <w:r>
        <w:rPr>
          <w:b/>
          <w:bCs/>
        </w:rPr>
        <w:t xml:space="preserve"> </w:t>
      </w:r>
      <w:r>
        <w:rPr>
          <w:b/>
          <w:bCs/>
        </w:rPr>
        <w:t xml:space="preserve">calidad</w:t>
      </w:r>
      <w:r>
        <w:t xml:space="preserve">,</w:t>
      </w:r>
      <w:r>
        <w:t xml:space="preserve"> </w:t>
      </w:r>
      <w:r>
        <w:rPr>
          <w:i/>
          <w:iCs/>
        </w:rPr>
        <w:t xml:space="preserve">unificando las 6 frutas</w:t>
      </w:r>
      <w:r>
        <w:t xml:space="preserve"> </w:t>
      </w:r>
      <w:r>
        <w:t xml:space="preserve">(Apple, Banana, Guava, Lime, Orange,</w:t>
      </w:r>
      <w:r>
        <w:t xml:space="preserve"> </w:t>
      </w:r>
      <w:r>
        <w:t xml:space="preserve">Pomegranate) en un único problema de 3 clases. Es decir, las 18 carpetas del</w:t>
      </w:r>
      <w:r>
        <w:t xml:space="preserve"> </w:t>
      </w:r>
      <w:r>
        <w:t xml:space="preserve">dataset se colapsan en 3 etiquetas de calidad. El</w:t>
      </w:r>
      <w:r>
        <w:t xml:space="preserve"> </w:t>
      </w:r>
      <w:r>
        <w:rPr>
          <w:b/>
          <w:bCs/>
        </w:rPr>
        <w:t xml:space="preserve">tipo de fruta</w:t>
      </w:r>
      <w:r>
        <w:t xml:space="preserve"> </w:t>
      </w:r>
      <w:r>
        <w:t xml:space="preserve">no es una</w:t>
      </w:r>
      <w:r>
        <w:t xml:space="preserve"> </w:t>
      </w:r>
      <w:r>
        <w:t xml:space="preserve">salida del modelo: el usuario lo indicará en la interfaz gráfica (dato necesario</w:t>
      </w:r>
      <w:r>
        <w:t xml:space="preserve"> </w:t>
      </w:r>
      <w:r>
        <w:t xml:space="preserve">únicamente para la estimación de tamaño, ver Salida 2).</w:t>
      </w:r>
    </w:p>
    <w:p>
      <w:pPr>
        <w:pStyle w:val="BodyText"/>
      </w:pPr>
      <w:r>
        <w:rPr>
          <w:i/>
          <w:iCs/>
        </w:rPr>
        <w:t xml:space="preserve">Justificación:</w:t>
      </w:r>
      <w:r>
        <w:t xml:space="preserve"> </w:t>
      </w:r>
      <w:r>
        <w:t xml:space="preserve">el objetivo central del proyecto es la</w:t>
      </w:r>
      <w:r>
        <w:t xml:space="preserve"> </w:t>
      </w:r>
      <w:r>
        <w:rPr>
          <w:b/>
          <w:bCs/>
        </w:rPr>
        <w:t xml:space="preserve">calidad</w:t>
      </w:r>
      <w:r>
        <w:t xml:space="preserve">; un modelo de</w:t>
      </w:r>
      <w:r>
        <w:t xml:space="preserve"> </w:t>
      </w:r>
      <w:r>
        <w:t xml:space="preserve">calidad agnóstico a la fruta es más simple, más robusto (más ejemplos por clase de</w:t>
      </w:r>
      <w:r>
        <w:t xml:space="preserve"> </w:t>
      </w:r>
      <w:r>
        <w:t xml:space="preserve">calidad) y mantiene el foco en la rúbrica. Identificar la fruta sería un problema</w:t>
      </w:r>
      <w:r>
        <w:t xml:space="preserve"> </w:t>
      </w:r>
      <w:r>
        <w:t xml:space="preserve">adicional que no aporta al objetivo de negocio principal.</w:t>
      </w:r>
    </w:p>
    <w:p>
      <w:pPr>
        <w:pStyle w:val="BlockText"/>
      </w:pPr>
      <w:r>
        <w:t xml:space="preserve">⚠️</w:t>
      </w:r>
      <w:r>
        <w:t xml:space="preserve"> </w:t>
      </w:r>
      <w:r>
        <w:rPr>
          <w:b/>
          <w:bCs/>
        </w:rPr>
        <w:t xml:space="preserve">Implicación para el EDA (Fase 2):</w:t>
      </w:r>
      <w:r>
        <w:t xml:space="preserve"> </w:t>
      </w:r>
      <w:r>
        <w:t xml:space="preserve">al unificar frutas, debemos verificar</w:t>
      </w:r>
      <w:r>
        <w:t xml:space="preserve"> </w:t>
      </w:r>
      <w:r>
        <w:t xml:space="preserve">que el modelo no aprenda atajos por color/forma de la fruta en lugar de señales</w:t>
      </w:r>
      <w:r>
        <w:t xml:space="preserve"> </w:t>
      </w:r>
      <w:r>
        <w:t xml:space="preserve">reales de calidad. Esto se vigilará en el análisis de errores (Fase 5).</w:t>
      </w:r>
    </w:p>
    <w:bookmarkEnd w:id="17"/>
    <w:bookmarkStart w:id="18" w:name="X236b644c23f441a50957139a02d2ed96dc6fc3d"/>
    <w:p>
      <w:pPr>
        <w:pStyle w:val="Heading4"/>
      </w:pPr>
      <w:r>
        <w:t xml:space="preserve">Salida 2 — Tamaño relativo (derivado, 3 categorías por fruta)</w:t>
      </w:r>
    </w:p>
    <w:p>
      <w:pPr>
        <w:pStyle w:val="FirstParagraph"/>
      </w:pPr>
      <w:r>
        <w:t xml:space="preserve">El dataset</w:t>
      </w:r>
      <w:r>
        <w:t xml:space="preserve"> </w:t>
      </w:r>
      <w:r>
        <w:rPr>
          <w:b/>
          <w:bCs/>
        </w:rPr>
        <w:t xml:space="preserve">no incluye etiquetas de tamaño</w:t>
      </w:r>
      <w:r>
        <w:t xml:space="preserve"> </w:t>
      </w:r>
      <w:r>
        <w:t xml:space="preserve">ni un objeto de referencia de escala</w:t>
      </w:r>
      <w:r>
        <w:t xml:space="preserve"> </w:t>
      </w:r>
      <w:r>
        <w:t xml:space="preserve">en las imágenes. Por tanto, el tamaño</w:t>
      </w:r>
      <w:r>
        <w:t xml:space="preserve"> </w:t>
      </w:r>
      <w:r>
        <w:rPr>
          <w:b/>
          <w:bCs/>
        </w:rPr>
        <w:t xml:space="preserve">no puede medirse en unidades absolutas</w:t>
      </w:r>
      <w:r>
        <w:t xml:space="preserve"> </w:t>
      </w:r>
      <w:r>
        <w:t xml:space="preserve">(cm) y se define de forma</w:t>
      </w:r>
      <w:r>
        <w:t xml:space="preserve"> </w:t>
      </w:r>
      <w:r>
        <w:rPr>
          <w:b/>
          <w:bCs/>
        </w:rPr>
        <w:t xml:space="preserve">relativa</w:t>
      </w:r>
      <w:r>
        <w:t xml:space="preserve">:</w:t>
      </w:r>
    </w:p>
    <w:p>
      <w:pPr>
        <w:pStyle w:val="Compact"/>
        <w:numPr>
          <w:ilvl w:val="0"/>
          <w:numId w:val="1005"/>
        </w:numPr>
      </w:pPr>
      <w:r>
        <w:t xml:space="preserve">Se</w:t>
      </w:r>
      <w:r>
        <w:t xml:space="preserve"> </w:t>
      </w:r>
      <w:r>
        <w:rPr>
          <w:b/>
          <w:bCs/>
        </w:rPr>
        <w:t xml:space="preserve">segmenta</w:t>
      </w:r>
      <w:r>
        <w:t xml:space="preserve"> </w:t>
      </w:r>
      <w:r>
        <w:t xml:space="preserve">la fruta del fondo (fondo simple/uniforme lo facilita).</w:t>
      </w:r>
    </w:p>
    <w:p>
      <w:pPr>
        <w:pStyle w:val="Compact"/>
        <w:numPr>
          <w:ilvl w:val="0"/>
          <w:numId w:val="1005"/>
        </w:numPr>
      </w:pPr>
      <w:r>
        <w:t xml:space="preserve">Se mide el</w:t>
      </w:r>
      <w:r>
        <w:t xml:space="preserve"> </w:t>
      </w:r>
      <w:r>
        <w:rPr>
          <w:b/>
          <w:bCs/>
        </w:rPr>
        <w:t xml:space="preserve">área en píxeles</w:t>
      </w:r>
      <w:r>
        <w:t xml:space="preserve"> </w:t>
      </w:r>
      <w:r>
        <w:t xml:space="preserve">de la región segmentada (o, equivalentemente, el</w:t>
      </w:r>
      <w:r>
        <w:t xml:space="preserve"> </w:t>
      </w:r>
      <w:r>
        <w:rPr>
          <w:b/>
          <w:bCs/>
        </w:rPr>
        <w:t xml:space="preserve">diámetro equivalente</w:t>
      </w:r>
      <w:r>
        <w:t xml:space="preserve"> </w:t>
      </w:r>
      <w:r>
        <w:t xml:space="preserve">= diámetro de un círculo de igual área), normalizando</w:t>
      </w:r>
      <w:r>
        <w:t xml:space="preserve"> </w:t>
      </w:r>
      <w:r>
        <w:t xml:space="preserve">por el tamaño de la imagen para mitigar diferencias de resolución.</w:t>
      </w:r>
    </w:p>
    <w:p>
      <w:pPr>
        <w:pStyle w:val="Compact"/>
        <w:numPr>
          <w:ilvl w:val="0"/>
          <w:numId w:val="1005"/>
        </w:numPr>
      </w:pPr>
      <w:r>
        <w:t xml:space="preserve">Se asigna</w:t>
      </w:r>
      <w:r>
        <w:t xml:space="preserve"> </w:t>
      </w:r>
      <w:r>
        <w:rPr>
          <w:rStyle w:val="VerbatimChar"/>
        </w:rPr>
        <w:t xml:space="preserve">pequeño / mediano / grande</w:t>
      </w:r>
      <w:r>
        <w:t xml:space="preserve"> </w:t>
      </w:r>
      <w:r>
        <w:t xml:space="preserve">según los</w:t>
      </w:r>
      <w:r>
        <w:t xml:space="preserve"> </w:t>
      </w:r>
      <w:r>
        <w:rPr>
          <w:b/>
          <w:bCs/>
        </w:rPr>
        <w:t xml:space="preserve">terciles (percentiles 33 y</w:t>
      </w:r>
      <w:r>
        <w:rPr>
          <w:b/>
          <w:bCs/>
        </w:rPr>
        <w:t xml:space="preserve"> </w:t>
      </w:r>
      <w:r>
        <w:rPr>
          <w:b/>
          <w:bCs/>
        </w:rPr>
        <w:t xml:space="preserve">66) calculados DENTRO de cada tipo de fruta</w:t>
      </w:r>
      <w:r>
        <w:t xml:space="preserve">.</w:t>
      </w:r>
    </w:p>
    <w:p>
      <w:pPr>
        <w:pStyle w:val="FirstParagraph"/>
      </w:pPr>
      <w:r>
        <w:rPr>
          <w:b/>
          <w:bCs/>
        </w:rPr>
        <w:t xml:space="preserve">Decisión de diseño — tamaño relativo por tipo de fruta:</w:t>
      </w:r>
      <w:r>
        <w:t xml:space="preserve"> </w:t>
      </w:r>
      <w:r>
        <w:t xml:space="preserve">un "lime grande" y una</w:t>
      </w:r>
      <w:r>
        <w:t xml:space="preserve"> </w:t>
      </w:r>
      <w:r>
        <w:t xml:space="preserve">"pomegranate grande" se comparan cada uno contra su propia distribución. Esto</w:t>
      </w:r>
      <w:r>
        <w:t xml:space="preserve"> </w:t>
      </w:r>
      <w:r>
        <w:t xml:space="preserve">evita el resultado trivial e inútil de que una banana siempre sea "grande" y un</w:t>
      </w:r>
      <w:r>
        <w:t xml:space="preserve"> </w:t>
      </w:r>
      <w:r>
        <w:t xml:space="preserve">lime siempre "pequeño" si se compararan en una escala global.</w:t>
      </w:r>
    </w:p>
    <w:p>
      <w:pPr>
        <w:pStyle w:val="BodyText"/>
      </w:pPr>
      <w:r>
        <w:rPr>
          <w:i/>
          <w:iCs/>
        </w:rPr>
        <w:t xml:space="preserve">Justificación:</w:t>
      </w:r>
      <w:r>
        <w:t xml:space="preserve"> </w:t>
      </w:r>
      <w:r>
        <w:t xml:space="preserve">sin escala absoluta, el tamaño solo tiene sentido</w:t>
      </w:r>
      <w:r>
        <w:t xml:space="preserve"> </w:t>
      </w:r>
      <w:r>
        <w:rPr>
          <w:b/>
          <w:bCs/>
        </w:rPr>
        <w:t xml:space="preserve">relativo al</w:t>
      </w:r>
      <w:r>
        <w:rPr>
          <w:b/>
          <w:bCs/>
        </w:rPr>
        <w:t xml:space="preserve"> </w:t>
      </w:r>
      <w:r>
        <w:rPr>
          <w:b/>
          <w:bCs/>
        </w:rPr>
        <w:t xml:space="preserve">contexto de su especie</w:t>
      </w:r>
      <w:r>
        <w:t xml:space="preserve">, que es además como un comprador o productor lo percibe.</w:t>
      </w:r>
      <w:r>
        <w:t xml:space="preserve"> </w:t>
      </w:r>
      <w:r>
        <w:t xml:space="preserve">Por eso la GUI pedirá el tipo de fruta: para seleccionar los umbrales correctos.</w:t>
      </w:r>
    </w:p>
    <w:p>
      <w:pPr>
        <w:pStyle w:val="BlockText"/>
      </w:pPr>
      <w:r>
        <w:t xml:space="preserve">Esta es una tarea</w:t>
      </w:r>
      <w:r>
        <w:t xml:space="preserve"> </w:t>
      </w:r>
      <w:r>
        <w:rPr>
          <w:b/>
          <w:bCs/>
        </w:rPr>
        <w:t xml:space="preserve">no supervisada en origen</w:t>
      </w:r>
      <w:r>
        <w:t xml:space="preserve"> </w:t>
      </w:r>
      <w:r>
        <w:t xml:space="preserve">(creamos las etiquetas a partir de</w:t>
      </w:r>
      <w:r>
        <w:t xml:space="preserve"> </w:t>
      </w:r>
      <w:r>
        <w:t xml:space="preserve">la geometría segmentada). Los umbrales por fruta se calcularán y documentarán en</w:t>
      </w:r>
      <w:r>
        <w:t xml:space="preserve"> </w:t>
      </w:r>
      <w:r>
        <w:t xml:space="preserve">la Fase 3 (Preparación de los datos).</w:t>
      </w:r>
    </w:p>
    <w:p>
      <w:r>
        <w:pict>
          <v:rect style="width:0;height:1.5pt" o:hralign="center" o:hrstd="t" o:hr="t"/>
        </w:pict>
      </w:r>
    </w:p>
    <w:bookmarkEnd w:id="18"/>
    <w:bookmarkEnd w:id="19"/>
    <w:bookmarkStart w:id="24" w:name="X21228afd19af4ecc5f3ffb81f699b853eeb0c2a"/>
    <w:p>
      <w:pPr>
        <w:pStyle w:val="Heading3"/>
      </w:pPr>
      <w:r>
        <w:t xml:space="preserve">1.4 Métricas y criterios de éxito</w:t>
      </w:r>
    </w:p>
    <w:bookmarkStart w:id="20" w:name="métrica-principal-macro-f1"/>
    <w:p>
      <w:pPr>
        <w:pStyle w:val="Heading4"/>
      </w:pPr>
      <w:r>
        <w:t xml:space="preserve">Métrica principal:</w:t>
      </w:r>
      <w:r>
        <w:t xml:space="preserve"> </w:t>
      </w:r>
      <w:r>
        <w:rPr>
          <w:b/>
          <w:bCs/>
        </w:rPr>
        <w:t xml:space="preserve">Macro-F1</w:t>
      </w:r>
    </w:p>
    <w:p>
      <w:pPr>
        <w:pStyle w:val="FirstParagraph"/>
      </w:pPr>
      <w:r>
        <w:t xml:space="preserve">Dado el</w:t>
      </w:r>
      <w:r>
        <w:t xml:space="preserve"> </w:t>
      </w:r>
      <w:r>
        <w:rPr>
          <w:b/>
          <w:bCs/>
        </w:rPr>
        <w:t xml:space="preserve">desbalanceo de clases</w:t>
      </w:r>
      <w:r>
        <w:t xml:space="preserve"> </w:t>
      </w:r>
      <w:r>
        <w:t xml:space="preserve">(a nivel de calidad: Bad ≈ 2.244, Good ≈ 2.659,</w:t>
      </w:r>
      <w:r>
        <w:t xml:space="preserve"> </w:t>
      </w:r>
      <w:r>
        <w:t xml:space="preserve">Regular ≈ 4.612 imágenes), la</w:t>
      </w:r>
      <w:r>
        <w:t xml:space="preserve"> </w:t>
      </w:r>
      <w:r>
        <w:rPr>
          <w:i/>
          <w:iCs/>
        </w:rPr>
        <w:t xml:space="preserve">accuracy</w:t>
      </w:r>
      <w:r>
        <w:t xml:space="preserve"> </w:t>
      </w:r>
      <w:r>
        <w:t xml:space="preserve">es engañosa: un modelo perezoso que</w:t>
      </w:r>
      <w:r>
        <w:t xml:space="preserve"> </w:t>
      </w:r>
      <w:r>
        <w:t xml:space="preserve">favorezca la clase mayoritaria obtendría buena accuracy ignorando las minoritarias.</w:t>
      </w:r>
    </w:p>
    <w:p>
      <w:pPr>
        <w:pStyle w:val="BodyText"/>
      </w:pPr>
      <w:r>
        <w:t xml:space="preserve">Se adopta</w:t>
      </w:r>
      <w:r>
        <w:t xml:space="preserve"> </w:t>
      </w:r>
      <w:r>
        <w:rPr>
          <w:b/>
          <w:bCs/>
        </w:rPr>
        <w:t xml:space="preserve">Macro-F1</w:t>
      </w:r>
      <w:r>
        <w:t xml:space="preserve"> </w:t>
      </w:r>
      <w:r>
        <w:t xml:space="preserve">(promedio no ponderado del F1 de cada clase) como métrica</w:t>
      </w:r>
      <w:r>
        <w:t xml:space="preserve"> </w:t>
      </w:r>
      <w:r>
        <w:t xml:space="preserve">principal de optimización y comparación, porque:</w:t>
      </w:r>
    </w:p>
    <w:p>
      <w:pPr>
        <w:pStyle w:val="Compact"/>
        <w:numPr>
          <w:ilvl w:val="0"/>
          <w:numId w:val="1006"/>
        </w:numPr>
      </w:pPr>
      <w:r>
        <w:t xml:space="preserve">Obliga a buen desempeño en</w:t>
      </w:r>
      <w:r>
        <w:t xml:space="preserve"> </w:t>
      </w:r>
      <w:r>
        <w:rPr>
          <w:b/>
          <w:bCs/>
        </w:rPr>
        <w:t xml:space="preserve">las 3 clases por igual</w:t>
      </w:r>
      <w:r>
        <w:t xml:space="preserve">, sin que la frecuencia</w:t>
      </w:r>
      <w:r>
        <w:t xml:space="preserve"> </w:t>
      </w:r>
      <w:r>
        <w:t xml:space="preserve">oculte fallos en las minoritarias.</w:t>
      </w:r>
    </w:p>
    <w:p>
      <w:pPr>
        <w:pStyle w:val="Compact"/>
        <w:numPr>
          <w:ilvl w:val="0"/>
          <w:numId w:val="1006"/>
        </w:numPr>
      </w:pPr>
      <w:r>
        <w:t xml:space="preserve">Equilibra</w:t>
      </w:r>
      <w:r>
        <w:t xml:space="preserve"> </w:t>
      </w:r>
      <w:r>
        <w:rPr>
          <w:b/>
          <w:bCs/>
        </w:rPr>
        <w:t xml:space="preserve">precisión</w:t>
      </w:r>
      <w:r>
        <w:t xml:space="preserve"> </w:t>
      </w:r>
      <w:r>
        <w:t xml:space="preserve">y</w:t>
      </w:r>
      <w:r>
        <w:t xml:space="preserve"> </w:t>
      </w:r>
      <w:r>
        <w:rPr>
          <w:b/>
          <w:bCs/>
        </w:rPr>
        <w:t xml:space="preserve">recall</w:t>
      </w:r>
      <w:r>
        <w:t xml:space="preserve">, ambos relevantes en el negocio.</w:t>
      </w:r>
    </w:p>
    <w:p>
      <w:pPr>
        <w:pStyle w:val="Compact"/>
        <w:numPr>
          <w:ilvl w:val="0"/>
          <w:numId w:val="1006"/>
        </w:numPr>
      </w:pPr>
      <w:r>
        <w:t xml:space="preserve">Es el estándar para clasificación multiclase desbalanceada y se justifica</w:t>
      </w:r>
      <w:r>
        <w:t xml:space="preserve"> </w:t>
      </w:r>
      <w:r>
        <w:t xml:space="preserve">formalmente en la evidencia</w:t>
      </w:r>
      <w:r>
        <w:t xml:space="preserve"> </w:t>
      </w:r>
      <w:r>
        <w:rPr>
          <w:b/>
          <w:bCs/>
        </w:rPr>
        <w:t xml:space="preserve">PI3</w:t>
      </w:r>
      <w:r>
        <w:t xml:space="preserve">.</w:t>
      </w:r>
    </w:p>
    <w:bookmarkEnd w:id="20"/>
    <w:bookmarkStart w:id="21" w:name="métricas-de-apoyo-siempre-reportadas"/>
    <w:p>
      <w:pPr>
        <w:pStyle w:val="Heading4"/>
      </w:pPr>
      <w:r>
        <w:t xml:space="preserve">Métricas de apoyo (siempre reportadas)</w:t>
      </w:r>
    </w:p>
    <w:p>
      <w:pPr>
        <w:pStyle w:val="Compact"/>
        <w:numPr>
          <w:ilvl w:val="0"/>
          <w:numId w:val="1007"/>
        </w:numPr>
      </w:pPr>
      <w:r>
        <w:rPr>
          <w:b/>
          <w:bCs/>
        </w:rPr>
        <w:t xml:space="preserve">Balanced accuracy</w:t>
      </w:r>
      <w:r>
        <w:t xml:space="preserve"> </w:t>
      </w:r>
      <w:r>
        <w:t xml:space="preserve">(promedio de recall por clase): interpretación intuitiva.</w:t>
      </w:r>
    </w:p>
    <w:p>
      <w:pPr>
        <w:pStyle w:val="Compact"/>
        <w:numPr>
          <w:ilvl w:val="0"/>
          <w:numId w:val="1007"/>
        </w:numPr>
      </w:pPr>
      <w:r>
        <w:rPr>
          <w:b/>
          <w:bCs/>
        </w:rPr>
        <w:t xml:space="preserve">Precision, Recall y F1 por clase:</w:t>
      </w:r>
      <w:r>
        <w:t xml:space="preserve"> </w:t>
      </w:r>
      <w:r>
        <w:t xml:space="preserve">para entender el comportamiento fino.</w:t>
      </w:r>
    </w:p>
    <w:p>
      <w:pPr>
        <w:pStyle w:val="Compact"/>
        <w:numPr>
          <w:ilvl w:val="0"/>
          <w:numId w:val="1007"/>
        </w:numPr>
      </w:pPr>
      <w:r>
        <w:rPr>
          <w:b/>
          <w:bCs/>
        </w:rPr>
        <w:t xml:space="preserve">Matriz de confusión:</w:t>
      </w:r>
      <w:r>
        <w:t xml:space="preserve"> </w:t>
      </w:r>
      <w:r>
        <w:t xml:space="preserve">insumo central del</w:t>
      </w:r>
      <w:r>
        <w:t xml:space="preserve"> </w:t>
      </w:r>
      <w:r>
        <w:rPr>
          <w:b/>
          <w:bCs/>
        </w:rPr>
        <w:t xml:space="preserve">análisis de errores</w:t>
      </w:r>
      <w:r>
        <w:t xml:space="preserve"> </w:t>
      </w:r>
      <w:r>
        <w:t xml:space="preserve">(Fase 5).</w:t>
      </w:r>
      <w:r>
        <w:t xml:space="preserve"> </w:t>
      </w:r>
      <w:r>
        <w:t xml:space="preserve">Permite ver qué confusiones son más peligrosas para el negocio.</w:t>
      </w:r>
    </w:p>
    <w:bookmarkEnd w:id="21"/>
    <w:bookmarkStart w:id="22" w:name="Xc6ef1c1421f6d0790582b6bae47a00a34f48f89"/>
    <w:p>
      <w:pPr>
        <w:pStyle w:val="Heading4"/>
      </w:pPr>
      <w:r>
        <w:t xml:space="preserve">El error más costoso (matriz de costos cualitativa)</w:t>
      </w:r>
    </w:p>
    <w:p>
      <w:pPr>
        <w:pStyle w:val="FirstParagraph"/>
      </w:pPr>
      <w:r>
        <w:t xml:space="preserve">No todos los errores cuestan igual. El más grave es clasificar una fruta</w:t>
      </w:r>
      <w:r>
        <w:t xml:space="preserve"> </w:t>
      </w:r>
      <w:r>
        <w:rPr>
          <w:b/>
          <w:bCs/>
        </w:rPr>
        <w:t xml:space="preserve">mala</w:t>
      </w:r>
      <w:r>
        <w:t xml:space="preserve"> </w:t>
      </w:r>
      <w:r>
        <w:t xml:space="preserve">como</w:t>
      </w:r>
      <w:r>
        <w:t xml:space="preserve"> </w:t>
      </w:r>
      <w:r>
        <w:rPr>
          <w:b/>
          <w:bCs/>
        </w:rPr>
        <w:t xml:space="preserve">buena</w:t>
      </w:r>
      <w:r>
        <w:t xml:space="preserve"> </w:t>
      </w:r>
      <w:r>
        <w:t xml:space="preserve">(</w:t>
      </w:r>
      <w:r>
        <w:rPr>
          <w:rStyle w:val="VerbatimChar"/>
        </w:rPr>
        <w:t xml:space="preserve">Bad → Good</w:t>
      </w:r>
      <w:r>
        <w:t xml:space="preserve">): producto en mal estado llega al consumidor.</w:t>
      </w:r>
    </w:p>
    <w:tbl>
      <w:tblPr>
        <w:tblW w:type="auto" w:w="0"/>
        <w:tblLook w:firstColumn="1" w:firstRow="1" w:lastColumn="0" w:lastRow="0" w:noHBand="0" w:noVBand="1" w:val="04A0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W w:type="pct" w:w="5000"/>
      </w:tblPr>
      <w:tblGrid>
        <w:gridCol w:w="2613"/>
        <w:gridCol w:w="2613"/>
        <w:gridCol w:w="2613"/>
        <w:gridCol w:w="2613"/>
      </w:tblGrid>
      <w:tr>
        <w:tc>
          <w:tcPr>
            <w:tcW w:type="dxa" w:w="2613"/>
          </w:tcPr>
          <w:p>
            <w:r/>
            <w:r>
              <w:rPr>
                <w:b/>
              </w:rPr>
              <w:t>Verdadera → Predicha</w:t>
            </w:r>
          </w:p>
        </w:tc>
        <w:tc>
          <w:tcPr>
            <w:tcW w:type="dxa" w:w="2613"/>
          </w:tcPr>
          <w:p>
            <w:r/>
            <w:r>
              <w:rPr>
                <w:b/>
              </w:rPr>
              <w:t>Good</w:t>
            </w:r>
          </w:p>
        </w:tc>
        <w:tc>
          <w:tcPr>
            <w:tcW w:type="dxa" w:w="2613"/>
          </w:tcPr>
          <w:p>
            <w:r/>
            <w:r>
              <w:rPr>
                <w:b/>
              </w:rPr>
              <w:t>Regular</w:t>
            </w:r>
          </w:p>
        </w:tc>
        <w:tc>
          <w:tcPr>
            <w:tcW w:type="dxa" w:w="2613"/>
          </w:tcPr>
          <w:p>
            <w:r/>
            <w:r>
              <w:rPr>
                <w:b/>
              </w:rPr>
              <w:t>Bad</w:t>
            </w:r>
          </w:p>
        </w:tc>
      </w:tr>
      <w:tr>
        <w:tc>
          <w:tcPr>
            <w:tcW w:type="dxa" w:w="2613"/>
          </w:tcPr>
          <w:p>
            <w:r/>
            <w:r>
              <w:t>Good</w:t>
            </w:r>
          </w:p>
        </w:tc>
        <w:tc>
          <w:tcPr>
            <w:tcW w:type="dxa" w:w="2613"/>
          </w:tcPr>
          <w:p>
            <w:r/>
            <w:r>
              <w:t>✅</w:t>
            </w:r>
          </w:p>
        </w:tc>
        <w:tc>
          <w:tcPr>
            <w:tcW w:type="dxa" w:w="2613"/>
          </w:tcPr>
          <w:p>
            <w:r/>
            <w:r>
              <w:t>costo bajo (descarte de buena)</w:t>
            </w:r>
          </w:p>
        </w:tc>
        <w:tc>
          <w:tcPr>
            <w:tcW w:type="dxa" w:w="2613"/>
          </w:tcPr>
          <w:p>
            <w:r/>
            <w:r>
              <w:t>costo bajo</w:t>
            </w:r>
          </w:p>
        </w:tc>
      </w:tr>
      <w:tr>
        <w:tc>
          <w:tcPr>
            <w:tcW w:type="dxa" w:w="2613"/>
          </w:tcPr>
          <w:p>
            <w:r/>
            <w:r>
              <w:t>Regular</w:t>
            </w:r>
          </w:p>
        </w:tc>
        <w:tc>
          <w:tcPr>
            <w:tcW w:type="dxa" w:w="2613"/>
          </w:tcPr>
          <w:p>
            <w:r/>
            <w:r>
              <w:t>costo medio</w:t>
            </w:r>
          </w:p>
        </w:tc>
        <w:tc>
          <w:tcPr>
            <w:tcW w:type="dxa" w:w="2613"/>
          </w:tcPr>
          <w:p>
            <w:r/>
            <w:r>
              <w:t>✅</w:t>
            </w:r>
          </w:p>
        </w:tc>
        <w:tc>
          <w:tcPr>
            <w:tcW w:type="dxa" w:w="2613"/>
          </w:tcPr>
          <w:p>
            <w:r/>
            <w:r>
              <w:t>costo medio</w:t>
            </w:r>
          </w:p>
        </w:tc>
      </w:tr>
      <w:tr>
        <w:tc>
          <w:tcPr>
            <w:tcW w:type="dxa" w:w="2613"/>
          </w:tcPr>
          <w:p>
            <w:r/>
            <w:r>
              <w:t>Bad</w:t>
            </w:r>
          </w:p>
        </w:tc>
        <w:tc>
          <w:tcPr>
            <w:tcW w:type="dxa" w:w="2613"/>
          </w:tcPr>
          <w:p>
            <w:r/>
            <w:r>
              <w:t>costo ALTO ⚠️</w:t>
            </w:r>
          </w:p>
        </w:tc>
        <w:tc>
          <w:tcPr>
            <w:tcW w:type="dxa" w:w="2613"/>
          </w:tcPr>
          <w:p>
            <w:r/>
            <w:r>
              <w:t>costo medio</w:t>
            </w:r>
          </w:p>
        </w:tc>
        <w:tc>
          <w:tcPr>
            <w:tcW w:type="dxa" w:w="2613"/>
          </w:tcPr>
          <w:p>
            <w:r/>
            <w:r>
              <w:t>✅</w:t>
            </w:r>
          </w:p>
        </w:tc>
      </w:tr>
    </w:tbl>
    <w:p>
      <w:pPr>
        <w:pStyle w:val="BodyText"/>
      </w:pPr>
      <w:r>
        <w:t xml:space="preserve">Por ello, además de Macro-F1, vigilaremos especialmente el</w:t>
      </w:r>
      <w:r>
        <w:t xml:space="preserve"> </w:t>
      </w:r>
      <w:r>
        <w:rPr>
          <w:b/>
          <w:bCs/>
        </w:rPr>
        <w:t xml:space="preserve">recall de la clase</w:t>
      </w:r>
      <w:r>
        <w:rPr>
          <w:b/>
          <w:bCs/>
        </w:rPr>
        <w:t xml:space="preserve"> </w:t>
      </w:r>
      <w:r>
        <w:rPr>
          <w:rStyle w:val="VerbatimChar"/>
          <w:b/>
          <w:bCs/>
        </w:rPr>
        <w:t xml:space="preserve">Bad</w:t>
      </w:r>
      <w:r>
        <w:t xml:space="preserve"> </w:t>
      </w:r>
      <w:r>
        <w:t xml:space="preserve">(que pocas malas se nos escapen como buenas).</w:t>
      </w:r>
    </w:p>
    <w:bookmarkEnd w:id="22"/>
    <w:bookmarkStart w:id="23" w:name="Xe58fef06ae224fc6bbb922022b3bf1e9d1611d8"/>
    <w:p>
      <w:pPr>
        <w:pStyle w:val="Heading4"/>
      </w:pPr>
      <w:r>
        <w:t xml:space="preserve">Criterios de éxito (preliminares, a ajustar tras el EDA)</w:t>
      </w:r>
    </w:p>
    <w:p>
      <w:pPr>
        <w:pStyle w:val="Compact"/>
        <w:numPr>
          <w:ilvl w:val="0"/>
          <w:numId w:val="1008"/>
        </w:numPr>
      </w:pPr>
      <w:r>
        <w:rPr>
          <w:b/>
          <w:bCs/>
        </w:rPr>
        <w:t xml:space="preserve">Línea base</w:t>
      </w:r>
      <w:r>
        <w:t xml:space="preserve"> </w:t>
      </w:r>
      <w:r>
        <w:t xml:space="preserve">a superar: clasificador trivial (predecir la clase mayoritaria) y</w:t>
      </w:r>
      <w:r>
        <w:t xml:space="preserve"> </w:t>
      </w:r>
      <w:r>
        <w:t xml:space="preserve">un modelo simple (p. ej. KNN sobre histogramas de color).</w:t>
      </w:r>
    </w:p>
    <w:p>
      <w:pPr>
        <w:pStyle w:val="Compact"/>
        <w:numPr>
          <w:ilvl w:val="0"/>
          <w:numId w:val="1008"/>
        </w:numPr>
      </w:pPr>
      <w:r>
        <w:rPr>
          <w:b/>
          <w:bCs/>
        </w:rPr>
        <w:t xml:space="preserve">Meta razonable:</w:t>
      </w:r>
      <w:r>
        <w:t xml:space="preserve"> </w:t>
      </w:r>
      <w:r>
        <w:t xml:space="preserve">que el mejor modelo supere claramente la línea base en</w:t>
      </w:r>
      <w:r>
        <w:t xml:space="preserve"> </w:t>
      </w:r>
      <w:r>
        <w:t xml:space="preserve">Macro-F1 y mantenga un recall de</w:t>
      </w:r>
      <w:r>
        <w:t xml:space="preserve"> </w:t>
      </w:r>
      <w:r>
        <w:rPr>
          <w:rStyle w:val="VerbatimChar"/>
        </w:rPr>
        <w:t xml:space="preserve">Bad</w:t>
      </w:r>
      <w:r>
        <w:t xml:space="preserve"> </w:t>
      </w:r>
      <w:r>
        <w:t xml:space="preserve">aceptable. Los umbrales numéricos</w:t>
      </w:r>
      <w:r>
        <w:t xml:space="preserve"> </w:t>
      </w:r>
      <w:r>
        <w:t xml:space="preserve">concretos se fijarán al conocer la dificultad real del problema (Fases 2–4).</w:t>
      </w:r>
    </w:p>
    <w:p>
      <w:r>
        <w:pict>
          <v:rect style="width:0;height:1.5pt" o:hralign="center" o:hrstd="t" o:hr="t"/>
        </w:pict>
      </w:r>
    </w:p>
    <w:bookmarkEnd w:id="23"/>
    <w:bookmarkEnd w:id="24"/>
    <w:bookmarkStart w:id="28" w:name="X9701b0e747e07243e5bd0ffa45e3898bc7ffc54"/>
    <w:p>
      <w:pPr>
        <w:pStyle w:val="Heading3"/>
      </w:pPr>
      <w:r>
        <w:t xml:space="preserve">1.5 Supuestos, restricciones y riesgos</w:t>
      </w:r>
    </w:p>
    <w:bookmarkStart w:id="25" w:name="supuestos"/>
    <w:p>
      <w:pPr>
        <w:pStyle w:val="Heading4"/>
      </w:pPr>
      <w:r>
        <w:t xml:space="preserve">Supuestos</w:t>
      </w:r>
    </w:p>
    <w:p>
      <w:pPr>
        <w:pStyle w:val="Compact"/>
        <w:numPr>
          <w:ilvl w:val="0"/>
          <w:numId w:val="1009"/>
        </w:numPr>
      </w:pPr>
      <w:r>
        <w:t xml:space="preserve">Las imágenes contienen</w:t>
      </w:r>
      <w:r>
        <w:t xml:space="preserve"> </w:t>
      </w:r>
      <w:r>
        <w:rPr>
          <w:b/>
          <w:bCs/>
        </w:rPr>
        <w:t xml:space="preserve">una sola fruta</w:t>
      </w:r>
      <w:r>
        <w:t xml:space="preserve"> </w:t>
      </w:r>
      <w:r>
        <w:t xml:space="preserve">sobre</w:t>
      </w:r>
      <w:r>
        <w:t xml:space="preserve"> </w:t>
      </w:r>
      <w:r>
        <w:rPr>
          <w:b/>
          <w:bCs/>
        </w:rPr>
        <w:t xml:space="preserve">fondo simple y uniforme</w:t>
      </w:r>
      <w:r>
        <w:t xml:space="preserve"> </w:t>
      </w:r>
      <w:r>
        <w:t xml:space="preserve">(facilita la segmentación). Si aparecen varias, se segmentarán individualmente.</w:t>
      </w:r>
    </w:p>
    <w:p>
      <w:pPr>
        <w:pStyle w:val="Compact"/>
        <w:numPr>
          <w:ilvl w:val="0"/>
          <w:numId w:val="1009"/>
        </w:numPr>
      </w:pPr>
      <w:r>
        <w:t xml:space="preserve">Las etiquetas de calidad del dataset (Bad/Regular/Good) son</w:t>
      </w:r>
      <w:r>
        <w:t xml:space="preserve"> </w:t>
      </w:r>
      <w:r>
        <w:rPr>
          <w:b/>
          <w:bCs/>
        </w:rPr>
        <w:t xml:space="preserve">confiables</w:t>
      </w:r>
      <w:r>
        <w:t xml:space="preserve">.</w:t>
      </w:r>
    </w:p>
    <w:bookmarkEnd w:id="25"/>
    <w:bookmarkStart w:id="26" w:name="restricciones"/>
    <w:p>
      <w:pPr>
        <w:pStyle w:val="Heading4"/>
      </w:pPr>
      <w:r>
        <w:t xml:space="preserve">Restricciones</w:t>
      </w:r>
    </w:p>
    <w:p>
      <w:pPr>
        <w:pStyle w:val="Compact"/>
        <w:numPr>
          <w:ilvl w:val="0"/>
          <w:numId w:val="1010"/>
        </w:numPr>
      </w:pPr>
      <w:r>
        <w:rPr>
          <w:b/>
          <w:bCs/>
        </w:rPr>
        <w:t xml:space="preserve">Sin escala física</w:t>
      </w:r>
      <w:r>
        <w:t xml:space="preserve"> </w:t>
      </w:r>
      <w:r>
        <w:t xml:space="preserve">en las imágenes → tamaño solo relativo.</w:t>
      </w:r>
    </w:p>
    <w:p>
      <w:pPr>
        <w:pStyle w:val="Compact"/>
        <w:numPr>
          <w:ilvl w:val="0"/>
          <w:numId w:val="1010"/>
        </w:numPr>
      </w:pPr>
      <w:r>
        <w:rPr>
          <w:b/>
          <w:bCs/>
        </w:rPr>
        <w:t xml:space="preserve">Recursos de cómputo limitados</w:t>
      </w:r>
      <w:r>
        <w:t xml:space="preserve"> </w:t>
      </w:r>
      <w:r>
        <w:t xml:space="preserve">→ la CNN será</w:t>
      </w:r>
      <w:r>
        <w:t xml:space="preserve"> </w:t>
      </w:r>
      <w:r>
        <w:rPr>
          <w:b/>
          <w:bCs/>
        </w:rPr>
        <w:t xml:space="preserve">pequeña</w:t>
      </w:r>
      <w:r>
        <w:t xml:space="preserve"> </w:t>
      </w:r>
      <w:r>
        <w:t xml:space="preserve">(2–3 capas conv).</w:t>
      </w:r>
    </w:p>
    <w:p>
      <w:pPr>
        <w:pStyle w:val="Compact"/>
        <w:numPr>
          <w:ilvl w:val="0"/>
          <w:numId w:val="1010"/>
        </w:numPr>
      </w:pPr>
      <w:r>
        <w:rPr>
          <w:b/>
          <w:bCs/>
        </w:rPr>
        <w:t xml:space="preserve">Resoluciones muy heterogéneas</w:t>
      </w:r>
      <w:r>
        <w:t xml:space="preserve"> </w:t>
      </w:r>
      <w:r>
        <w:t xml:space="preserve">y mezcla de canales (RGB/RGBA) → exigen</w:t>
      </w:r>
      <w:r>
        <w:t xml:space="preserve"> </w:t>
      </w:r>
      <w:r>
        <w:t xml:space="preserve">preprocesamiento de unificación y redimensionado (Fase 3).</w:t>
      </w:r>
    </w:p>
    <w:bookmarkEnd w:id="26"/>
    <w:bookmarkStart w:id="27" w:name="riesgos-identificados"/>
    <w:p>
      <w:pPr>
        <w:pStyle w:val="Heading4"/>
      </w:pPr>
      <w:r>
        <w:t xml:space="preserve">Riesgos identificados</w:t>
      </w:r>
    </w:p>
    <w:tbl>
      <w:tblPr>
        <w:tblW w:type="auto" w:w="0"/>
        <w:tblLook w:firstColumn="1" w:firstRow="1" w:lastColumn="0" w:lastRow="0" w:noHBand="0" w:noVBand="1" w:val="04A0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W w:type="pct" w:w="5000"/>
      </w:tblPr>
      <w:tblGrid>
        <w:gridCol w:w="5227"/>
        <w:gridCol w:w="5227"/>
      </w:tblGrid>
      <w:tr>
        <w:tc>
          <w:tcPr>
            <w:tcW w:type="dxa" w:w="5227"/>
          </w:tcPr>
          <w:p>
            <w:r/>
            <w:r>
              <w:rPr>
                <w:b/>
              </w:rPr>
              <w:t>Riesgo</w:t>
            </w:r>
          </w:p>
        </w:tc>
        <w:tc>
          <w:tcPr>
            <w:tcW w:type="dxa" w:w="5227"/>
          </w:tcPr>
          <w:p>
            <w:r/>
            <w:r>
              <w:rPr>
                <w:b/>
              </w:rPr>
              <w:t>Mitigación prevista</w:t>
            </w:r>
          </w:p>
        </w:tc>
      </w:tr>
      <w:tr>
        <w:tc>
          <w:tcPr>
            <w:tcW w:type="dxa" w:w="5227"/>
          </w:tcPr>
          <w:p>
            <w:r/>
            <w:r>
              <w:t>Desbalanceo de clases sesga el modelo</w:t>
            </w:r>
          </w:p>
        </w:tc>
        <w:tc>
          <w:tcPr>
            <w:tcW w:type="dxa" w:w="5227"/>
          </w:tcPr>
          <w:p>
            <w:r/>
            <w:r>
              <w:t>Class weights / augmentation; métrica Macro-F1 (Fases 3–4).</w:t>
            </w:r>
          </w:p>
        </w:tc>
      </w:tr>
      <w:tr>
        <w:tc>
          <w:tcPr>
            <w:tcW w:type="dxa" w:w="5227"/>
          </w:tcPr>
          <w:p>
            <w:r/>
            <w:r>
              <w:t>Imágenes corruptas o diminutas (p. ej. 36×105)</w:t>
            </w:r>
          </w:p>
        </w:tc>
        <w:tc>
          <w:tcPr>
            <w:tcW w:type="dxa" w:w="5227"/>
          </w:tcPr>
          <w:p>
            <w:r/>
            <w:r>
              <w:t>Filtrado por tamaño/integridad en Fase 3.</w:t>
            </w:r>
          </w:p>
        </w:tc>
      </w:tr>
      <w:tr>
        <w:tc>
          <w:tcPr>
            <w:tcW w:type="dxa" w:w="5227"/>
          </w:tcPr>
          <w:p>
            <w:r/>
            <w:r>
              <w:t>El modelo aprende la fruta en vez de la calidad</w:t>
            </w:r>
          </w:p>
        </w:tc>
        <w:tc>
          <w:tcPr>
            <w:tcW w:type="dxa" w:w="5227"/>
          </w:tcPr>
          <w:p>
            <w:r/>
            <w:r>
              <w:t>Vigilancia en análisis de errores; posible balanceo por fruta.</w:t>
            </w:r>
          </w:p>
        </w:tc>
      </w:tr>
      <w:tr>
        <w:tc>
          <w:tcPr>
            <w:tcW w:type="dxa" w:w="5227"/>
          </w:tcPr>
          <w:p>
            <w:r/>
            <w:r>
              <w:t>Etiquetas de tamaño derivadas ruidosas</w:t>
            </w:r>
          </w:p>
        </w:tc>
        <w:tc>
          <w:tcPr>
            <w:tcW w:type="dxa" w:w="5227"/>
          </w:tcPr>
          <w:p>
            <w:r/>
            <w:r>
              <w:t>Segmentación robusta; documentar umbrales y limitaciones.</w:t>
            </w:r>
          </w:p>
        </w:tc>
      </w:tr>
      <w:tr>
        <w:tc>
          <w:tcPr>
            <w:tcW w:type="dxa" w:w="5227"/>
          </w:tcPr>
          <w:p>
            <w:r/>
            <w:r>
              <w:t>Frontera difusa entre Regular y vecinas</w:t>
            </w:r>
          </w:p>
        </w:tc>
        <w:tc>
          <w:tcPr>
            <w:tcW w:type="dxa" w:w="5227"/>
          </w:tcPr>
          <w:p>
            <w:r/>
            <w:r>
              <w:t>Analizar confusiones; considerar criterios claros en el informe.</w:t>
            </w:r>
          </w:p>
        </w:tc>
      </w:tr>
    </w:tbl>
    <w:p>
      <w:r>
        <w:pict>
          <v:rect style="width:0;height:1.5pt" o:hralign="center" o:hrstd="t" o:hr="t"/>
        </w:pict>
      </w:r>
    </w:p>
    <w:bookmarkEnd w:id="27"/>
    <w:bookmarkEnd w:id="28"/>
    <w:bookmarkStart w:id="29" w:name="Xf3c1de0b3dc188b6422920b5eddd8ce5f2aae58"/>
    <w:p>
      <w:pPr>
        <w:pStyle w:val="Heading3"/>
      </w:pPr>
      <w:r>
        <w:t xml:space="preserve">1.6 Resumen de decisiones de esta fase</w:t>
      </w:r>
    </w:p>
    <w:tbl>
      <w:tblPr>
        <w:tblW w:type="auto" w:w="0"/>
        <w:tblLook w:firstColumn="1" w:firstRow="1" w:lastColumn="0" w:lastRow="0" w:noHBand="0" w:noVBand="1" w:val="04A0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W w:type="pct" w:w="5000"/>
      </w:tblPr>
      <w:tblGrid>
        <w:gridCol w:w="5227"/>
        <w:gridCol w:w="5227"/>
      </w:tblGrid>
      <w:tr>
        <w:tc>
          <w:tcPr>
            <w:tcW w:type="dxa" w:w="5227"/>
          </w:tcPr>
          <w:p>
            <w:r/>
            <w:r>
              <w:rPr>
                <w:b/>
              </w:rPr>
              <w:t>Decisión</w:t>
            </w:r>
          </w:p>
        </w:tc>
        <w:tc>
          <w:tcPr>
            <w:tcW w:type="dxa" w:w="5227"/>
          </w:tcPr>
          <w:p>
            <w:r/>
            <w:r>
              <w:rPr>
                <w:b/>
              </w:rPr>
              <w:t>Valor adoptado</w:t>
            </w:r>
          </w:p>
        </w:tc>
      </w:tr>
      <w:tr>
        <w:tc>
          <w:tcPr>
            <w:tcW w:type="dxa" w:w="5227"/>
          </w:tcPr>
          <w:p>
            <w:r/>
            <w:r>
              <w:t>Salida principal</w:t>
            </w:r>
          </w:p>
        </w:tc>
        <w:tc>
          <w:tcPr>
            <w:tcW w:type="dxa" w:w="5227"/>
          </w:tcPr>
          <w:p>
            <w:r/>
            <w:r>
              <w:t>Calidad: {Bad, Regular, Good} (3 clases)</w:t>
            </w:r>
          </w:p>
        </w:tc>
      </w:tr>
      <w:tr>
        <w:tc>
          <w:tcPr>
            <w:tcW w:type="dxa" w:w="5227"/>
          </w:tcPr>
          <w:p>
            <w:r/>
            <w:r>
              <w:t>Alcance del modelo</w:t>
            </w:r>
          </w:p>
        </w:tc>
        <w:tc>
          <w:tcPr>
            <w:tcW w:type="dxa" w:w="5227"/>
          </w:tcPr>
          <w:p>
            <w:r/>
            <w:r>
              <w:t>Solo calidad, unificando las 6 frutas</w:t>
            </w:r>
          </w:p>
        </w:tc>
      </w:tr>
      <w:tr>
        <w:tc>
          <w:tcPr>
            <w:tcW w:type="dxa" w:w="5227"/>
          </w:tcPr>
          <w:p>
            <w:r/>
            <w:r>
              <w:t>Tipo de fruta</w:t>
            </w:r>
          </w:p>
        </w:tc>
        <w:tc>
          <w:tcPr>
            <w:tcW w:type="dxa" w:w="5227"/>
          </w:tcPr>
          <w:p>
            <w:r/>
            <w:r>
              <w:t>Lo aporta el usuario en la GUI (para el tamaño)</w:t>
            </w:r>
          </w:p>
        </w:tc>
      </w:tr>
      <w:tr>
        <w:tc>
          <w:tcPr>
            <w:tcW w:type="dxa" w:w="5227"/>
          </w:tcPr>
          <w:p>
            <w:r/>
            <w:r>
              <w:t>Salida secundaria</w:t>
            </w:r>
          </w:p>
        </w:tc>
        <w:tc>
          <w:tcPr>
            <w:tcW w:type="dxa" w:w="5227"/>
          </w:tcPr>
          <w:p>
            <w:r/>
            <w:r>
              <w:t>Tamaño {pequeño, mediano, grande}</w:t>
            </w:r>
          </w:p>
        </w:tc>
      </w:tr>
      <w:tr>
        <w:tc>
          <w:tcPr>
            <w:tcW w:type="dxa" w:w="5227"/>
          </w:tcPr>
          <w:p>
            <w:r/>
            <w:r>
              <w:t>Definición de tamaño</w:t>
            </w:r>
          </w:p>
        </w:tc>
        <w:tc>
          <w:tcPr>
            <w:tcW w:type="dxa" w:w="5227"/>
          </w:tcPr>
          <w:p>
            <w:r/>
            <w:r>
              <w:t>Relativo, por terciles del área segmentada dentro de cada fruta</w:t>
            </w:r>
          </w:p>
        </w:tc>
      </w:tr>
      <w:tr>
        <w:tc>
          <w:tcPr>
            <w:tcW w:type="dxa" w:w="5227"/>
          </w:tcPr>
          <w:p>
            <w:r/>
            <w:r>
              <w:t>Métrica principal</w:t>
            </w:r>
          </w:p>
        </w:tc>
        <w:tc>
          <w:tcPr>
            <w:tcW w:type="dxa" w:w="5227"/>
          </w:tcPr>
          <w:p>
            <w:r/>
            <w:r>
              <w:t>Macro-F1</w:t>
            </w:r>
          </w:p>
        </w:tc>
      </w:tr>
      <w:tr>
        <w:tc>
          <w:tcPr>
            <w:tcW w:type="dxa" w:w="5227"/>
          </w:tcPr>
          <w:p>
            <w:r/>
            <w:r>
              <w:t>Métricas de apoyo</w:t>
            </w:r>
          </w:p>
        </w:tc>
        <w:tc>
          <w:tcPr>
            <w:tcW w:type="dxa" w:w="5227"/>
          </w:tcPr>
          <w:p>
            <w:r/>
            <w:r>
              <w:t>Balanced accuracy, P/R/F1 por clase, matriz de confusión</w:t>
            </w:r>
          </w:p>
        </w:tc>
      </w:tr>
      <w:tr>
        <w:tc>
          <w:tcPr>
            <w:tcW w:type="dxa" w:w="5227"/>
          </w:tcPr>
          <w:p>
            <w:r/>
            <w:r>
              <w:t>Foco de negocio en errores</w:t>
            </w:r>
          </w:p>
        </w:tc>
        <w:tc>
          <w:tcPr>
            <w:tcW w:type="dxa" w:w="5227"/>
          </w:tcPr>
          <w:p>
            <w:r/>
            <w:r>
              <w:t>Maximizar recall de Bad (evitar Bad → Good)</w:t>
            </w:r>
          </w:p>
        </w:tc>
      </w:tr>
    </w:tbl>
    <w:p>
      <w:pPr>
        <w:pStyle w:val="BlockText"/>
      </w:pPr>
      <w:r>
        <w:rPr>
          <w:b/>
          <w:bCs/>
        </w:rPr>
        <w:t xml:space="preserve">Siguiente fase (2 — Comprensión de los datos):</w:t>
      </w:r>
      <w:r>
        <w:t xml:space="preserve"> </w:t>
      </w:r>
      <w:r>
        <w:t xml:space="preserve">análisis exploratorio (EDA)</w:t>
      </w:r>
      <w:r>
        <w:t xml:space="preserve"> </w:t>
      </w:r>
      <w:r>
        <w:t xml:space="preserve">de</w:t>
      </w:r>
      <w:r>
        <w:t xml:space="preserve"> </w:t>
      </w:r>
      <w:r>
        <w:rPr>
          <w:rStyle w:val="VerbatimChar"/>
        </w:rPr>
        <w:t xml:space="preserve">Fruits/</w:t>
      </w:r>
      <w:r>
        <w:t xml:space="preserve">: distribución y desbalanceo de clases, calidad y variabilidad de</w:t>
      </w:r>
      <w:r>
        <w:t xml:space="preserve"> </w:t>
      </w:r>
      <w:r>
        <w:t xml:space="preserve">las imágenes (resolución, canales, posibles corruptas), y visualizaciones que</w:t>
      </w:r>
      <w:r>
        <w:t xml:space="preserve"> </w:t>
      </w:r>
      <w:r>
        <w:t xml:space="preserve">confirmen o ajusten los supuestos anteriores.</w:t>
      </w:r>
    </w:p>
    <w:p>
      <w:r>
        <w:pict>
          <v:rect style="width:0;height:1.5pt" o:hralign="center" o:hrstd="t" o:hr="t"/>
        </w:pict>
      </w:r>
    </w:p>
    <w:p>
      <w:pPr>
        <w:pStyle w:val="FirstParagraph"/>
      </w:pPr>
    </w:p>
    <w:bookmarkEnd w:id="29"/>
    <w:bookmarkEnd w:id="30"/>
    <w:bookmarkStart w:id="45" w:name="X369516c0b84e7a3978ff395b6aee2e9b3d12512"/>
    <w:p>
      <w:pPr>
        <w:pStyle w:val="Heading1"/>
      </w:pPr>
      <w:r>
        <w:t xml:space="preserve">2. Fase 2 — Comprensión de los Datos (EDA)</w:t>
      </w:r>
    </w:p>
    <w:p>
      <w:pPr>
        <w:pStyle w:val="BlockText"/>
      </w:pPr>
      <w:r>
        <w:t xml:space="preserve">Proyecto Final · Algoritmos y Programación III · Universidad ICESI · 2026-1</w:t>
      </w:r>
      <w:r>
        <w:t xml:space="preserve"> </w:t>
      </w:r>
      <w:r>
        <w:t xml:space="preserve">Análisis Exploratorio de Datos (EDA) del dataset</w:t>
      </w:r>
      <w:r>
        <w:t xml:space="preserve"> </w:t>
      </w:r>
      <w:r>
        <w:rPr>
          <w:rStyle w:val="VerbatimChar"/>
        </w:rPr>
        <w:t xml:space="preserve">Fruits/</w:t>
      </w:r>
      <w:r>
        <w:t xml:space="preserve">.</w:t>
      </w:r>
    </w:p>
    <w:p>
      <w:pPr>
        <w:pStyle w:val="FirstParagraph"/>
      </w:pPr>
      <w:r>
        <w:t xml:space="preserve">Esta fase examina el dataset</w:t>
      </w:r>
      <w:r>
        <w:t xml:space="preserve"> </w:t>
      </w:r>
      <w:r>
        <w:rPr>
          <w:b/>
          <w:bCs/>
        </w:rPr>
        <w:t xml:space="preserve">antes de modelar</w:t>
      </w:r>
      <w:r>
        <w:t xml:space="preserve"> </w:t>
      </w:r>
      <w:r>
        <w:t xml:space="preserve">para entender su tamaño,</w:t>
      </w:r>
      <w:r>
        <w:t xml:space="preserve"> </w:t>
      </w:r>
      <w:r>
        <w:t xml:space="preserve">estructura, distribución de clases, calidad y variabilidad de las imágenes, y</w:t>
      </w:r>
      <w:r>
        <w:t xml:space="preserve"> </w:t>
      </w:r>
      <w:r>
        <w:t xml:space="preserve">para detectar problemas que condicionarán la preparación de los datos (Fase 3).</w:t>
      </w:r>
    </w:p>
    <w:p>
      <w:pPr>
        <w:pStyle w:val="BodyText"/>
      </w:pPr>
      <w:r>
        <w:rPr>
          <w:b/>
          <w:bCs/>
        </w:rPr>
        <w:t xml:space="preserve">Reproducibilidad:</w:t>
      </w:r>
      <w:r>
        <w:t xml:space="preserve"> </w:t>
      </w:r>
      <w:r>
        <w:t xml:space="preserve">el código y todas las figuras del EDA viven en el notebook</w:t>
      </w:r>
      <w:r>
        <w:t xml:space="preserve"> </w:t>
      </w:r>
      <w:r>
        <w:rPr>
          <w:rStyle w:val="VerbatimChar"/>
        </w:rPr>
        <w:t xml:space="preserve">notebooks/02_eda.ipynb</w:t>
      </w:r>
      <w:r>
        <w:t xml:space="preserve"> </w:t>
      </w:r>
      <w:r>
        <w:t xml:space="preserve">(resultados renderizados inline, semilla fija = 42). La</w:t>
      </w:r>
      <w:r>
        <w:t xml:space="preserve"> </w:t>
      </w:r>
      <w:r>
        <w:t xml:space="preserve">lógica reutilizable de indexado/carga del dataset está en</w:t>
      </w:r>
      <w:r>
        <w:t xml:space="preserve"> </w:t>
      </w:r>
      <w:r>
        <w:rPr>
          <w:rStyle w:val="VerbatimChar"/>
        </w:rPr>
        <w:t xml:space="preserve">src/data/dataset.py</w:t>
      </w:r>
      <w:r>
        <w:t xml:space="preserve"> </w:t>
      </w:r>
      <w:r>
        <w:t xml:space="preserve">(</w:t>
      </w:r>
      <w:r>
        <w:rPr>
          <w:rStyle w:val="VerbatimChar"/>
        </w:rPr>
        <w:t xml:space="preserve">build_index</w:t>
      </w:r>
      <w:r>
        <w:t xml:space="preserve">,</w:t>
      </w:r>
      <w:r>
        <w:t xml:space="preserve"> </w:t>
      </w:r>
      <w:r>
        <w:rPr>
          <w:rStyle w:val="VerbatimChar"/>
        </w:rPr>
        <w:t xml:space="preserve">load_rgb</w:t>
      </w:r>
      <w:r>
        <w:t xml:space="preserve">). Este documento recoge las</w:t>
      </w:r>
      <w:r>
        <w:t xml:space="preserve"> </w:t>
      </w:r>
      <w:r>
        <w:rPr>
          <w:b/>
          <w:bCs/>
        </w:rPr>
        <w:t xml:space="preserve">conclusiones</w:t>
      </w:r>
      <w:r>
        <w:t xml:space="preserve"> </w:t>
      </w:r>
      <w:r>
        <w:t xml:space="preserve">del EDA;</w:t>
      </w:r>
      <w:r>
        <w:t xml:space="preserve"> </w:t>
      </w:r>
      <w:r>
        <w:t xml:space="preserve">las</w:t>
      </w:r>
      <w:r>
        <w:t xml:space="preserve"> </w:t>
      </w:r>
      <w:r>
        <w:rPr>
          <w:b/>
          <w:bCs/>
        </w:rPr>
        <w:t xml:space="preserve">figuras</w:t>
      </w:r>
      <w:r>
        <w:t xml:space="preserve"> </w:t>
      </w:r>
      <w:r>
        <w:t xml:space="preserve">se consultan directamente en el notebook.</w:t>
      </w:r>
    </w:p>
    <w:p>
      <w:pPr>
        <w:pStyle w:val="SourceCode"/>
      </w:pPr>
      <w:r>
        <w:rPr>
          <w:rStyle w:val="ExtensionTok"/>
        </w:rPr>
        <w:t xml:space="preserve">.venv/bin/jupyter</w:t>
      </w:r>
      <w:r>
        <w:rPr>
          <w:rStyle w:val="NormalTok"/>
        </w:rPr>
        <w:t xml:space="preserve"> nbconvert </w:t>
      </w:r>
      <w:r>
        <w:rPr>
          <w:rStyle w:val="AttributeTok"/>
        </w:rPr>
        <w:t xml:space="preserve">--to</w:t>
      </w:r>
      <w:r>
        <w:rPr>
          <w:rStyle w:val="NormalTok"/>
        </w:rPr>
        <w:t xml:space="preserve"> notebook </w:t>
      </w:r>
      <w:r>
        <w:rPr>
          <w:rStyle w:val="AttributeTok"/>
        </w:rPr>
        <w:t xml:space="preserve">--execute</w:t>
      </w:r>
      <w:r>
        <w:rPr>
          <w:rStyle w:val="NormalTok"/>
        </w:rPr>
        <w:t xml:space="preserve"> </w:t>
      </w:r>
      <w:r>
        <w:rPr>
          <w:rStyle w:val="AttributeTok"/>
        </w:rPr>
        <w:t xml:space="preserve">--inplace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\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--ExecutePreprocessor.kernel_name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fruits-venv notebooks/02_eda.ipynb</w:t>
      </w:r>
    </w:p>
    <w:p>
      <w:r>
        <w:pict>
          <v:rect style="width:0;height:1.5pt" o:hralign="center" o:hrstd="t" o:hr="t"/>
        </w:pict>
      </w:r>
    </w:p>
    <w:bookmarkStart w:id="31" w:name="X5ac2e8b74937f3b6f090d0b8ba5f135f0b7fb5c"/>
    <w:p>
      <w:pPr>
        <w:pStyle w:val="Heading3"/>
      </w:pPr>
      <w:r>
        <w:t xml:space="preserve">2.1 Descripción general del dataset</w:t>
      </w:r>
    </w:p>
    <w:p>
      <w:pPr>
        <w:pStyle w:val="Compact"/>
        <w:numPr>
          <w:ilvl w:val="0"/>
          <w:numId w:val="1011"/>
        </w:numPr>
      </w:pPr>
      <w:r>
        <w:rPr>
          <w:b/>
          <w:bCs/>
        </w:rPr>
        <w:t xml:space="preserve">Total de imágenes:</w:t>
      </w:r>
      <w:r>
        <w:t xml:space="preserve"> </w:t>
      </w:r>
      <w:r>
        <w:t xml:space="preserve">9.515</w:t>
      </w:r>
    </w:p>
    <w:p>
      <w:pPr>
        <w:pStyle w:val="Compact"/>
        <w:numPr>
          <w:ilvl w:val="0"/>
          <w:numId w:val="1011"/>
        </w:numPr>
      </w:pPr>
      <w:r>
        <w:rPr>
          <w:b/>
          <w:bCs/>
        </w:rPr>
        <w:t xml:space="preserve">Tamaño en disco:</w:t>
      </w:r>
      <w:r>
        <w:t xml:space="preserve"> </w:t>
      </w:r>
      <w:r>
        <w:t xml:space="preserve">~3,3 GB</w:t>
      </w:r>
    </w:p>
    <w:p>
      <w:pPr>
        <w:pStyle w:val="Compact"/>
        <w:numPr>
          <w:ilvl w:val="0"/>
          <w:numId w:val="1011"/>
        </w:numPr>
      </w:pPr>
      <w:r>
        <w:rPr>
          <w:b/>
          <w:bCs/>
        </w:rPr>
        <w:t xml:space="preserve">Estructura:</w:t>
      </w:r>
      <w:r>
        <w:t xml:space="preserve"> </w:t>
      </w:r>
      <w:r>
        <w:t xml:space="preserve">2 niveles →</w:t>
      </w:r>
      <w:r>
        <w:t xml:space="preserve"> </w:t>
      </w:r>
      <w:r>
        <w:rPr>
          <w:rStyle w:val="VerbatimChar"/>
        </w:rPr>
        <w:t xml:space="preserve">calidad / fruta</w:t>
      </w:r>
      <w:r>
        <w:t xml:space="preserve"> </w:t>
      </w:r>
      <w:r>
        <w:t xml:space="preserve">→ 18 carpetas hoja.</w:t>
      </w:r>
    </w:p>
    <w:p>
      <w:pPr>
        <w:pStyle w:val="Compact"/>
        <w:numPr>
          <w:ilvl w:val="1"/>
          <w:numId w:val="1012"/>
        </w:numPr>
      </w:pPr>
      <w:r>
        <w:rPr>
          <w:b/>
          <w:bCs/>
        </w:rPr>
        <w:t xml:space="preserve">Calidades (objetivo):</w:t>
      </w:r>
      <w:r>
        <w:t xml:space="preserve"> </w:t>
      </w:r>
      <w:r>
        <w:rPr>
          <w:rStyle w:val="VerbatimChar"/>
        </w:rPr>
        <w:t xml:space="preserve">Bad</w:t>
      </w:r>
      <w:r>
        <w:t xml:space="preserve">,</w:t>
      </w:r>
      <w:r>
        <w:t xml:space="preserve"> </w:t>
      </w:r>
      <w:r>
        <w:rPr>
          <w:rStyle w:val="VerbatimChar"/>
        </w:rPr>
        <w:t xml:space="preserve">Regular</w:t>
      </w:r>
      <w:r>
        <w:t xml:space="preserve">,</w:t>
      </w:r>
      <w:r>
        <w:t xml:space="preserve"> </w:t>
      </w:r>
      <w:r>
        <w:rPr>
          <w:rStyle w:val="VerbatimChar"/>
        </w:rPr>
        <w:t xml:space="preserve">Good</w:t>
      </w:r>
      <w:r>
        <w:t xml:space="preserve">.</w:t>
      </w:r>
    </w:p>
    <w:p>
      <w:pPr>
        <w:pStyle w:val="Compact"/>
        <w:numPr>
          <w:ilvl w:val="1"/>
          <w:numId w:val="1012"/>
        </w:numPr>
      </w:pPr>
      <w:r>
        <w:rPr>
          <w:b/>
          <w:bCs/>
        </w:rPr>
        <w:t xml:space="preserve">Frutas:</w:t>
      </w:r>
      <w:r>
        <w:t xml:space="preserve"> </w:t>
      </w:r>
      <w:r>
        <w:t xml:space="preserve">Apple, Banana, Guava, Lime, Orange, Pomegranate.</w:t>
      </w:r>
    </w:p>
    <w:p>
      <w:pPr>
        <w:pStyle w:val="Compact"/>
        <w:numPr>
          <w:ilvl w:val="0"/>
          <w:numId w:val="1011"/>
        </w:numPr>
      </w:pPr>
      <w:r>
        <w:rPr>
          <w:b/>
          <w:bCs/>
        </w:rPr>
        <w:t xml:space="preserve">Formatos:</w:t>
      </w:r>
      <w:r>
        <w:t xml:space="preserve"> </w:t>
      </w:r>
      <w:r>
        <w:t xml:space="preserve">JPEG = 7.553 · PNG = 1.962</w:t>
      </w:r>
    </w:p>
    <w:p>
      <w:pPr>
        <w:pStyle w:val="Compact"/>
        <w:numPr>
          <w:ilvl w:val="0"/>
          <w:numId w:val="1011"/>
        </w:numPr>
      </w:pPr>
      <w:r>
        <w:rPr>
          <w:b/>
          <w:bCs/>
        </w:rPr>
        <w:t xml:space="preserve">Modos de color:</w:t>
      </w:r>
      <w:r>
        <w:t xml:space="preserve"> </w:t>
      </w:r>
      <w:r>
        <w:t xml:space="preserve">RGB = 7.750 · RGBA = 1.765</w:t>
      </w:r>
    </w:p>
    <w:p>
      <w:pPr>
        <w:pStyle w:val="Compact"/>
        <w:numPr>
          <w:ilvl w:val="0"/>
          <w:numId w:val="1011"/>
        </w:numPr>
      </w:pPr>
      <w:r>
        <w:rPr>
          <w:b/>
          <w:bCs/>
        </w:rPr>
        <w:t xml:space="preserve">Imágenes corruptas / no abribles:</w:t>
      </w:r>
      <w:r>
        <w:t xml:space="preserve"> </w:t>
      </w:r>
      <w:r>
        <w:rPr>
          <w:b/>
          <w:bCs/>
        </w:rPr>
        <w:t xml:space="preserve">0</w:t>
      </w:r>
      <w:r>
        <w:t xml:space="preserve"> </w:t>
      </w:r>
      <w:r>
        <w:t xml:space="preserve">✅</w:t>
      </w:r>
    </w:p>
    <w:p>
      <w:pPr>
        <w:pStyle w:val="FirstParagraph"/>
      </w:pPr>
      <w:r>
        <w:t xml:space="preserve">En el notebook se construye un índice (vía</w:t>
      </w:r>
      <w:r>
        <w:t xml:space="preserve"> </w:t>
      </w:r>
      <w:r>
        <w:rPr>
          <w:rStyle w:val="VerbatimChar"/>
        </w:rPr>
        <w:t xml:space="preserve">build_index</w:t>
      </w:r>
      <w:r>
        <w:t xml:space="preserve">) con una fila por imagen</w:t>
      </w:r>
      <w:r>
        <w:t xml:space="preserve"> </w:t>
      </w:r>
      <w:r>
        <w:t xml:space="preserve">y columnas:</w:t>
      </w:r>
      <w:r>
        <w:t xml:space="preserve"> </w:t>
      </w:r>
      <w:r>
        <w:rPr>
          <w:rStyle w:val="VerbatimChar"/>
        </w:rPr>
        <w:t xml:space="preserve">path, fruit, quality, width, height, area, mode, format, corrupt, tiny</w:t>
      </w:r>
      <w:r>
        <w:t xml:space="preserve">. Esta misma función se reutilizará en la Fase 3.</w:t>
      </w:r>
    </w:p>
    <w:p>
      <w:r>
        <w:pict>
          <v:rect style="width:0;height:1.5pt" o:hralign="center" o:hrstd="t" o:hr="t"/>
        </w:pict>
      </w:r>
    </w:p>
    <w:bookmarkEnd w:id="31"/>
    <w:bookmarkStart w:id="34" w:name="X23310cdc97853647bcf0923a75db78dadf3d2a3"/>
    <w:p>
      <w:pPr>
        <w:pStyle w:val="Heading3"/>
      </w:pPr>
      <w:r>
        <w:t xml:space="preserve">2.2 Distribución y desbalanceo de clases</w:t>
      </w:r>
    </w:p>
    <w:bookmarkStart w:id="32" w:name="por-clase-de-calidad-objetivo-del-modelo"/>
    <w:p>
      <w:pPr>
        <w:pStyle w:val="Heading4"/>
      </w:pPr>
      <w:r>
        <w:t xml:space="preserve">Por clase de calidad (objetivo del modelo)</w:t>
      </w:r>
    </w:p>
    <w:p>
      <w:pPr>
        <w:pStyle w:val="BlockText"/>
      </w:pPr>
      <w:r>
        <w:t xml:space="preserve">📊 Figura:</w:t>
      </w:r>
      <w:r>
        <w:t xml:space="preserve"> </w:t>
      </w:r>
      <w:r>
        <w:rPr>
          <w:rStyle w:val="VerbatimChar"/>
        </w:rPr>
        <w:t xml:space="preserve">notebooks/02_eda.ipynb</w:t>
      </w:r>
      <w:r>
        <w:t xml:space="preserve"> </w:t>
      </w:r>
      <w:r>
        <w:t xml:space="preserve">— sección 2.</w:t>
      </w:r>
    </w:p>
    <w:tbl>
      <w:tblPr>
        <w:tblW w:type="auto" w:w="0"/>
        <w:tblLook w:firstColumn="1" w:firstRow="1" w:lastColumn="0" w:lastRow="0" w:noHBand="0" w:noVBand="1" w:val="04A0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W w:type="pct" w:w="5000"/>
      </w:tblPr>
      <w:tblGrid>
        <w:gridCol w:w="3485"/>
        <w:gridCol w:w="3485"/>
        <w:gridCol w:w="3485"/>
      </w:tblGrid>
      <w:tr>
        <w:tc>
          <w:tcPr>
            <w:tcW w:type="dxa" w:w="3485"/>
          </w:tcPr>
          <w:p>
            <w:r/>
            <w:r>
              <w:rPr>
                <w:b/>
              </w:rPr>
              <w:t>Calidad</w:t>
            </w:r>
          </w:p>
        </w:tc>
        <w:tc>
          <w:tcPr>
            <w:tcW w:type="dxa" w:w="3485"/>
          </w:tcPr>
          <w:p>
            <w:r/>
            <w:r>
              <w:rPr>
                <w:b/>
              </w:rPr>
              <w:t>Imágenes</w:t>
            </w:r>
          </w:p>
        </w:tc>
        <w:tc>
          <w:tcPr>
            <w:tcW w:type="dxa" w:w="3485"/>
          </w:tcPr>
          <w:p>
            <w:r/>
            <w:r>
              <w:rPr>
                <w:b/>
              </w:rPr>
              <w:t>%</w:t>
            </w:r>
          </w:p>
        </w:tc>
      </w:tr>
      <w:tr>
        <w:tc>
          <w:tcPr>
            <w:tcW w:type="dxa" w:w="3485"/>
          </w:tcPr>
          <w:p>
            <w:r/>
            <w:r>
              <w:t>Bad</w:t>
            </w:r>
          </w:p>
        </w:tc>
        <w:tc>
          <w:tcPr>
            <w:tcW w:type="dxa" w:w="3485"/>
          </w:tcPr>
          <w:p>
            <w:r/>
            <w:r>
              <w:t>2.244</w:t>
            </w:r>
          </w:p>
        </w:tc>
        <w:tc>
          <w:tcPr>
            <w:tcW w:type="dxa" w:w="3485"/>
          </w:tcPr>
          <w:p>
            <w:r/>
            <w:r>
              <w:t>23,6 %</w:t>
            </w:r>
          </w:p>
        </w:tc>
      </w:tr>
      <w:tr>
        <w:tc>
          <w:tcPr>
            <w:tcW w:type="dxa" w:w="3485"/>
          </w:tcPr>
          <w:p>
            <w:r/>
            <w:r>
              <w:t>Regular</w:t>
            </w:r>
          </w:p>
        </w:tc>
        <w:tc>
          <w:tcPr>
            <w:tcW w:type="dxa" w:w="3485"/>
          </w:tcPr>
          <w:p>
            <w:r/>
            <w:r>
              <w:t>4.612</w:t>
            </w:r>
          </w:p>
        </w:tc>
        <w:tc>
          <w:tcPr>
            <w:tcW w:type="dxa" w:w="3485"/>
          </w:tcPr>
          <w:p>
            <w:r/>
            <w:r>
              <w:t>48,5 %</w:t>
            </w:r>
          </w:p>
        </w:tc>
      </w:tr>
      <w:tr>
        <w:tc>
          <w:tcPr>
            <w:tcW w:type="dxa" w:w="3485"/>
          </w:tcPr>
          <w:p>
            <w:r/>
            <w:r>
              <w:t>Good</w:t>
            </w:r>
          </w:p>
        </w:tc>
        <w:tc>
          <w:tcPr>
            <w:tcW w:type="dxa" w:w="3485"/>
          </w:tcPr>
          <w:p>
            <w:r/>
            <w:r>
              <w:t>2.659</w:t>
            </w:r>
          </w:p>
        </w:tc>
        <w:tc>
          <w:tcPr>
            <w:tcW w:type="dxa" w:w="3485"/>
          </w:tcPr>
          <w:p>
            <w:r/>
            <w:r>
              <w:t>27,9 %</w:t>
            </w:r>
          </w:p>
        </w:tc>
      </w:tr>
    </w:tbl>
    <w:p>
      <w:pPr>
        <w:pStyle w:val="BodyText"/>
      </w:pPr>
      <w:r>
        <w:rPr>
          <w:b/>
          <w:bCs/>
        </w:rPr>
        <w:t xml:space="preserve">Desbalanceo moderado</w:t>
      </w:r>
      <w:r>
        <w:t xml:space="preserve"> </w:t>
      </w:r>
      <w:r>
        <w:t xml:space="preserve">a nivel de calidad: ratio max/min =</w:t>
      </w:r>
      <w:r>
        <w:t xml:space="preserve"> </w:t>
      </w:r>
      <w:r>
        <w:rPr>
          <w:b/>
          <w:bCs/>
        </w:rPr>
        <w:t xml:space="preserve">2,06</w:t>
      </w:r>
      <w:r>
        <w:t xml:space="preserve"> </w:t>
      </w:r>
      <w:r>
        <w:t xml:space="preserve">(Regular</w:t>
      </w:r>
      <w:r>
        <w:t xml:space="preserve"> </w:t>
      </w:r>
      <w:r>
        <w:t xml:space="preserve">casi duplica a Bad). No es extremo, pero</w:t>
      </w:r>
      <w:r>
        <w:t xml:space="preserve"> </w:t>
      </w:r>
      <w:r>
        <w:rPr>
          <w:b/>
          <w:bCs/>
        </w:rPr>
        <w:t xml:space="preserve">sí justifica</w:t>
      </w:r>
      <w:r>
        <w:t xml:space="preserve"> </w:t>
      </w:r>
      <w:r>
        <w:t xml:space="preserve">usar Macro-F1 y</w:t>
      </w:r>
      <w:r>
        <w:t xml:space="preserve"> </w:t>
      </w:r>
      <w:r>
        <w:t xml:space="preserve">técnicas de balanceo (class weights / augmentation) en lugar de optimizar</w:t>
      </w:r>
      <w:r>
        <w:t xml:space="preserve"> </w:t>
      </w:r>
      <w:r>
        <w:rPr>
          <w:i/>
          <w:iCs/>
        </w:rPr>
        <w:t xml:space="preserve">accuracy</w:t>
      </w:r>
      <w:r>
        <w:t xml:space="preserve">.</w:t>
      </w:r>
    </w:p>
    <w:bookmarkEnd w:id="32"/>
    <w:bookmarkStart w:id="33" w:name="por-fruta-y-calidad-18-clases-finas"/>
    <w:p>
      <w:pPr>
        <w:pStyle w:val="Heading4"/>
      </w:pPr>
      <w:r>
        <w:t xml:space="preserve">Por fruta y calidad (18 clases finas)</w:t>
      </w:r>
    </w:p>
    <w:p>
      <w:pPr>
        <w:pStyle w:val="BlockText"/>
      </w:pPr>
      <w:r>
        <w:t xml:space="preserve">📊 Figura:</w:t>
      </w:r>
      <w:r>
        <w:t xml:space="preserve"> </w:t>
      </w:r>
      <w:r>
        <w:rPr>
          <w:rStyle w:val="VerbatimChar"/>
        </w:rPr>
        <w:t xml:space="preserve">notebooks/02_eda.ipynb</w:t>
      </w:r>
      <w:r>
        <w:t xml:space="preserve"> </w:t>
      </w:r>
      <w:r>
        <w:t xml:space="preserve">— sección 3.</w:t>
      </w:r>
    </w:p>
    <w:p>
      <w:pPr>
        <w:pStyle w:val="FirstParagraph"/>
      </w:pPr>
      <w:r>
        <w:t xml:space="preserve">A nivel fino el desbalanceo es</w:t>
      </w:r>
      <w:r>
        <w:t xml:space="preserve"> </w:t>
      </w:r>
      <w:r>
        <w:rPr>
          <w:b/>
          <w:bCs/>
        </w:rPr>
        <w:t xml:space="preserve">mucho más severo</w:t>
      </w:r>
      <w:r>
        <w:t xml:space="preserve"> </w:t>
      </w:r>
      <w:r>
        <w:t xml:space="preserve">(recordatorio: el modelo</w:t>
      </w:r>
      <w:r>
        <w:t xml:space="preserve"> </w:t>
      </w:r>
      <w:r>
        <w:rPr>
          <w:b/>
          <w:bCs/>
        </w:rPr>
        <w:t xml:space="preserve">no</w:t>
      </w:r>
      <w:r>
        <w:t xml:space="preserve"> </w:t>
      </w:r>
      <w:r>
        <w:t xml:space="preserve">usa estas 18 clases, unifica las frutas; pero esto importa para evitar que</w:t>
      </w:r>
      <w:r>
        <w:t xml:space="preserve"> </w:t>
      </w:r>
      <w:r>
        <w:t xml:space="preserve">el modelo aprenda atajos por fruta). Pomegranate domina ampliamente; clases como</w:t>
      </w:r>
      <w:r>
        <w:t xml:space="preserve"> </w:t>
      </w:r>
      <w:r>
        <w:t xml:space="preserve">Orange_Bad o Guava_Bad tienen ~100–135 ejemplos.</w:t>
      </w:r>
    </w:p>
    <w:p>
      <w:r>
        <w:pict>
          <v:rect style="width:0;height:1.5pt" o:hralign="center" o:hrstd="t" o:hr="t"/>
        </w:pict>
      </w:r>
    </w:p>
    <w:bookmarkEnd w:id="33"/>
    <w:bookmarkEnd w:id="34"/>
    <w:bookmarkStart w:id="38" w:name="X8c7d16a5929f5e7f6e92233305fe22c58efdf39"/>
    <w:p>
      <w:pPr>
        <w:pStyle w:val="Heading3"/>
      </w:pPr>
      <w:r>
        <w:t xml:space="preserve">2.3 Calidad y variabilidad de las imágenes</w:t>
      </w:r>
    </w:p>
    <w:bookmarkStart w:id="35" w:name="resoluciones-extremadamente-heterogéneas"/>
    <w:p>
      <w:pPr>
        <w:pStyle w:val="Heading4"/>
      </w:pPr>
      <w:r>
        <w:t xml:space="preserve">Resoluciones extremadamente heterogéneas</w:t>
      </w:r>
    </w:p>
    <w:p>
      <w:pPr>
        <w:pStyle w:val="BlockText"/>
      </w:pPr>
      <w:r>
        <w:t xml:space="preserve">📊 Figuras:</w:t>
      </w:r>
      <w:r>
        <w:t xml:space="preserve"> </w:t>
      </w:r>
      <w:r>
        <w:rPr>
          <w:rStyle w:val="VerbatimChar"/>
        </w:rPr>
        <w:t xml:space="preserve">notebooks/02_eda.ipynb</w:t>
      </w:r>
      <w:r>
        <w:t xml:space="preserve"> </w:t>
      </w:r>
      <w:r>
        <w:t xml:space="preserve">— secciones 4 (resoluciones) y 5 (área).</w:t>
      </w:r>
    </w:p>
    <w:p>
      <w:pPr>
        <w:pStyle w:val="FirstParagraph"/>
      </w:pPr>
      <w:r>
        <w:t xml:space="preserve">Estadísticos de resolución (imágenes válidas):</w:t>
      </w:r>
    </w:p>
    <w:tbl>
      <w:tblPr>
        <w:tblW w:type="auto" w:w="0"/>
        <w:tblLook w:firstColumn="1" w:firstRow="1" w:lastColumn="0" w:lastRow="0" w:noHBand="0" w:noVBand="1" w:val="04A0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W w:type="pct" w:w="5000"/>
      </w:tblPr>
      <w:tblGrid>
        <w:gridCol w:w="3485"/>
        <w:gridCol w:w="3485"/>
        <w:gridCol w:w="3485"/>
      </w:tblGrid>
      <w:tr>
        <w:tc>
          <w:tcPr>
            <w:tcW w:type="dxa" w:w="3485"/>
          </w:tcPr>
          <w:p>
            <w:r/>
            <w:r>
              <w:rPr>
                <w:b/>
              </w:rPr>
              <w:t>Percentil</w:t>
            </w:r>
          </w:p>
        </w:tc>
        <w:tc>
          <w:tcPr>
            <w:tcW w:type="dxa" w:w="3485"/>
          </w:tcPr>
          <w:p>
            <w:r/>
            <w:r>
              <w:rPr>
                <w:b/>
              </w:rPr>
              <w:t>Ancho</w:t>
            </w:r>
          </w:p>
        </w:tc>
        <w:tc>
          <w:tcPr>
            <w:tcW w:type="dxa" w:w="3485"/>
          </w:tcPr>
          <w:p>
            <w:r/>
            <w:r>
              <w:rPr>
                <w:b/>
              </w:rPr>
              <w:t>Alto</w:t>
            </w:r>
          </w:p>
        </w:tc>
      </w:tr>
      <w:tr>
        <w:tc>
          <w:tcPr>
            <w:tcW w:type="dxa" w:w="3485"/>
          </w:tcPr>
          <w:p>
            <w:r/>
            <w:r>
              <w:t>min</w:t>
            </w:r>
          </w:p>
        </w:tc>
        <w:tc>
          <w:tcPr>
            <w:tcW w:type="dxa" w:w="3485"/>
          </w:tcPr>
          <w:p>
            <w:r/>
            <w:r>
              <w:t>64</w:t>
            </w:r>
          </w:p>
        </w:tc>
        <w:tc>
          <w:tcPr>
            <w:tcW w:type="dxa" w:w="3485"/>
          </w:tcPr>
          <w:p>
            <w:r/>
            <w:r>
              <w:t>64</w:t>
            </w:r>
          </w:p>
        </w:tc>
      </w:tr>
      <w:tr>
        <w:tc>
          <w:tcPr>
            <w:tcW w:type="dxa" w:w="3485"/>
          </w:tcPr>
          <w:p>
            <w:r/>
            <w:r>
              <w:t>25 %</w:t>
            </w:r>
          </w:p>
        </w:tc>
        <w:tc>
          <w:tcPr>
            <w:tcW w:type="dxa" w:w="3485"/>
          </w:tcPr>
          <w:p>
            <w:r/>
            <w:r>
              <w:t>214</w:t>
            </w:r>
          </w:p>
        </w:tc>
        <w:tc>
          <w:tcPr>
            <w:tcW w:type="dxa" w:w="3485"/>
          </w:tcPr>
          <w:p>
            <w:r/>
            <w:r>
              <w:t>205</w:t>
            </w:r>
          </w:p>
        </w:tc>
      </w:tr>
      <w:tr>
        <w:tc>
          <w:tcPr>
            <w:tcW w:type="dxa" w:w="3485"/>
          </w:tcPr>
          <w:p>
            <w:r/>
            <w:r>
              <w:t>50 %</w:t>
            </w:r>
          </w:p>
        </w:tc>
        <w:tc>
          <w:tcPr>
            <w:tcW w:type="dxa" w:w="3485"/>
          </w:tcPr>
          <w:p>
            <w:r/>
            <w:r>
              <w:t>1.280</w:t>
            </w:r>
          </w:p>
        </w:tc>
        <w:tc>
          <w:tcPr>
            <w:tcW w:type="dxa" w:w="3485"/>
          </w:tcPr>
          <w:p>
            <w:r/>
            <w:r>
              <w:t>1.080</w:t>
            </w:r>
          </w:p>
        </w:tc>
      </w:tr>
      <w:tr>
        <w:tc>
          <w:tcPr>
            <w:tcW w:type="dxa" w:w="3485"/>
          </w:tcPr>
          <w:p>
            <w:r/>
            <w:r>
              <w:t>75 %</w:t>
            </w:r>
          </w:p>
        </w:tc>
        <w:tc>
          <w:tcPr>
            <w:tcW w:type="dxa" w:w="3485"/>
          </w:tcPr>
          <w:p>
            <w:r/>
            <w:r>
              <w:t>3.120</w:t>
            </w:r>
          </w:p>
        </w:tc>
        <w:tc>
          <w:tcPr>
            <w:tcW w:type="dxa" w:w="3485"/>
          </w:tcPr>
          <w:p>
            <w:r/>
            <w:r>
              <w:t>3.120</w:t>
            </w:r>
          </w:p>
        </w:tc>
      </w:tr>
      <w:tr>
        <w:tc>
          <w:tcPr>
            <w:tcW w:type="dxa" w:w="3485"/>
          </w:tcPr>
          <w:p>
            <w:r/>
            <w:r>
              <w:t>max</w:t>
            </w:r>
          </w:p>
        </w:tc>
        <w:tc>
          <w:tcPr>
            <w:tcW w:type="dxa" w:w="3485"/>
          </w:tcPr>
          <w:p>
            <w:r/>
            <w:r>
              <w:t>4.032</w:t>
            </w:r>
          </w:p>
        </w:tc>
        <w:tc>
          <w:tcPr>
            <w:tcW w:type="dxa" w:w="3485"/>
          </w:tcPr>
          <w:p>
            <w:r/>
            <w:r>
              <w:t>4.032</w:t>
            </w:r>
          </w:p>
        </w:tc>
      </w:tr>
    </w:tbl>
    <w:p>
      <w:pPr>
        <w:pStyle w:val="BodyText"/>
      </w:pPr>
      <w:r>
        <w:t xml:space="preserve">Las resoluciones van desde miniaturas hasta fotos de celular de 12 MP. Esto</w:t>
      </w:r>
      <w:r>
        <w:t xml:space="preserve"> </w:t>
      </w:r>
      <w:r>
        <w:rPr>
          <w:b/>
          <w:bCs/>
        </w:rPr>
        <w:t xml:space="preserve">obliga</w:t>
      </w:r>
      <w:r>
        <w:t xml:space="preserve"> </w:t>
      </w:r>
      <w:r>
        <w:t xml:space="preserve">a un redimensionado a tamaño fijo en la Fase 3 (p. ej. 128×128 o</w:t>
      </w:r>
      <w:r>
        <w:t xml:space="preserve"> </w:t>
      </w:r>
      <w:r>
        <w:t xml:space="preserve">224×224) y advierte que las imágenes diminutas, al ampliarse, producirán</w:t>
      </w:r>
      <w:r>
        <w:t xml:space="preserve"> </w:t>
      </w:r>
      <w:r>
        <w:t xml:space="preserve">artefactos.</w:t>
      </w:r>
    </w:p>
    <w:bookmarkEnd w:id="35"/>
    <w:bookmarkStart w:id="36" w:name="formatos-y-modos-de-color"/>
    <w:p>
      <w:pPr>
        <w:pStyle w:val="Heading4"/>
      </w:pPr>
      <w:r>
        <w:t xml:space="preserve">Formatos y modos de color</w:t>
      </w:r>
    </w:p>
    <w:p>
      <w:pPr>
        <w:pStyle w:val="BlockText"/>
      </w:pPr>
      <w:r>
        <w:t xml:space="preserve">📊 Figura:</w:t>
      </w:r>
      <w:r>
        <w:t xml:space="preserve"> </w:t>
      </w:r>
      <w:r>
        <w:rPr>
          <w:rStyle w:val="VerbatimChar"/>
        </w:rPr>
        <w:t xml:space="preserve">notebooks/02_eda.ipynb</w:t>
      </w:r>
      <w:r>
        <w:t xml:space="preserve"> </w:t>
      </w:r>
      <w:r>
        <w:t xml:space="preserve">— sección 6.</w:t>
      </w:r>
    </w:p>
    <w:p>
      <w:pPr>
        <w:pStyle w:val="FirstParagraph"/>
      </w:pPr>
      <w:r>
        <w:t xml:space="preserve">Coexisten JPEG (RGB) y PNG (muchos</w:t>
      </w:r>
      <w:r>
        <w:t xml:space="preserve"> </w:t>
      </w:r>
      <w:r>
        <w:rPr>
          <w:b/>
          <w:bCs/>
        </w:rPr>
        <w:t xml:space="preserve">RGBA</w:t>
      </w:r>
      <w:r>
        <w:t xml:space="preserve"> </w:t>
      </w:r>
      <w:r>
        <w:t xml:space="preserve">con canal alfa). Se deberá</w:t>
      </w:r>
      <w:r>
        <w:t xml:space="preserve"> </w:t>
      </w:r>
      <w:r>
        <w:rPr>
          <w:b/>
          <w:bCs/>
        </w:rPr>
        <w:t xml:space="preserve">unificar todo a RGB</w:t>
      </w:r>
      <w:r>
        <w:t xml:space="preserve"> </w:t>
      </w:r>
      <w:r>
        <w:t xml:space="preserve">(descartar/aplanar el canal alfa) para tener entradas</w:t>
      </w:r>
      <w:r>
        <w:t xml:space="preserve"> </w:t>
      </w:r>
      <w:r>
        <w:t xml:space="preserve">homogéneas.</w:t>
      </w:r>
    </w:p>
    <w:bookmarkEnd w:id="36"/>
    <w:bookmarkStart w:id="37" w:name="muestras-por-clase"/>
    <w:p>
      <w:pPr>
        <w:pStyle w:val="Heading4"/>
      </w:pPr>
      <w:r>
        <w:t xml:space="preserve">Muestras por clase</w:t>
      </w:r>
    </w:p>
    <w:p>
      <w:pPr>
        <w:pStyle w:val="BlockText"/>
      </w:pPr>
      <w:r>
        <w:t xml:space="preserve">📊 Figura:</w:t>
      </w:r>
      <w:r>
        <w:t xml:space="preserve"> </w:t>
      </w:r>
      <w:r>
        <w:rPr>
          <w:rStyle w:val="VerbatimChar"/>
        </w:rPr>
        <w:t xml:space="preserve">notebooks/02_eda.ipynb</w:t>
      </w:r>
      <w:r>
        <w:t xml:space="preserve"> </w:t>
      </w:r>
      <w:r>
        <w:t xml:space="preserve">— sección 8.</w:t>
      </w:r>
    </w:p>
    <w:p>
      <w:pPr>
        <w:pStyle w:val="FirstParagraph"/>
      </w:pPr>
      <w:r>
        <w:t xml:space="preserve">Inspección visual: las imágenes</w:t>
      </w:r>
      <w:r>
        <w:t xml:space="preserve"> </w:t>
      </w:r>
      <w:r>
        <w:rPr>
          <w:rStyle w:val="VerbatimChar"/>
        </w:rPr>
        <w:t xml:space="preserve">Good</w:t>
      </w:r>
      <w:r>
        <w:t xml:space="preserve"> </w:t>
      </w:r>
      <w:r>
        <w:t xml:space="preserve">tienden a ser fotos propias limpias y de</w:t>
      </w:r>
      <w:r>
        <w:t xml:space="preserve"> </w:t>
      </w:r>
      <w:r>
        <w:t xml:space="preserve">alta resolución (fondo uniforme), mientras</w:t>
      </w:r>
      <w:r>
        <w:t xml:space="preserve"> </w:t>
      </w:r>
      <w:r>
        <w:rPr>
          <w:rStyle w:val="VerbatimChar"/>
        </w:rPr>
        <w:t xml:space="preserve">Bad</w:t>
      </w:r>
      <w:r>
        <w:t xml:space="preserve">/</w:t>
      </w:r>
      <w:r>
        <w:rPr>
          <w:rStyle w:val="VerbatimChar"/>
        </w:rPr>
        <w:t xml:space="preserve">Regular</w:t>
      </w:r>
      <w:r>
        <w:t xml:space="preserve"> </w:t>
      </w:r>
      <w:r>
        <w:t xml:space="preserve">son más heterogéneas</w:t>
      </w:r>
      <w:r>
        <w:t xml:space="preserve"> </w:t>
      </w:r>
      <w:r>
        <w:t xml:space="preserve">en fondo, encuadre y resolución. Esto enlaza con el hallazgo crítico siguiente.</w:t>
      </w:r>
    </w:p>
    <w:p>
      <w:r>
        <w:pict>
          <v:rect style="width:0;height:1.5pt" o:hralign="center" o:hrstd="t" o:hr="t"/>
        </w:pict>
      </w:r>
    </w:p>
    <w:bookmarkEnd w:id="37"/>
    <w:bookmarkEnd w:id="38"/>
    <w:bookmarkStart w:id="43" w:name="Xad600b62667cbad5e77972190232ff59947afde"/>
    <w:p>
      <w:pPr>
        <w:pStyle w:val="Heading3"/>
      </w:pPr>
      <w:r>
        <w:t xml:space="preserve">2.4 ⚠️ Hallazgo crítico: sesgo de procedencia (riesgo de atajos)</w:t>
      </w:r>
    </w:p>
    <w:p>
      <w:pPr>
        <w:pStyle w:val="FirstParagraph"/>
      </w:pPr>
      <w:r>
        <w:t xml:space="preserve">El problema más importante detectado</w:t>
      </w:r>
      <w:r>
        <w:t xml:space="preserve"> </w:t>
      </w:r>
      <w:r>
        <w:rPr>
          <w:b/>
          <w:bCs/>
        </w:rPr>
        <w:t xml:space="preserve">no</w:t>
      </w:r>
      <w:r>
        <w:t xml:space="preserve"> </w:t>
      </w:r>
      <w:r>
        <w:t xml:space="preserve">es el desbalanceo, sino que las</w:t>
      </w:r>
      <w:r>
        <w:t xml:space="preserve"> </w:t>
      </w:r>
      <w:r>
        <w:t xml:space="preserve">características</w:t>
      </w:r>
      <w:r>
        <w:t xml:space="preserve"> </w:t>
      </w:r>
      <w:r>
        <w:rPr>
          <w:b/>
          <w:bCs/>
        </w:rPr>
        <w:t xml:space="preserve">técnicas</w:t>
      </w:r>
      <w:r>
        <w:t xml:space="preserve"> </w:t>
      </w:r>
      <w:r>
        <w:t xml:space="preserve">de las imágenes están</w:t>
      </w:r>
      <w:r>
        <w:t xml:space="preserve"> </w:t>
      </w:r>
      <w:r>
        <w:rPr>
          <w:b/>
          <w:bCs/>
        </w:rPr>
        <w:t xml:space="preserve">correlacionadas con la clase</w:t>
      </w:r>
      <w:r>
        <w:t xml:space="preserve">,</w:t>
      </w:r>
      <w:r>
        <w:t xml:space="preserve"> </w:t>
      </w:r>
      <w:r>
        <w:t xml:space="preserve">lo que sugiere que cada clase proviene de</w:t>
      </w:r>
      <w:r>
        <w:t xml:space="preserve"> </w:t>
      </w:r>
      <w:r>
        <w:rPr>
          <w:b/>
          <w:bCs/>
        </w:rPr>
        <w:t xml:space="preserve">fuentes distintas</w:t>
      </w:r>
      <w:r>
        <w:t xml:space="preserve">. Si no se</w:t>
      </w:r>
      <w:r>
        <w:t xml:space="preserve"> </w:t>
      </w:r>
      <w:r>
        <w:t xml:space="preserve">controla, el modelo puede aprender a detectar la</w:t>
      </w:r>
      <w:r>
        <w:t xml:space="preserve"> </w:t>
      </w:r>
      <w:r>
        <w:rPr>
          <w:i/>
          <w:iCs/>
        </w:rPr>
        <w:t xml:space="preserve">fuente</w:t>
      </w:r>
      <w:r>
        <w:t xml:space="preserve"> </w:t>
      </w:r>
      <w:r>
        <w:t xml:space="preserve">(un atajo) en vez de la</w:t>
      </w:r>
      <w:r>
        <w:t xml:space="preserve"> </w:t>
      </w:r>
      <w:r>
        <w:rPr>
          <w:i/>
          <w:iCs/>
        </w:rPr>
        <w:t xml:space="preserve">calidad real</w:t>
      </w:r>
      <w:r>
        <w:t xml:space="preserve"> </w:t>
      </w:r>
      <w:r>
        <w:t xml:space="preserve">de la fruta — un caso clásico de</w:t>
      </w:r>
      <w:r>
        <w:t xml:space="preserve"> </w:t>
      </w:r>
      <w:r>
        <w:rPr>
          <w:b/>
          <w:bCs/>
        </w:rPr>
        <w:t xml:space="preserve">correlación espuria / fuga de</w:t>
      </w:r>
      <w:r>
        <w:rPr>
          <w:b/>
          <w:bCs/>
        </w:rPr>
        <w:t xml:space="preserve"> </w:t>
      </w:r>
      <w:r>
        <w:rPr>
          <w:b/>
          <w:bCs/>
        </w:rPr>
        <w:t xml:space="preserve">información</w:t>
      </w:r>
      <w:r>
        <w:t xml:space="preserve">.</w:t>
      </w:r>
    </w:p>
    <w:bookmarkStart w:id="39" w:name="X6efcb41f21578f8b9fb9ba6a366fdee65362f95"/>
    <w:p>
      <w:pPr>
        <w:pStyle w:val="Heading4"/>
      </w:pPr>
      <w:r>
        <w:t xml:space="preserve">Evidencia 1 — Imágenes diminutas (&lt;64 px de lado): 1.712 (18 %)</w:t>
      </w:r>
    </w:p>
    <w:tbl>
      <w:tblPr>
        <w:tblW w:type="auto" w:w="0"/>
        <w:tblLook w:firstColumn="1" w:firstRow="1" w:lastColumn="0" w:lastRow="0" w:noHBand="0" w:noVBand="1" w:val="04A0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W w:type="pct" w:w="5000"/>
      </w:tblPr>
      <w:tblGrid>
        <w:gridCol w:w="3485"/>
        <w:gridCol w:w="3485"/>
        <w:gridCol w:w="3485"/>
      </w:tblGrid>
      <w:tr>
        <w:tc>
          <w:tcPr>
            <w:tcW w:type="dxa" w:w="3485"/>
          </w:tcPr>
          <w:p>
            <w:r/>
            <w:r>
              <w:rPr>
                <w:b/>
              </w:rPr>
              <w:t>Calidad</w:t>
            </w:r>
          </w:p>
        </w:tc>
        <w:tc>
          <w:tcPr>
            <w:tcW w:type="dxa" w:w="3485"/>
          </w:tcPr>
          <w:p>
            <w:r/>
            <w:r>
              <w:rPr>
                <w:b/>
              </w:rPr>
              <w:t>Diminutas</w:t>
            </w:r>
          </w:p>
        </w:tc>
        <w:tc>
          <w:tcPr>
            <w:tcW w:type="dxa" w:w="3485"/>
          </w:tcPr>
          <w:p>
            <w:r/>
            <w:r>
              <w:rPr>
                <w:b/>
              </w:rPr>
              <w:t>% de la clase</w:t>
            </w:r>
          </w:p>
        </w:tc>
      </w:tr>
      <w:tr>
        <w:tc>
          <w:tcPr>
            <w:tcW w:type="dxa" w:w="3485"/>
          </w:tcPr>
          <w:p>
            <w:r/>
            <w:r>
              <w:t>Good</w:t>
            </w:r>
          </w:p>
        </w:tc>
        <w:tc>
          <w:tcPr>
            <w:tcW w:type="dxa" w:w="3485"/>
          </w:tcPr>
          <w:p>
            <w:r/>
            <w:r>
              <w:t>0</w:t>
            </w:r>
          </w:p>
        </w:tc>
        <w:tc>
          <w:tcPr>
            <w:tcW w:type="dxa" w:w="3485"/>
          </w:tcPr>
          <w:p>
            <w:r/>
            <w:r>
              <w:t>0,0 %</w:t>
            </w:r>
          </w:p>
        </w:tc>
      </w:tr>
      <w:tr>
        <w:tc>
          <w:tcPr>
            <w:tcW w:type="dxa" w:w="3485"/>
          </w:tcPr>
          <w:p>
            <w:r/>
            <w:r>
              <w:t>Bad</w:t>
            </w:r>
          </w:p>
        </w:tc>
        <w:tc>
          <w:tcPr>
            <w:tcW w:type="dxa" w:w="3485"/>
          </w:tcPr>
          <w:p>
            <w:r/>
            <w:r>
              <w:t>470</w:t>
            </w:r>
          </w:p>
        </w:tc>
        <w:tc>
          <w:tcPr>
            <w:tcW w:type="dxa" w:w="3485"/>
          </w:tcPr>
          <w:p>
            <w:r/>
            <w:r>
              <w:t>20,9 %</w:t>
            </w:r>
          </w:p>
        </w:tc>
      </w:tr>
      <w:tr>
        <w:tc>
          <w:tcPr>
            <w:tcW w:type="dxa" w:w="3485"/>
          </w:tcPr>
          <w:p>
            <w:r/>
            <w:r>
              <w:t>Regular</w:t>
            </w:r>
          </w:p>
        </w:tc>
        <w:tc>
          <w:tcPr>
            <w:tcW w:type="dxa" w:w="3485"/>
          </w:tcPr>
          <w:p>
            <w:r/>
            <w:r>
              <w:t>1.242</w:t>
            </w:r>
          </w:p>
        </w:tc>
        <w:tc>
          <w:tcPr>
            <w:tcW w:type="dxa" w:w="3485"/>
          </w:tcPr>
          <w:p>
            <w:r/>
            <w:r>
              <w:t>26,9 %</w:t>
            </w:r>
          </w:p>
        </w:tc>
      </w:tr>
    </w:tbl>
    <w:p>
      <w:pPr>
        <w:pStyle w:val="BodyText"/>
      </w:pPr>
      <w:r>
        <w:t xml:space="preserve">Por fruta: Banana 47,8 %, Apple 34,7 %, Guava 31,0 %, Lime 2,9 %,</w:t>
      </w:r>
      <w:r>
        <w:t xml:space="preserve"> </w:t>
      </w:r>
      <w:r>
        <w:rPr>
          <w:b/>
          <w:bCs/>
        </w:rPr>
        <w:t xml:space="preserve">Orange 0 %,</w:t>
      </w:r>
      <w:r>
        <w:rPr>
          <w:b/>
          <w:bCs/>
        </w:rPr>
        <w:t xml:space="preserve"> </w:t>
      </w:r>
      <w:r>
        <w:rPr>
          <w:b/>
          <w:bCs/>
        </w:rPr>
        <w:t xml:space="preserve">Pomegranate 0 %</w:t>
      </w:r>
      <w:r>
        <w:t xml:space="preserve">. Las más pequeñas llegan a</w:t>
      </w:r>
      <w:r>
        <w:t xml:space="preserve"> </w:t>
      </w:r>
      <w:r>
        <w:rPr>
          <w:b/>
          <w:bCs/>
        </w:rPr>
        <w:t xml:space="preserve">13×12 px</w:t>
      </w:r>
      <w:r>
        <w:t xml:space="preserve"> </w:t>
      </w:r>
      <w:r>
        <w:t xml:space="preserve">(inservibles: al</w:t>
      </w:r>
      <w:r>
        <w:t xml:space="preserve"> </w:t>
      </w:r>
      <w:r>
        <w:t xml:space="preserve">escalar a 128×128 se convierten en manchas).</w:t>
      </w:r>
      <w:r>
        <w:t xml:space="preserve"> </w:t>
      </w:r>
      <w:r>
        <w:rPr>
          <w:rStyle w:val="VerbatimChar"/>
          <w:b/>
          <w:bCs/>
        </w:rPr>
        <w:t xml:space="preserve">Good</w:t>
      </w:r>
      <w:r>
        <w:rPr>
          <w:b/>
          <w:bCs/>
        </w:rPr>
        <w:t xml:space="preserve"> </w:t>
      </w:r>
      <w:r>
        <w:rPr>
          <w:b/>
          <w:bCs/>
        </w:rPr>
        <w:t xml:space="preserve">no tiene ninguna diminuta.</w:t>
      </w:r>
    </w:p>
    <w:bookmarkEnd w:id="39"/>
    <w:bookmarkStart w:id="40" w:name="Xb85579e5912dcf21124af80b1e70cfbda700b2a"/>
    <w:p>
      <w:pPr>
        <w:pStyle w:val="Heading4"/>
      </w:pPr>
      <w:r>
        <w:t xml:space="preserve">Evidencia 2 — Canal alfa (RGBA): 1.765 imágenes</w:t>
      </w:r>
    </w:p>
    <w:p>
      <w:pPr>
        <w:pStyle w:val="FirstParagraph"/>
      </w:pPr>
      <w:r>
        <w:t xml:space="preserve">El</w:t>
      </w:r>
      <w:r>
        <w:t xml:space="preserve"> </w:t>
      </w:r>
      <w:r>
        <w:rPr>
          <w:b/>
          <w:bCs/>
        </w:rPr>
        <w:t xml:space="preserve">100 %</w:t>
      </w:r>
      <w:r>
        <w:t xml:space="preserve"> </w:t>
      </w:r>
      <w:r>
        <w:t xml:space="preserve">de las imágenes RGBA pertenecen a la clase</w:t>
      </w:r>
      <w:r>
        <w:t xml:space="preserve"> </w:t>
      </w:r>
      <w:r>
        <w:rPr>
          <w:rStyle w:val="VerbatimChar"/>
          <w:b/>
          <w:bCs/>
        </w:rPr>
        <w:t xml:space="preserve">Regular</w:t>
      </w:r>
      <w:r>
        <w:t xml:space="preserve"> </w:t>
      </w:r>
      <w:r>
        <w:t xml:space="preserve">(son el</w:t>
      </w:r>
      <w:r>
        <w:t xml:space="preserve"> </w:t>
      </w:r>
      <w:r>
        <w:t xml:space="preserve">38,3 % de esa clase);</w:t>
      </w:r>
      <w:r>
        <w:t xml:space="preserve"> </w:t>
      </w:r>
      <w:r>
        <w:rPr>
          <w:rStyle w:val="VerbatimChar"/>
        </w:rPr>
        <w:t xml:space="preserve">Bad</w:t>
      </w:r>
      <w:r>
        <w:t xml:space="preserve"> </w:t>
      </w:r>
      <w:r>
        <w:t xml:space="preserve">y</w:t>
      </w:r>
      <w:r>
        <w:t xml:space="preserve"> </w:t>
      </w:r>
      <w:r>
        <w:rPr>
          <w:rStyle w:val="VerbatimChar"/>
        </w:rPr>
        <w:t xml:space="preserve">Good</w:t>
      </w:r>
      <w:r>
        <w:t xml:space="preserve"> </w:t>
      </w:r>
      <w:r>
        <w:t xml:space="preserve">tienen</w:t>
      </w:r>
      <w:r>
        <w:t xml:space="preserve"> </w:t>
      </w:r>
      <w:r>
        <w:rPr>
          <w:b/>
          <w:bCs/>
        </w:rPr>
        <w:t xml:space="preserve">0 % RGBA</w:t>
      </w:r>
      <w:r>
        <w:t xml:space="preserve">.</w:t>
      </w:r>
    </w:p>
    <w:bookmarkEnd w:id="40"/>
    <w:bookmarkStart w:id="41" w:name="interpretación"/>
    <w:p>
      <w:pPr>
        <w:pStyle w:val="Heading4"/>
      </w:pPr>
      <w:r>
        <w:t xml:space="preserve">Interpretación</w:t>
      </w:r>
    </w:p>
    <w:p>
      <w:pPr>
        <w:pStyle w:val="FirstParagraph"/>
      </w:pPr>
      <w:r>
        <w:t xml:space="preserve">Si la presencia de canal alfa o una resolución diminuta "predice" la clase, un</w:t>
      </w:r>
      <w:r>
        <w:t xml:space="preserve"> </w:t>
      </w:r>
      <w:r>
        <w:t xml:space="preserve">modelo (especialmente una CNN) podría explotar esos artefactos en lugar de la</w:t>
      </w:r>
      <w:r>
        <w:t xml:space="preserve"> </w:t>
      </w:r>
      <w:r>
        <w:t xml:space="preserve">apariencia de la fruta. Esto inflaría las métricas en validación/test (si</w:t>
      </w:r>
      <w:r>
        <w:t xml:space="preserve"> </w:t>
      </w:r>
      <w:r>
        <w:t xml:space="preserve">comparten la misma fuga) y</w:t>
      </w:r>
      <w:r>
        <w:t xml:space="preserve"> </w:t>
      </w:r>
      <w:r>
        <w:rPr>
          <w:b/>
          <w:bCs/>
        </w:rPr>
        <w:t xml:space="preserve">fallaría en producción</w:t>
      </w:r>
      <w:r>
        <w:t xml:space="preserve"> </w:t>
      </w:r>
      <w:r>
        <w:t xml:space="preserve">con fotos nuevas.</w:t>
      </w:r>
    </w:p>
    <w:bookmarkEnd w:id="41"/>
    <w:bookmarkStart w:id="42" w:name="X32f4379e867b392b720182a98318ec6970f39b2"/>
    <w:p>
      <w:pPr>
        <w:pStyle w:val="Heading4"/>
      </w:pPr>
      <w:r>
        <w:t xml:space="preserve">Implicaciones para la Fase 3 (mitigaciones)</w:t>
      </w:r>
    </w:p>
    <w:p>
      <w:pPr>
        <w:pStyle w:val="Compact"/>
        <w:numPr>
          <w:ilvl w:val="0"/>
          <w:numId w:val="1013"/>
        </w:numPr>
      </w:pPr>
      <w:r>
        <w:rPr>
          <w:b/>
          <w:bCs/>
        </w:rPr>
        <w:t xml:space="preserve">Descartar imágenes diminutas</w:t>
      </w:r>
      <w:r>
        <w:t xml:space="preserve"> </w:t>
      </w:r>
      <w:r>
        <w:t xml:space="preserve">(umbral a definir, p. ej. &lt; 64 px). Tras</w:t>
      </w:r>
      <w:r>
        <w:t xml:space="preserve"> </w:t>
      </w:r>
      <w:r>
        <w:t xml:space="preserve">descartarlas quedan</w:t>
      </w:r>
      <w:r>
        <w:t xml:space="preserve"> </w:t>
      </w:r>
      <w:r>
        <w:rPr>
          <w:b/>
          <w:bCs/>
        </w:rPr>
        <w:t xml:space="preserve">7.803</w:t>
      </w:r>
      <w:r>
        <w:t xml:space="preserve"> </w:t>
      </w:r>
      <w:r>
        <w:t xml:space="preserve">imágenes con ratio de desbalanceo 1,9 (similar).</w:t>
      </w:r>
    </w:p>
    <w:p>
      <w:pPr>
        <w:pStyle w:val="Compact"/>
        <w:numPr>
          <w:ilvl w:val="0"/>
          <w:numId w:val="1013"/>
        </w:numPr>
      </w:pPr>
      <w:r>
        <w:rPr>
          <w:b/>
          <w:bCs/>
        </w:rPr>
        <w:t xml:space="preserve">Aplanar RGBA → RGB</w:t>
      </w:r>
      <w:r>
        <w:t xml:space="preserve"> </w:t>
      </w:r>
      <w:r>
        <w:t xml:space="preserve">(fondo blanco/uniforme) para eliminar el atajo del</w:t>
      </w:r>
      <w:r>
        <w:t xml:space="preserve"> </w:t>
      </w:r>
      <w:r>
        <w:t xml:space="preserve">canal alfa, de modo que ese rasgo deje de informar la clase.</w:t>
      </w:r>
    </w:p>
    <w:p>
      <w:pPr>
        <w:pStyle w:val="Compact"/>
        <w:numPr>
          <w:ilvl w:val="0"/>
          <w:numId w:val="1013"/>
        </w:numPr>
      </w:pPr>
      <w:r>
        <w:rPr>
          <w:b/>
          <w:bCs/>
        </w:rPr>
        <w:t xml:space="preserve">Redimensionar todo</w:t>
      </w:r>
      <w:r>
        <w:t xml:space="preserve"> </w:t>
      </w:r>
      <w:r>
        <w:t xml:space="preserve">a un tamaño fijo (homogeneiza resolución → elimina el</w:t>
      </w:r>
      <w:r>
        <w:t xml:space="preserve"> </w:t>
      </w:r>
      <w:r>
        <w:t xml:space="preserve">atajo de "tamaño de imagen").</w:t>
      </w:r>
    </w:p>
    <w:p>
      <w:pPr>
        <w:pStyle w:val="Compact"/>
        <w:numPr>
          <w:ilvl w:val="0"/>
          <w:numId w:val="1013"/>
        </w:numPr>
      </w:pPr>
      <w:r>
        <w:rPr>
          <w:b/>
          <w:bCs/>
        </w:rPr>
        <w:t xml:space="preserve">Split estratificado y honesto:</w:t>
      </w:r>
      <w:r>
        <w:t xml:space="preserve"> </w:t>
      </w:r>
      <w:r>
        <w:t xml:space="preserve">asegurar que train/val/test no compartan</w:t>
      </w:r>
      <w:r>
        <w:t xml:space="preserve"> </w:t>
      </w:r>
      <w:r>
        <w:t xml:space="preserve">duplicados y mantengan proporción de clases.</w:t>
      </w:r>
    </w:p>
    <w:p>
      <w:pPr>
        <w:pStyle w:val="Compact"/>
        <w:numPr>
          <w:ilvl w:val="0"/>
          <w:numId w:val="1013"/>
        </w:numPr>
      </w:pPr>
      <w:r>
        <w:rPr>
          <w:b/>
          <w:bCs/>
        </w:rPr>
        <w:t xml:space="preserve">Vigilar en la Fase 5 (análisis de errores)</w:t>
      </w:r>
      <w:r>
        <w:t xml:space="preserve"> </w:t>
      </w:r>
      <w:r>
        <w:t xml:space="preserve">que el modelo use señales</w:t>
      </w:r>
      <w:r>
        <w:t xml:space="preserve"> </w:t>
      </w:r>
      <w:r>
        <w:t xml:space="preserve">reales (color, textura de defectos) y no procedencia.</w:t>
      </w:r>
    </w:p>
    <w:p>
      <w:r>
        <w:pict>
          <v:rect style="width:0;height:1.5pt" o:hralign="center" o:hrstd="t" o:hr="t"/>
        </w:pict>
      </w:r>
    </w:p>
    <w:bookmarkEnd w:id="42"/>
    <w:bookmarkEnd w:id="43"/>
    <w:bookmarkStart w:id="44" w:name="Xcde375aed4c36a7e5fdbdb907337b6efcd3e46e"/>
    <w:p>
      <w:pPr>
        <w:pStyle w:val="Heading3"/>
      </w:pPr>
      <w:r>
        <w:t xml:space="preserve">2.5 Resumen de hallazgos</w:t>
      </w:r>
    </w:p>
    <w:tbl>
      <w:tblPr>
        <w:tblW w:type="auto" w:w="0"/>
        <w:tblLook w:firstColumn="1" w:firstRow="1" w:lastColumn="0" w:lastRow="0" w:noHBand="0" w:noVBand="1" w:val="04A0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W w:type="pct" w:w="5000"/>
      </w:tblPr>
      <w:tblGrid>
        <w:gridCol w:w="3485"/>
        <w:gridCol w:w="3485"/>
        <w:gridCol w:w="3485"/>
      </w:tblGrid>
      <w:tr>
        <w:tc>
          <w:tcPr>
            <w:tcW w:type="dxa" w:w="3485"/>
          </w:tcPr>
          <w:p>
            <w:r/>
            <w:r>
              <w:rPr>
                <w:b/>
              </w:rPr>
              <w:t>#</w:t>
            </w:r>
          </w:p>
        </w:tc>
        <w:tc>
          <w:tcPr>
            <w:tcW w:type="dxa" w:w="3485"/>
          </w:tcPr>
          <w:p>
            <w:r/>
            <w:r>
              <w:rPr>
                <w:b/>
              </w:rPr>
              <w:t>Hallazgo</w:t>
            </w:r>
          </w:p>
        </w:tc>
        <w:tc>
          <w:tcPr>
            <w:tcW w:type="dxa" w:w="3485"/>
          </w:tcPr>
          <w:p>
            <w:r/>
            <w:r>
              <w:rPr>
                <w:b/>
              </w:rPr>
              <w:t>Consecuencia / acción (Fase 3)</w:t>
            </w:r>
          </w:p>
        </w:tc>
      </w:tr>
      <w:tr>
        <w:tc>
          <w:tcPr>
            <w:tcW w:type="dxa" w:w="3485"/>
          </w:tcPr>
          <w:p>
            <w:r/>
            <w:r>
              <w:t>1</w:t>
            </w:r>
          </w:p>
        </w:tc>
        <w:tc>
          <w:tcPr>
            <w:tcW w:type="dxa" w:w="3485"/>
          </w:tcPr>
          <w:p>
            <w:r/>
            <w:r>
              <w:t>9.515 imágenes, 0 corruptas</w:t>
            </w:r>
          </w:p>
        </w:tc>
        <w:tc>
          <w:tcPr>
            <w:tcW w:type="dxa" w:w="3485"/>
          </w:tcPr>
          <w:p>
            <w:r/>
            <w:r>
              <w:t>Base sólida, sin pérdidas por corrupción.</w:t>
            </w:r>
          </w:p>
        </w:tc>
      </w:tr>
      <w:tr>
        <w:tc>
          <w:tcPr>
            <w:tcW w:type="dxa" w:w="3485"/>
          </w:tcPr>
          <w:p>
            <w:r/>
            <w:r>
              <w:t>2</w:t>
            </w:r>
          </w:p>
        </w:tc>
        <w:tc>
          <w:tcPr>
            <w:tcW w:type="dxa" w:w="3485"/>
          </w:tcPr>
          <w:p>
            <w:r/>
            <w:r>
              <w:t>Desbalanceo moderado por calidad (2,06×)</w:t>
            </w:r>
          </w:p>
        </w:tc>
        <w:tc>
          <w:tcPr>
            <w:tcW w:type="dxa" w:w="3485"/>
          </w:tcPr>
          <w:p>
            <w:r/>
            <w:r>
              <w:t>Class weights / augmentation; métrica Macro-F1.</w:t>
            </w:r>
          </w:p>
        </w:tc>
      </w:tr>
      <w:tr>
        <w:tc>
          <w:tcPr>
            <w:tcW w:type="dxa" w:w="3485"/>
          </w:tcPr>
          <w:p>
            <w:r/>
            <w:r>
              <w:t>3</w:t>
            </w:r>
          </w:p>
        </w:tc>
        <w:tc>
          <w:tcPr>
            <w:tcW w:type="dxa" w:w="3485"/>
          </w:tcPr>
          <w:p>
            <w:r/>
            <w:r>
              <w:t>Resoluciones de 13 px a 4.032 px</w:t>
            </w:r>
          </w:p>
        </w:tc>
        <w:tc>
          <w:tcPr>
            <w:tcW w:type="dxa" w:w="3485"/>
          </w:tcPr>
          <w:p>
            <w:r/>
            <w:r>
              <w:t>Redimensionado obligatorio a tamaño fijo.</w:t>
            </w:r>
          </w:p>
        </w:tc>
      </w:tr>
      <w:tr>
        <w:tc>
          <w:tcPr>
            <w:tcW w:type="dxa" w:w="3485"/>
          </w:tcPr>
          <w:p>
            <w:r/>
            <w:r>
              <w:t>4</w:t>
            </w:r>
          </w:p>
        </w:tc>
        <w:tc>
          <w:tcPr>
            <w:tcW w:type="dxa" w:w="3485"/>
          </w:tcPr>
          <w:p>
            <w:r/>
            <w:r>
              <w:t>Mezcla RGB/RGBA (1.765 RGBA)</w:t>
            </w:r>
          </w:p>
        </w:tc>
        <w:tc>
          <w:tcPr>
            <w:tcW w:type="dxa" w:w="3485"/>
          </w:tcPr>
          <w:p>
            <w:r/>
            <w:r>
              <w:t>Unificar a RGB (aplanar alfa).</w:t>
            </w:r>
          </w:p>
        </w:tc>
      </w:tr>
      <w:tr>
        <w:tc>
          <w:tcPr>
            <w:tcW w:type="dxa" w:w="3485"/>
          </w:tcPr>
          <w:p>
            <w:r/>
            <w:r>
              <w:t>5</w:t>
            </w:r>
          </w:p>
        </w:tc>
        <w:tc>
          <w:tcPr>
            <w:tcW w:type="dxa" w:w="3485"/>
          </w:tcPr>
          <w:p>
            <w:r/>
            <w:r>
              <w:t>1.712 diminutas (&lt;64 px), 0 en Good</w:t>
            </w:r>
          </w:p>
        </w:tc>
        <w:tc>
          <w:tcPr>
            <w:tcW w:type="dxa" w:w="3485"/>
          </w:tcPr>
          <w:p>
            <w:r/>
            <w:r>
              <w:t>Descartar diminutas; sesgo de procedencia.</w:t>
            </w:r>
          </w:p>
        </w:tc>
      </w:tr>
      <w:tr>
        <w:tc>
          <w:tcPr>
            <w:tcW w:type="dxa" w:w="3485"/>
          </w:tcPr>
          <w:p>
            <w:r/>
            <w:r>
              <w:t>6</w:t>
            </w:r>
          </w:p>
        </w:tc>
        <w:tc>
          <w:tcPr>
            <w:tcW w:type="dxa" w:w="3485"/>
          </w:tcPr>
          <w:p>
            <w:r/>
            <w:r>
              <w:t>RGBA 100 % en Regular</w:t>
            </w:r>
          </w:p>
        </w:tc>
        <w:tc>
          <w:tcPr>
            <w:tcW w:type="dxa" w:w="3485"/>
          </w:tcPr>
          <w:p>
            <w:r/>
            <w:r>
              <w:t>Aplanar alfa; riesgo de atajo espurio.</w:t>
            </w:r>
          </w:p>
        </w:tc>
      </w:tr>
      <w:tr>
        <w:tc>
          <w:tcPr>
            <w:tcW w:type="dxa" w:w="3485"/>
          </w:tcPr>
          <w:p>
            <w:r/>
            <w:r>
              <w:t>7</w:t>
            </w:r>
          </w:p>
        </w:tc>
        <w:tc>
          <w:tcPr>
            <w:tcW w:type="dxa" w:w="3485"/>
          </w:tcPr>
          <w:p>
            <w:r/>
            <w:r>
              <w:t>Fondo/encuadre más limpio en Good</w:t>
            </w:r>
          </w:p>
        </w:tc>
        <w:tc>
          <w:tcPr>
            <w:tcW w:type="dxa" w:w="3485"/>
          </w:tcPr>
          <w:p>
            <w:r/>
            <w:r>
              <w:t>Vigilar que el modelo no aprenda la fuente.</w:t>
            </w:r>
          </w:p>
        </w:tc>
      </w:tr>
    </w:tbl>
    <w:p>
      <w:pPr>
        <w:pStyle w:val="BlockText"/>
      </w:pPr>
      <w:r>
        <w:rPr>
          <w:b/>
          <w:bCs/>
        </w:rPr>
        <w:t xml:space="preserve">Siguiente fase (3 — Preparación de los datos):</w:t>
      </w:r>
      <w:r>
        <w:t xml:space="preserve"> </w:t>
      </w:r>
      <w:r>
        <w:t xml:space="preserve">limpieza (descartar</w:t>
      </w:r>
      <w:r>
        <w:t xml:space="preserve"> </w:t>
      </w:r>
      <w:r>
        <w:t xml:space="preserve">diminutas, aplanar RGBA), redimensionado y normalización, extracción de</w:t>
      </w:r>
      <w:r>
        <w:t xml:space="preserve"> </w:t>
      </w:r>
      <w:r>
        <w:t xml:space="preserve">características para los modelos de ML tradicional, definición de las etiquetas</w:t>
      </w:r>
      <w:r>
        <w:t xml:space="preserve"> </w:t>
      </w:r>
      <w:r>
        <w:t xml:space="preserve">de tamaño (terciles por fruta sobre el área segmentada), manejo del</w:t>
      </w:r>
      <w:r>
        <w:t xml:space="preserve"> </w:t>
      </w:r>
      <w:r>
        <w:t xml:space="preserve">desbalanceo y splits estratificados train/val/test reproducibles.</w:t>
      </w:r>
    </w:p>
    <w:p>
      <w:r>
        <w:pict>
          <v:rect style="width:0;height:1.5pt" o:hralign="center" o:hrstd="t" o:hr="t"/>
        </w:pict>
      </w:r>
    </w:p>
    <w:p>
      <w:pPr>
        <w:pStyle w:val="FirstParagraph"/>
      </w:pPr>
    </w:p>
    <w:bookmarkEnd w:id="44"/>
    <w:bookmarkEnd w:id="45"/>
    <w:bookmarkStart w:id="53" w:name="Xb3ef92db22219d0d731945d731177e11a0ca2df"/>
    <w:p>
      <w:pPr>
        <w:pStyle w:val="Heading1"/>
      </w:pPr>
      <w:r>
        <w:t xml:space="preserve">3. Fase 3 — Preparación de los Datos</w:t>
      </w:r>
    </w:p>
    <w:p>
      <w:pPr>
        <w:pStyle w:val="BlockText"/>
      </w:pPr>
      <w:r>
        <w:t xml:space="preserve">Proyecto Final · Algoritmos y Programación III · Universidad ICESI · 2026-1</w:t>
      </w:r>
      <w:r>
        <w:t xml:space="preserve"> </w:t>
      </w:r>
      <w:r>
        <w:t xml:space="preserve">Limpieza, splits, manejo del desbalanceo y extracción de características.</w:t>
      </w:r>
    </w:p>
    <w:p>
      <w:pPr>
        <w:pStyle w:val="FirstParagraph"/>
      </w:pPr>
      <w:r>
        <w:t xml:space="preserve">Esta fase transforma el dataset crudo en datos listos para modelar. El</w:t>
      </w:r>
      <w:r>
        <w:t xml:space="preserve"> </w:t>
      </w:r>
      <w:r>
        <w:rPr>
          <w:b/>
          <w:bCs/>
        </w:rPr>
        <w:t xml:space="preserve">código y</w:t>
      </w:r>
      <w:r>
        <w:rPr>
          <w:b/>
          <w:bCs/>
        </w:rPr>
        <w:t xml:space="preserve"> </w:t>
      </w:r>
      <w:r>
        <w:rPr>
          <w:b/>
          <w:bCs/>
        </w:rPr>
        <w:t xml:space="preserve">las figuras</w:t>
      </w:r>
      <w:r>
        <w:t xml:space="preserve"> </w:t>
      </w:r>
      <w:r>
        <w:t xml:space="preserve">están en</w:t>
      </w:r>
      <w:r>
        <w:t xml:space="preserve"> </w:t>
      </w:r>
      <w:r>
        <w:rPr>
          <w:rStyle w:val="VerbatimChar"/>
        </w:rPr>
        <w:t xml:space="preserve">notebooks/03_preparacion.ipynb</w:t>
      </w:r>
      <w:r>
        <w:t xml:space="preserve">; la lógica reutilizable en</w:t>
      </w:r>
      <w:r>
        <w:t xml:space="preserve"> </w:t>
      </w:r>
      <w:r>
        <w:rPr>
          <w:rStyle w:val="VerbatimChar"/>
        </w:rPr>
        <w:t xml:space="preserve">src/data/preprocess.py</w:t>
      </w:r>
      <w:r>
        <w:t xml:space="preserve">. Este documento recoge las</w:t>
      </w:r>
      <w:r>
        <w:t xml:space="preserve"> </w:t>
      </w:r>
      <w:r>
        <w:rPr>
          <w:b/>
          <w:bCs/>
        </w:rPr>
        <w:t xml:space="preserve">decisiones y conclusiones</w:t>
      </w:r>
      <w:r>
        <w:t xml:space="preserve"> </w:t>
      </w:r>
      <w:r>
        <w:t xml:space="preserve">(insumo del informe IEEE).</w:t>
      </w:r>
    </w:p>
    <w:p>
      <w:pPr>
        <w:pStyle w:val="BodyText"/>
      </w:pPr>
      <w:r>
        <w:rPr>
          <w:b/>
          <w:bCs/>
        </w:rPr>
        <w:t xml:space="preserve">Reproducibilidad:</w:t>
      </w:r>
      <w:r>
        <w:t xml:space="preserve"> </w:t>
      </w:r>
      <w:r>
        <w:t xml:space="preserve">todo es determinista con semilla = 42.</w:t>
      </w:r>
    </w:p>
    <w:p>
      <w:pPr>
        <w:pStyle w:val="SourceCode"/>
      </w:pPr>
      <w:r>
        <w:rPr>
          <w:rStyle w:val="ExtensionTok"/>
        </w:rPr>
        <w:t xml:space="preserve">.venv/bin/jupyter</w:t>
      </w:r>
      <w:r>
        <w:rPr>
          <w:rStyle w:val="NormalTok"/>
        </w:rPr>
        <w:t xml:space="preserve"> nbconvert </w:t>
      </w:r>
      <w:r>
        <w:rPr>
          <w:rStyle w:val="AttributeTok"/>
        </w:rPr>
        <w:t xml:space="preserve">--to</w:t>
      </w:r>
      <w:r>
        <w:rPr>
          <w:rStyle w:val="NormalTok"/>
        </w:rPr>
        <w:t xml:space="preserve"> notebook </w:t>
      </w:r>
      <w:r>
        <w:rPr>
          <w:rStyle w:val="AttributeTok"/>
        </w:rPr>
        <w:t xml:space="preserve">--execute</w:t>
      </w:r>
      <w:r>
        <w:rPr>
          <w:rStyle w:val="NormalTok"/>
        </w:rPr>
        <w:t xml:space="preserve"> </w:t>
      </w:r>
      <w:r>
        <w:rPr>
          <w:rStyle w:val="AttributeTok"/>
        </w:rPr>
        <w:t xml:space="preserve">--inplace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\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--ExecutePreprocessor.kernel_name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fruits-venv notebooks/03_preparacion.ipynb</w:t>
      </w:r>
    </w:p>
    <w:p>
      <w:r>
        <w:pict>
          <v:rect style="width:0;height:1.5pt" o:hralign="center" o:hrstd="t" o:hr="t"/>
        </w:pict>
      </w:r>
    </w:p>
    <w:bookmarkStart w:id="46" w:name="Xcccfeba9d5bf25d6864258cc079584ef69a4dca"/>
    <w:p>
      <w:pPr>
        <w:pStyle w:val="Heading3"/>
      </w:pPr>
      <w:r>
        <w:t xml:space="preserve">3.1 Decisiones de diseño (Sección 3)</w:t>
      </w:r>
    </w:p>
    <w:tbl>
      <w:tblPr>
        <w:tblW w:type="auto" w:w="0"/>
        <w:tblLook w:firstColumn="1" w:firstRow="1" w:lastColumn="0" w:lastRow="0" w:noHBand="0" w:noVBand="1" w:val="04A0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W w:type="pct" w:w="5000"/>
      </w:tblPr>
      <w:tblGrid>
        <w:gridCol w:w="3485"/>
        <w:gridCol w:w="3485"/>
        <w:gridCol w:w="3485"/>
      </w:tblGrid>
      <w:tr>
        <w:tc>
          <w:tcPr>
            <w:tcW w:type="dxa" w:w="3485"/>
          </w:tcPr>
          <w:p>
            <w:r/>
            <w:r>
              <w:rPr>
                <w:b/>
              </w:rPr>
              <w:t>Aspecto</w:t>
            </w:r>
          </w:p>
        </w:tc>
        <w:tc>
          <w:tcPr>
            <w:tcW w:type="dxa" w:w="3485"/>
          </w:tcPr>
          <w:p>
            <w:r/>
            <w:r>
              <w:rPr>
                <w:b/>
              </w:rPr>
              <w:t>Decisión</w:t>
            </w:r>
          </w:p>
        </w:tc>
        <w:tc>
          <w:tcPr>
            <w:tcW w:type="dxa" w:w="3485"/>
          </w:tcPr>
          <w:p>
            <w:r/>
            <w:r>
              <w:rPr>
                <w:b/>
              </w:rPr>
              <w:t>Justificación</w:t>
            </w:r>
          </w:p>
        </w:tc>
      </w:tr>
      <w:tr>
        <w:tc>
          <w:tcPr>
            <w:tcW w:type="dxa" w:w="3485"/>
          </w:tcPr>
          <w:p>
            <w:r/>
            <w:r>
              <w:t>Tamaño de entrada</w:t>
            </w:r>
          </w:p>
        </w:tc>
        <w:tc>
          <w:tcPr>
            <w:tcW w:type="dxa" w:w="3485"/>
          </w:tcPr>
          <w:p>
            <w:r/>
            <w:r>
              <w:t>128×128 px</w:t>
            </w:r>
          </w:p>
        </w:tc>
        <w:tc>
          <w:tcPr>
            <w:tcW w:type="dxa" w:w="3485"/>
          </w:tcPr>
          <w:p>
            <w:r/>
            <w:r>
              <w:t>Equilibrio detalle/costo para una CNN pequeña desde cero.</w:t>
            </w:r>
          </w:p>
        </w:tc>
      </w:tr>
      <w:tr>
        <w:tc>
          <w:tcPr>
            <w:tcW w:type="dxa" w:w="3485"/>
          </w:tcPr>
          <w:p>
            <w:r/>
            <w:r>
              <w:t>Espacio de color</w:t>
            </w:r>
          </w:p>
        </w:tc>
        <w:tc>
          <w:tcPr>
            <w:tcW w:type="dxa" w:w="3485"/>
          </w:tcPr>
          <w:p>
            <w:r/>
            <w:r>
              <w:t>RGB, normalizado a [0, 1]</w:t>
            </w:r>
          </w:p>
        </w:tc>
        <w:tc>
          <w:tcPr>
            <w:tcW w:type="dxa" w:w="3485"/>
          </w:tcPr>
          <w:p>
            <w:r/>
            <w:r>
              <w:t>Homogeneidad; [0,1] estabiliza el entrenamiento.</w:t>
            </w:r>
          </w:p>
        </w:tc>
      </w:tr>
      <w:tr>
        <w:tc>
          <w:tcPr>
            <w:tcW w:type="dxa" w:w="3485"/>
          </w:tcPr>
          <w:p>
            <w:r/>
            <w:r>
              <w:t>Desbalanceo</w:t>
            </w:r>
          </w:p>
        </w:tc>
        <w:tc>
          <w:tcPr>
            <w:tcW w:type="dxa" w:w="3485"/>
          </w:tcPr>
          <w:p>
            <w:r/>
            <w:r>
              <w:t>Class weights + augmentation</w:t>
            </w:r>
          </w:p>
        </w:tc>
        <w:tc>
          <w:tcPr>
            <w:tcW w:type="dxa" w:w="3485"/>
          </w:tcPr>
          <w:p>
            <w:r/>
            <w:r>
              <w:t>No descarta datos ni duplica en disco; pondera minoritarias.</w:t>
            </w:r>
          </w:p>
        </w:tc>
      </w:tr>
      <w:tr>
        <w:tc>
          <w:tcPr>
            <w:tcW w:type="dxa" w:w="3485"/>
          </w:tcPr>
          <w:p>
            <w:r/>
            <w:r>
              <w:t>Split</w:t>
            </w:r>
          </w:p>
        </w:tc>
        <w:tc>
          <w:tcPr>
            <w:tcW w:type="dxa" w:w="3485"/>
          </w:tcPr>
          <w:p>
            <w:r/>
            <w:r>
              <w:t>70/15/15 estratificado por fruta×calidad</w:t>
            </w:r>
          </w:p>
        </w:tc>
        <w:tc>
          <w:tcPr>
            <w:tcW w:type="dxa" w:w="3485"/>
          </w:tcPr>
          <w:p>
            <w:r/>
            <w:r>
              <w:t>Preserva balance de calidad y de fruta en las 3 particiones.</w:t>
            </w:r>
          </w:p>
        </w:tc>
      </w:tr>
      <w:tr>
        <w:tc>
          <w:tcPr>
            <w:tcW w:type="dxa" w:w="3485"/>
          </w:tcPr>
          <w:p>
            <w:r/>
            <w:r>
              <w:t>Features ML tradicional</w:t>
            </w:r>
          </w:p>
        </w:tc>
        <w:tc>
          <w:tcPr>
            <w:tcW w:type="dxa" w:w="3485"/>
          </w:tcPr>
          <w:p>
            <w:r/>
            <w:r>
              <w:t>Color HSV + HOG</w:t>
            </w:r>
          </w:p>
        </w:tc>
        <w:tc>
          <w:tcPr>
            <w:tcW w:type="dxa" w:w="3485"/>
          </w:tcPr>
          <w:p>
            <w:r/>
            <w:r>
              <w:t>Color = madurez/manchas; HOG = forma/defectos.</w:t>
            </w:r>
          </w:p>
        </w:tc>
      </w:tr>
      <w:tr>
        <w:tc>
          <w:tcPr>
            <w:tcW w:type="dxa" w:w="3485"/>
          </w:tcPr>
          <w:p>
            <w:r/>
            <w:r>
              <w:t>Estimación de tamaño</w:t>
            </w:r>
          </w:p>
        </w:tc>
        <w:tc>
          <w:tcPr>
            <w:tcW w:type="dxa" w:w="3485"/>
          </w:tcPr>
          <w:p>
            <w:r/>
            <w:r>
              <w:t>Diferida al despliegue</w:t>
            </w:r>
          </w:p>
        </w:tc>
        <w:tc>
          <w:tcPr>
            <w:tcW w:type="dxa" w:w="3485"/>
          </w:tcPr>
          <w:p>
            <w:r/>
            <w:r>
              <w:t>Requiere segmentación; el dataset tiene fondos variables (ruidoso).</w:t>
            </w:r>
          </w:p>
        </w:tc>
      </w:tr>
    </w:tbl>
    <w:p>
      <w:r>
        <w:pict>
          <v:rect style="width:0;height:1.5pt" o:hralign="center" o:hrstd="t" o:hr="t"/>
        </w:pict>
      </w:r>
    </w:p>
    <w:bookmarkEnd w:id="46"/>
    <w:bookmarkStart w:id="47" w:name="X80c50e7a69235eba7022eb6051ff230105e5958"/>
    <w:p>
      <w:pPr>
        <w:pStyle w:val="Heading3"/>
      </w:pPr>
      <w:r>
        <w:t xml:space="preserve">3.2 Limpieza del índice</w:t>
      </w:r>
    </w:p>
    <w:p>
      <w:pPr>
        <w:pStyle w:val="FirstParagraph"/>
      </w:pPr>
      <w:r>
        <w:t xml:space="preserve">Se descartan imágenes</w:t>
      </w:r>
      <w:r>
        <w:t xml:space="preserve"> </w:t>
      </w:r>
      <w:r>
        <w:rPr>
          <w:b/>
          <w:bCs/>
        </w:rPr>
        <w:t xml:space="preserve">corruptas</w:t>
      </w:r>
      <w:r>
        <w:t xml:space="preserve"> </w:t>
      </w:r>
      <w:r>
        <w:t xml:space="preserve">(0 en este dataset) y</w:t>
      </w:r>
      <w:r>
        <w:t xml:space="preserve"> </w:t>
      </w:r>
      <w:r>
        <w:rPr>
          <w:b/>
          <w:bCs/>
        </w:rPr>
        <w:t xml:space="preserve">diminutas</w:t>
      </w:r>
      <w:r>
        <w:t xml:space="preserve"> </w:t>
      </w:r>
      <w:r>
        <w:t xml:space="preserve">(&lt;64 px de</w:t>
      </w:r>
      <w:r>
        <w:t xml:space="preserve"> </w:t>
      </w:r>
      <w:r>
        <w:t xml:space="preserve">lado). Como mostró el EDA, las diminutas están sesgadas por clase y, al</w:t>
      </w:r>
      <w:r>
        <w:t xml:space="preserve"> </w:t>
      </w:r>
      <w:r>
        <w:t xml:space="preserve">reescalarlas a 128×128, producen artefactos inservibles.</w:t>
      </w:r>
    </w:p>
    <w:tbl>
      <w:tblPr>
        <w:tblW w:type="auto" w:w="0"/>
        <w:tblLook w:firstColumn="1" w:firstRow="1" w:lastColumn="0" w:lastRow="0" w:noHBand="0" w:noVBand="1" w:val="04A0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W w:type="pct" w:w="5000"/>
      </w:tblPr>
      <w:tblGrid>
        <w:gridCol w:w="5227"/>
        <w:gridCol w:w="5227"/>
      </w:tblGrid>
      <w:tr>
        <w:tc>
          <w:tcPr>
            <w:tcW w:type="dxa" w:w="5227"/>
          </w:tcPr>
          <w:p>
            <w:r/>
            <w:r>
              <w:rPr>
                <w:b/>
              </w:rPr>
            </w:r>
          </w:p>
        </w:tc>
        <w:tc>
          <w:tcPr>
            <w:tcW w:type="dxa" w:w="5227"/>
          </w:tcPr>
          <w:p>
            <w:r/>
            <w:r>
              <w:rPr>
                <w:b/>
              </w:rPr>
              <w:t>Imágenes</w:t>
            </w:r>
          </w:p>
        </w:tc>
      </w:tr>
      <w:tr>
        <w:tc>
          <w:tcPr>
            <w:tcW w:type="dxa" w:w="5227"/>
          </w:tcPr>
          <w:p>
            <w:r/>
            <w:r>
              <w:t>Antes de la limpieza</w:t>
            </w:r>
          </w:p>
        </w:tc>
        <w:tc>
          <w:tcPr>
            <w:tcW w:type="dxa" w:w="5227"/>
          </w:tcPr>
          <w:p>
            <w:r/>
            <w:r>
              <w:t>9.515</w:t>
            </w:r>
          </w:p>
        </w:tc>
      </w:tr>
      <w:tr>
        <w:tc>
          <w:tcPr>
            <w:tcW w:type="dxa" w:w="5227"/>
          </w:tcPr>
          <w:p>
            <w:r/>
            <w:r>
              <w:t>Descartadas (diminutas)</w:t>
            </w:r>
          </w:p>
        </w:tc>
        <w:tc>
          <w:tcPr>
            <w:tcW w:type="dxa" w:w="5227"/>
          </w:tcPr>
          <w:p>
            <w:r/>
            <w:r>
              <w:t>1.712</w:t>
            </w:r>
          </w:p>
        </w:tc>
      </w:tr>
      <w:tr>
        <w:tc>
          <w:tcPr>
            <w:tcW w:type="dxa" w:w="5227"/>
          </w:tcPr>
          <w:p>
            <w:r/>
            <w:r>
              <w:t>Después (conjunto de trabajo)</w:t>
            </w:r>
          </w:p>
        </w:tc>
        <w:tc>
          <w:tcPr>
            <w:tcW w:type="dxa" w:w="5227"/>
          </w:tcPr>
          <w:p>
            <w:r/>
            <w:r>
              <w:t>7.803</w:t>
            </w:r>
          </w:p>
        </w:tc>
      </w:tr>
    </w:tbl>
    <w:p>
      <w:pPr>
        <w:pStyle w:val="BlockText"/>
      </w:pPr>
      <w:r>
        <w:t xml:space="preserve">📊 Figura:</w:t>
      </w:r>
      <w:r>
        <w:t xml:space="preserve"> </w:t>
      </w:r>
      <w:r>
        <w:rPr>
          <w:rStyle w:val="VerbatimChar"/>
        </w:rPr>
        <w:t xml:space="preserve">notebooks/03_preparacion.ipynb</w:t>
      </w:r>
      <w:r>
        <w:t xml:space="preserve"> </w:t>
      </w:r>
      <w:r>
        <w:t xml:space="preserve">— sección 1.</w:t>
      </w:r>
    </w:p>
    <w:p>
      <w:pPr>
        <w:pStyle w:val="FirstParagraph"/>
      </w:pPr>
      <w:r>
        <w:t xml:space="preserve">El descarte</w:t>
      </w:r>
      <w:r>
        <w:t xml:space="preserve"> </w:t>
      </w:r>
      <w:r>
        <w:rPr>
          <w:b/>
          <w:bCs/>
        </w:rPr>
        <w:t xml:space="preserve">reduce el sesgo de procedencia</w:t>
      </w:r>
      <w:r>
        <w:t xml:space="preserve"> </w:t>
      </w:r>
      <w:r>
        <w:t xml:space="preserve">(resolución como atajo) y deja un</w:t>
      </w:r>
      <w:r>
        <w:t xml:space="preserve"> </w:t>
      </w:r>
      <w:r>
        <w:t xml:space="preserve">desbalanceo similar (ratio ≈ 1,9), manejable con class weights.</w:t>
      </w:r>
    </w:p>
    <w:p>
      <w:r>
        <w:pict>
          <v:rect style="width:0;height:1.5pt" o:hralign="center" o:hrstd="t" o:hr="t"/>
        </w:pict>
      </w:r>
    </w:p>
    <w:bookmarkEnd w:id="47"/>
    <w:bookmarkStart w:id="48" w:name="Xdca4051a5c15ad8d6d3ca51516f9ba155a8b9a5"/>
    <w:p>
      <w:pPr>
        <w:pStyle w:val="Heading3"/>
      </w:pPr>
      <w:r>
        <w:t xml:space="preserve">3.3 Splits estratificados (train/val/test)</w:t>
      </w:r>
    </w:p>
    <w:p>
      <w:pPr>
        <w:pStyle w:val="FirstParagraph"/>
      </w:pPr>
      <w:r>
        <w:t xml:space="preserve">Partición</w:t>
      </w:r>
      <w:r>
        <w:t xml:space="preserve"> </w:t>
      </w:r>
      <w:r>
        <w:rPr>
          <w:b/>
          <w:bCs/>
        </w:rPr>
        <w:t xml:space="preserve">70/15/15</w:t>
      </w:r>
      <w:r>
        <w:t xml:space="preserve"> </w:t>
      </w:r>
      <w:r>
        <w:t xml:space="preserve">estratificada por la etiqueta combinada (fruta×calidad),</w:t>
      </w:r>
      <w:r>
        <w:t xml:space="preserve"> </w:t>
      </w:r>
      <w:r>
        <w:t xml:space="preserve">determinista con semilla 42. Tamaños resultantes:</w:t>
      </w:r>
    </w:p>
    <w:tbl>
      <w:tblPr>
        <w:tblW w:type="auto" w:w="0"/>
        <w:tblLook w:firstColumn="1" w:firstRow="1" w:lastColumn="0" w:lastRow="0" w:noHBand="0" w:noVBand="1" w:val="04A0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W w:type="pct" w:w="5000"/>
      </w:tblPr>
      <w:tblGrid>
        <w:gridCol w:w="2091"/>
        <w:gridCol w:w="2091"/>
        <w:gridCol w:w="2091"/>
        <w:gridCol w:w="2091"/>
        <w:gridCol w:w="2091"/>
      </w:tblGrid>
      <w:tr>
        <w:tc>
          <w:tcPr>
            <w:tcW w:type="dxa" w:w="2091"/>
          </w:tcPr>
          <w:p>
            <w:r/>
            <w:r>
              <w:rPr>
                <w:b/>
              </w:rPr>
              <w:t>Calidad</w:t>
            </w:r>
          </w:p>
        </w:tc>
        <w:tc>
          <w:tcPr>
            <w:tcW w:type="dxa" w:w="2091"/>
          </w:tcPr>
          <w:p>
            <w:r/>
            <w:r>
              <w:rPr>
                <w:b/>
              </w:rPr>
              <w:t>train</w:t>
            </w:r>
          </w:p>
        </w:tc>
        <w:tc>
          <w:tcPr>
            <w:tcW w:type="dxa" w:w="2091"/>
          </w:tcPr>
          <w:p>
            <w:r/>
            <w:r>
              <w:rPr>
                <w:b/>
              </w:rPr>
              <w:t>val</w:t>
            </w:r>
          </w:p>
        </w:tc>
        <w:tc>
          <w:tcPr>
            <w:tcW w:type="dxa" w:w="2091"/>
          </w:tcPr>
          <w:p>
            <w:r/>
            <w:r>
              <w:rPr>
                <w:b/>
              </w:rPr>
              <w:t>test</w:t>
            </w:r>
          </w:p>
        </w:tc>
        <w:tc>
          <w:tcPr>
            <w:tcW w:type="dxa" w:w="2091"/>
          </w:tcPr>
          <w:p>
            <w:r/>
            <w:r>
              <w:rPr>
                <w:b/>
              </w:rPr>
              <w:t>total</w:t>
            </w:r>
          </w:p>
        </w:tc>
      </w:tr>
      <w:tr>
        <w:tc>
          <w:tcPr>
            <w:tcW w:type="dxa" w:w="2091"/>
          </w:tcPr>
          <w:p>
            <w:r/>
            <w:r>
              <w:t>Bad</w:t>
            </w:r>
          </w:p>
        </w:tc>
        <w:tc>
          <w:tcPr>
            <w:tcW w:type="dxa" w:w="2091"/>
          </w:tcPr>
          <w:p>
            <w:r/>
            <w:r>
              <w:t>1.242</w:t>
            </w:r>
          </w:p>
        </w:tc>
        <w:tc>
          <w:tcPr>
            <w:tcW w:type="dxa" w:w="2091"/>
          </w:tcPr>
          <w:p>
            <w:r/>
            <w:r>
              <w:t>266</w:t>
            </w:r>
          </w:p>
        </w:tc>
        <w:tc>
          <w:tcPr>
            <w:tcW w:type="dxa" w:w="2091"/>
          </w:tcPr>
          <w:p>
            <w:r/>
            <w:r>
              <w:t>266</w:t>
            </w:r>
          </w:p>
        </w:tc>
        <w:tc>
          <w:tcPr>
            <w:tcW w:type="dxa" w:w="2091"/>
          </w:tcPr>
          <w:p>
            <w:r/>
            <w:r>
              <w:t>1.774</w:t>
            </w:r>
          </w:p>
        </w:tc>
      </w:tr>
      <w:tr>
        <w:tc>
          <w:tcPr>
            <w:tcW w:type="dxa" w:w="2091"/>
          </w:tcPr>
          <w:p>
            <w:r/>
            <w:r>
              <w:t>Regular</w:t>
            </w:r>
          </w:p>
        </w:tc>
        <w:tc>
          <w:tcPr>
            <w:tcW w:type="dxa" w:w="2091"/>
          </w:tcPr>
          <w:p>
            <w:r/>
            <w:r>
              <w:t>2.358</w:t>
            </w:r>
          </w:p>
        </w:tc>
        <w:tc>
          <w:tcPr>
            <w:tcW w:type="dxa" w:w="2091"/>
          </w:tcPr>
          <w:p>
            <w:r/>
            <w:r>
              <w:t>506</w:t>
            </w:r>
          </w:p>
        </w:tc>
        <w:tc>
          <w:tcPr>
            <w:tcW w:type="dxa" w:w="2091"/>
          </w:tcPr>
          <w:p>
            <w:r/>
            <w:r>
              <w:t>506</w:t>
            </w:r>
          </w:p>
        </w:tc>
        <w:tc>
          <w:tcPr>
            <w:tcW w:type="dxa" w:w="2091"/>
          </w:tcPr>
          <w:p>
            <w:r/>
            <w:r>
              <w:t>3.370</w:t>
            </w:r>
          </w:p>
        </w:tc>
      </w:tr>
      <w:tr>
        <w:tc>
          <w:tcPr>
            <w:tcW w:type="dxa" w:w="2091"/>
          </w:tcPr>
          <w:p>
            <w:r/>
            <w:r>
              <w:t>Good</w:t>
            </w:r>
          </w:p>
        </w:tc>
        <w:tc>
          <w:tcPr>
            <w:tcW w:type="dxa" w:w="2091"/>
          </w:tcPr>
          <w:p>
            <w:r/>
            <w:r>
              <w:t>1.861</w:t>
            </w:r>
          </w:p>
        </w:tc>
        <w:tc>
          <w:tcPr>
            <w:tcW w:type="dxa" w:w="2091"/>
          </w:tcPr>
          <w:p>
            <w:r/>
            <w:r>
              <w:t>399</w:t>
            </w:r>
          </w:p>
        </w:tc>
        <w:tc>
          <w:tcPr>
            <w:tcW w:type="dxa" w:w="2091"/>
          </w:tcPr>
          <w:p>
            <w:r/>
            <w:r>
              <w:t>399</w:t>
            </w:r>
          </w:p>
        </w:tc>
        <w:tc>
          <w:tcPr>
            <w:tcW w:type="dxa" w:w="2091"/>
          </w:tcPr>
          <w:p>
            <w:r/>
            <w:r>
              <w:t>2.659</w:t>
            </w:r>
          </w:p>
        </w:tc>
      </w:tr>
      <w:tr>
        <w:tc>
          <w:tcPr>
            <w:tcW w:type="dxa" w:w="2091"/>
          </w:tcPr>
          <w:p>
            <w:r/>
            <w:r>
              <w:t>Total</w:t>
            </w:r>
          </w:p>
        </w:tc>
        <w:tc>
          <w:tcPr>
            <w:tcW w:type="dxa" w:w="2091"/>
          </w:tcPr>
          <w:p>
            <w:r/>
            <w:r>
              <w:t>5.461</w:t>
            </w:r>
          </w:p>
        </w:tc>
        <w:tc>
          <w:tcPr>
            <w:tcW w:type="dxa" w:w="2091"/>
          </w:tcPr>
          <w:p>
            <w:r/>
            <w:r>
              <w:t>1.171</w:t>
            </w:r>
          </w:p>
        </w:tc>
        <w:tc>
          <w:tcPr>
            <w:tcW w:type="dxa" w:w="2091"/>
          </w:tcPr>
          <w:p>
            <w:r/>
            <w:r>
              <w:t>1.171</w:t>
            </w:r>
          </w:p>
        </w:tc>
        <w:tc>
          <w:tcPr>
            <w:tcW w:type="dxa" w:w="2091"/>
          </w:tcPr>
          <w:p>
            <w:r/>
            <w:r>
              <w:t>7.803</w:t>
            </w:r>
          </w:p>
        </w:tc>
      </w:tr>
    </w:tbl>
    <w:p>
      <w:pPr>
        <w:pStyle w:val="BlockText"/>
      </w:pPr>
      <w:r>
        <w:t xml:space="preserve">📊 Figura (verificación de estratificación):</w:t>
      </w:r>
      <w:r>
        <w:t xml:space="preserve"> </w:t>
      </w:r>
      <w:r>
        <w:rPr>
          <w:rStyle w:val="VerbatimChar"/>
        </w:rPr>
        <w:t xml:space="preserve">notebooks/03_preparacion.ipynb</w:t>
      </w:r>
      <w:r>
        <w:t xml:space="preserve"> </w:t>
      </w:r>
      <w:r>
        <w:t xml:space="preserve">—</w:t>
      </w:r>
      <w:r>
        <w:t xml:space="preserve"> </w:t>
      </w:r>
      <w:r>
        <w:t xml:space="preserve">sección 2. Las proporciones de calidad son idénticas entre splits.</w:t>
      </w:r>
    </w:p>
    <w:p>
      <w:pPr>
        <w:pStyle w:val="FirstParagraph"/>
      </w:pPr>
      <w:r>
        <w:rPr>
          <w:b/>
          <w:bCs/>
        </w:rPr>
        <w:t xml:space="preserve">Nota metodológica:</w:t>
      </w:r>
      <w:r>
        <w:t xml:space="preserve"> </w:t>
      </w:r>
      <w:r>
        <w:t xml:space="preserve">los splits se regeneran de forma determinista con</w:t>
      </w:r>
      <w:r>
        <w:t xml:space="preserve"> </w:t>
      </w:r>
      <w:r>
        <w:rPr>
          <w:rStyle w:val="VerbatimChar"/>
        </w:rPr>
        <w:t xml:space="preserve">make_splits(seed=42)</w:t>
      </w:r>
      <w:r>
        <w:t xml:space="preserve">, por lo que train/val/test son</w:t>
      </w:r>
      <w:r>
        <w:t xml:space="preserve"> </w:t>
      </w:r>
      <w:r>
        <w:rPr>
          <w:b/>
          <w:bCs/>
        </w:rPr>
        <w:t xml:space="preserve">idénticos en las Fases 4 y</w:t>
      </w:r>
      <w:r>
        <w:rPr>
          <w:b/>
          <w:bCs/>
        </w:rPr>
        <w:t xml:space="preserve"> </w:t>
      </w:r>
      <w:r>
        <w:rPr>
          <w:b/>
          <w:bCs/>
        </w:rPr>
        <w:t xml:space="preserve">5</w:t>
      </w:r>
      <w:r>
        <w:t xml:space="preserve"> </w:t>
      </w:r>
      <w:r>
        <w:t xml:space="preserve">sin necesidad de persistir archivos pesados (coherente con el flujo</w:t>
      </w:r>
      <w:r>
        <w:t xml:space="preserve"> </w:t>
      </w:r>
      <w:r>
        <w:t xml:space="preserve">notebook-céntrico del proyecto).</w:t>
      </w:r>
    </w:p>
    <w:p>
      <w:r>
        <w:pict>
          <v:rect style="width:0;height:1.5pt" o:hralign="center" o:hrstd="t" o:hr="t"/>
        </w:pict>
      </w:r>
    </w:p>
    <w:bookmarkEnd w:id="48"/>
    <w:bookmarkStart w:id="49" w:name="X040689247a814ae0e3f37aebf2190e4d68e94b7"/>
    <w:p>
      <w:pPr>
        <w:pStyle w:val="Heading3"/>
      </w:pPr>
      <w:r>
        <w:t xml:space="preserve">3.4 Manejo del desbalanceo: pesos de clase</w:t>
      </w:r>
    </w:p>
    <w:p>
      <w:pPr>
        <w:pStyle w:val="FirstParagraph"/>
      </w:pPr>
      <w:r>
        <w:t xml:space="preserve">Pesos balanceados calculados sobre el conjunto de</w:t>
      </w:r>
      <w:r>
        <w:t xml:space="preserve"> </w:t>
      </w:r>
      <w:r>
        <w:rPr>
          <w:b/>
          <w:bCs/>
        </w:rPr>
        <w:t xml:space="preserve">entrenamiento</w:t>
      </w:r>
      <w:r>
        <w:t xml:space="preserve"> </w:t>
      </w:r>
      <w:r>
        <w:t xml:space="preserve">(</w:t>
      </w:r>
      <w:r>
        <w:rPr>
          <w:rStyle w:val="VerbatimChar"/>
        </w:rPr>
        <w:t xml:space="preserve">compute_class_weight('balanced')</w:t>
      </w:r>
      <w:r>
        <w:t xml:space="preserve">):</w:t>
      </w:r>
    </w:p>
    <w:tbl>
      <w:tblPr>
        <w:tblW w:type="auto" w:w="0"/>
        <w:tblLook w:firstColumn="1" w:firstRow="1" w:lastColumn="0" w:lastRow="0" w:noHBand="0" w:noVBand="1" w:val="04A0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W w:type="pct" w:w="5000"/>
      </w:tblPr>
      <w:tblGrid>
        <w:gridCol w:w="5227"/>
        <w:gridCol w:w="5227"/>
      </w:tblGrid>
      <w:tr>
        <w:tc>
          <w:tcPr>
            <w:tcW w:type="dxa" w:w="5227"/>
          </w:tcPr>
          <w:p>
            <w:r/>
            <w:r>
              <w:rPr>
                <w:b/>
              </w:rPr>
              <w:t>Clase</w:t>
            </w:r>
          </w:p>
        </w:tc>
        <w:tc>
          <w:tcPr>
            <w:tcW w:type="dxa" w:w="5227"/>
          </w:tcPr>
          <w:p>
            <w:r/>
            <w:r>
              <w:rPr>
                <w:b/>
              </w:rPr>
              <w:t>Peso</w:t>
            </w:r>
          </w:p>
        </w:tc>
      </w:tr>
      <w:tr>
        <w:tc>
          <w:tcPr>
            <w:tcW w:type="dxa" w:w="5227"/>
          </w:tcPr>
          <w:p>
            <w:r/>
            <w:r>
              <w:t>Bad</w:t>
            </w:r>
          </w:p>
        </w:tc>
        <w:tc>
          <w:tcPr>
            <w:tcW w:type="dxa" w:w="5227"/>
          </w:tcPr>
          <w:p>
            <w:r/>
            <w:r>
              <w:t>1,466 (más peso: minoritaria)</w:t>
            </w:r>
          </w:p>
        </w:tc>
      </w:tr>
      <w:tr>
        <w:tc>
          <w:tcPr>
            <w:tcW w:type="dxa" w:w="5227"/>
          </w:tcPr>
          <w:p>
            <w:r/>
            <w:r>
              <w:t>Good</w:t>
            </w:r>
          </w:p>
        </w:tc>
        <w:tc>
          <w:tcPr>
            <w:tcW w:type="dxa" w:w="5227"/>
          </w:tcPr>
          <w:p>
            <w:r/>
            <w:r>
              <w:t>0,978</w:t>
            </w:r>
          </w:p>
        </w:tc>
      </w:tr>
      <w:tr>
        <w:tc>
          <w:tcPr>
            <w:tcW w:type="dxa" w:w="5227"/>
          </w:tcPr>
          <w:p>
            <w:r/>
            <w:r>
              <w:t>Regular</w:t>
            </w:r>
          </w:p>
        </w:tc>
        <w:tc>
          <w:tcPr>
            <w:tcW w:type="dxa" w:w="5227"/>
          </w:tcPr>
          <w:p>
            <w:r/>
            <w:r>
              <w:t>0,772 (menos peso: mayoritaria)</w:t>
            </w:r>
          </w:p>
        </w:tc>
      </w:tr>
    </w:tbl>
    <w:p>
      <w:pPr>
        <w:pStyle w:val="BlockText"/>
      </w:pPr>
      <w:r>
        <w:t xml:space="preserve">📊 Figura:</w:t>
      </w:r>
      <w:r>
        <w:t xml:space="preserve"> </w:t>
      </w:r>
      <w:r>
        <w:rPr>
          <w:rStyle w:val="VerbatimChar"/>
        </w:rPr>
        <w:t xml:space="preserve">notebooks/03_preparacion.ipynb</w:t>
      </w:r>
      <w:r>
        <w:t xml:space="preserve"> </w:t>
      </w:r>
      <w:r>
        <w:t xml:space="preserve">— sección 3.</w:t>
      </w:r>
    </w:p>
    <w:p>
      <w:pPr>
        <w:pStyle w:val="FirstParagraph"/>
      </w:pPr>
      <w:r>
        <w:t xml:space="preserve">Estos pesos se pasarán a los modelos (ML y CNN) en la Fase 4. Para la CNN se suman</w:t>
      </w:r>
      <w:r>
        <w:t xml:space="preserve"> </w:t>
      </w:r>
      <w:r>
        <w:rPr>
          <w:b/>
          <w:bCs/>
        </w:rPr>
        <w:t xml:space="preserve">augmentations ligeras</w:t>
      </w:r>
      <w:r>
        <w:t xml:space="preserve"> </w:t>
      </w:r>
      <w:r>
        <w:t xml:space="preserve">(flip horizontal, rotación ±15°, jitter de</w:t>
      </w:r>
      <w:r>
        <w:t xml:space="preserve"> </w:t>
      </w:r>
      <w:r>
        <w:t xml:space="preserve">brillo/contraste ±15 %). Se evitan distorsiones agresivas de color que alterarían</w:t>
      </w:r>
      <w:r>
        <w:t xml:space="preserve"> </w:t>
      </w:r>
      <w:r>
        <w:t xml:space="preserve">la</w:t>
      </w:r>
      <w:r>
        <w:t xml:space="preserve"> </w:t>
      </w:r>
      <w:r>
        <w:rPr>
          <w:i/>
          <w:iCs/>
        </w:rPr>
        <w:t xml:space="preserve">madurez percibida</w:t>
      </w:r>
      <w:r>
        <w:t xml:space="preserve"> </w:t>
      </w:r>
      <w:r>
        <w:t xml:space="preserve">—y por tanto la etiqueta de calidad—.</w:t>
      </w:r>
    </w:p>
    <w:p>
      <w:pPr>
        <w:pStyle w:val="BlockText"/>
      </w:pPr>
      <w:r>
        <w:t xml:space="preserve">📊 Figura (ejemplos de augmentation):</w:t>
      </w:r>
      <w:r>
        <w:t xml:space="preserve"> </w:t>
      </w:r>
      <w:r>
        <w:rPr>
          <w:rStyle w:val="VerbatimChar"/>
        </w:rPr>
        <w:t xml:space="preserve">notebooks/03_preparacion.ipynb</w:t>
      </w:r>
      <w:r>
        <w:t xml:space="preserve"> </w:t>
      </w:r>
      <w:r>
        <w:t xml:space="preserve">— sección 5.</w:t>
      </w:r>
    </w:p>
    <w:p>
      <w:r>
        <w:pict>
          <v:rect style="width:0;height:1.5pt" o:hralign="center" o:hrstd="t" o:hr="t"/>
        </w:pict>
      </w:r>
    </w:p>
    <w:bookmarkEnd w:id="49"/>
    <w:bookmarkStart w:id="50" w:name="X2108c19a1994023b585b7bd0ce930f0020a805b"/>
    <w:p>
      <w:pPr>
        <w:pStyle w:val="Heading3"/>
      </w:pPr>
      <w:r>
        <w:t xml:space="preserve">3.5 Pipeline de preprocesamiento de imagen</w:t>
      </w:r>
    </w:p>
    <w:p>
      <w:pPr>
        <w:pStyle w:val="FirstParagraph"/>
      </w:pPr>
      <w:r>
        <w:t xml:space="preserve">Para cada imagen:</w:t>
      </w:r>
      <w:r>
        <w:t xml:space="preserve"> </w:t>
      </w:r>
      <w:r>
        <w:rPr>
          <w:b/>
          <w:bCs/>
        </w:rPr>
        <w:t xml:space="preserve">abrir → aplanar RGBA sobre fondo blanco → convertir a RGB →</w:t>
      </w:r>
      <w:r>
        <w:rPr>
          <w:b/>
          <w:bCs/>
        </w:rPr>
        <w:t xml:space="preserve"> </w:t>
      </w:r>
      <w:r>
        <w:rPr>
          <w:b/>
          <w:bCs/>
        </w:rPr>
        <w:t xml:space="preserve">redimensionar a 128×128 → normalizar a [0, 1]</w:t>
      </w:r>
      <w:r>
        <w:t xml:space="preserve">. El aplanado de RGBA es clave para</w:t>
      </w:r>
      <w:r>
        <w:t xml:space="preserve"> </w:t>
      </w:r>
      <w:r>
        <w:rPr>
          <w:b/>
          <w:bCs/>
        </w:rPr>
        <w:t xml:space="preserve">eliminar el atajo del canal alfa</w:t>
      </w:r>
      <w:r>
        <w:t xml:space="preserve"> </w:t>
      </w:r>
      <w:r>
        <w:t xml:space="preserve">(el 100 % de las RGBA eran clase Regular).</w:t>
      </w:r>
    </w:p>
    <w:p>
      <w:pPr>
        <w:pStyle w:val="BlockText"/>
      </w:pPr>
      <w:r>
        <w:t xml:space="preserve">📊 Figura (original → RGB aplanada → 128×128 normalizada):</w:t>
      </w:r>
      <w:r>
        <w:t xml:space="preserve"> </w:t>
      </w:r>
      <w:r>
        <w:rPr>
          <w:rStyle w:val="VerbatimChar"/>
        </w:rPr>
        <w:t xml:space="preserve">notebooks/03_preparacion.ipynb</w:t>
      </w:r>
      <w:r>
        <w:t xml:space="preserve"> </w:t>
      </w:r>
      <w:r>
        <w:t xml:space="preserve">— sección 4.</w:t>
      </w:r>
    </w:p>
    <w:p>
      <w:r>
        <w:pict>
          <v:rect style="width:0;height:1.5pt" o:hralign="center" o:hrstd="t" o:hr="t"/>
        </w:pict>
      </w:r>
    </w:p>
    <w:bookmarkEnd w:id="50"/>
    <w:bookmarkStart w:id="51" w:name="X1ee5610d1fcb52534a0506f7bfd26f7ff41d9e9"/>
    <w:p>
      <w:pPr>
        <w:pStyle w:val="Heading3"/>
      </w:pPr>
      <w:r>
        <w:t xml:space="preserve">3.6 Extracción de características (ML tradicional)</w:t>
      </w:r>
    </w:p>
    <w:p>
      <w:pPr>
        <w:pStyle w:val="FirstParagraph"/>
      </w:pPr>
      <w:r>
        <w:t xml:space="preserve">Cada imagen se representa con un vector que combina:</w:t>
      </w:r>
    </w:p>
    <w:tbl>
      <w:tblPr>
        <w:tblW w:type="auto" w:w="0"/>
        <w:tblLook w:firstColumn="1" w:firstRow="1" w:lastColumn="0" w:lastRow="0" w:noHBand="0" w:noVBand="1" w:val="04A0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W w:type="pct" w:w="5000"/>
      </w:tblPr>
      <w:tblGrid>
        <w:gridCol w:w="3485"/>
        <w:gridCol w:w="3485"/>
        <w:gridCol w:w="3485"/>
      </w:tblGrid>
      <w:tr>
        <w:tc>
          <w:tcPr>
            <w:tcW w:type="dxa" w:w="3485"/>
          </w:tcPr>
          <w:p>
            <w:r/>
            <w:r>
              <w:rPr>
                <w:b/>
              </w:rPr>
              <w:t>Descriptor</w:t>
            </w:r>
          </w:p>
        </w:tc>
        <w:tc>
          <w:tcPr>
            <w:tcW w:type="dxa" w:w="3485"/>
          </w:tcPr>
          <w:p>
            <w:r/>
            <w:r>
              <w:rPr>
                <w:b/>
              </w:rPr>
              <w:t>Dimensiones</w:t>
            </w:r>
          </w:p>
        </w:tc>
        <w:tc>
          <w:tcPr>
            <w:tcW w:type="dxa" w:w="3485"/>
          </w:tcPr>
          <w:p>
            <w:r/>
            <w:r>
              <w:rPr>
                <w:b/>
              </w:rPr>
              <w:t>Qué captura</w:t>
            </w:r>
          </w:p>
        </w:tc>
      </w:tr>
      <w:tr>
        <w:tc>
          <w:tcPr>
            <w:tcW w:type="dxa" w:w="3485"/>
          </w:tcPr>
          <w:p>
            <w:r/>
            <w:r>
              <w:t>Histograma de color HSV (32 bins × 3 canales)</w:t>
            </w:r>
          </w:p>
        </w:tc>
        <w:tc>
          <w:tcPr>
            <w:tcW w:type="dxa" w:w="3485"/>
          </w:tcPr>
          <w:p>
            <w:r/>
            <w:r>
              <w:t>96</w:t>
            </w:r>
          </w:p>
        </w:tc>
        <w:tc>
          <w:tcPr>
            <w:tcW w:type="dxa" w:w="3485"/>
          </w:tcPr>
          <w:p>
            <w:r/>
            <w:r>
              <w:t>Madurez, color dominante, manchas.</w:t>
            </w:r>
          </w:p>
        </w:tc>
      </w:tr>
      <w:tr>
        <w:tc>
          <w:tcPr>
            <w:tcW w:type="dxa" w:w="3485"/>
          </w:tcPr>
          <w:p>
            <w:r/>
            <w:r>
              <w:t>HOG (9 orient., celdas 16×16, bloques 2×2, L2-Hys)</w:t>
            </w:r>
          </w:p>
        </w:tc>
        <w:tc>
          <w:tcPr>
            <w:tcW w:type="dxa" w:w="3485"/>
          </w:tcPr>
          <w:p>
            <w:r/>
            <w:r>
              <w:t>1.764</w:t>
            </w:r>
          </w:p>
        </w:tc>
        <w:tc>
          <w:tcPr>
            <w:tcW w:type="dxa" w:w="3485"/>
          </w:tcPr>
          <w:p>
            <w:r/>
            <w:r>
              <w:t>Forma, bordes, defectos/golpes.</w:t>
            </w:r>
          </w:p>
        </w:tc>
      </w:tr>
      <w:tr>
        <w:tc>
          <w:tcPr>
            <w:tcW w:type="dxa" w:w="3485"/>
          </w:tcPr>
          <w:p>
            <w:r/>
            <w:r>
              <w:t>TOTAL por imagen</w:t>
            </w:r>
          </w:p>
        </w:tc>
        <w:tc>
          <w:tcPr>
            <w:tcW w:type="dxa" w:w="3485"/>
          </w:tcPr>
          <w:p>
            <w:r/>
            <w:r>
              <w:t>1.860</w:t>
            </w:r>
          </w:p>
        </w:tc>
        <w:tc>
          <w:tcPr>
            <w:tcW w:type="dxa" w:w="3485"/>
          </w:tcPr>
          <w:p>
            <w:r/>
            <w:r/>
          </w:p>
        </w:tc>
      </w:tr>
    </w:tbl>
    <w:p>
      <w:pPr>
        <w:pStyle w:val="BodyText"/>
      </w:pPr>
      <w:r>
        <w:t xml:space="preserve">Se eligió</w:t>
      </w:r>
      <w:r>
        <w:t xml:space="preserve"> </w:t>
      </w:r>
      <w:r>
        <w:rPr>
          <w:b/>
          <w:bCs/>
        </w:rPr>
        <w:t xml:space="preserve">HSV</w:t>
      </w:r>
      <w:r>
        <w:t xml:space="preserve"> </w:t>
      </w:r>
      <w:r>
        <w:t xml:space="preserve">sobre RGB porque separa el matiz (color/madurez) de la</w:t>
      </w:r>
      <w:r>
        <w:t xml:space="preserve"> </w:t>
      </w:r>
      <w:r>
        <w:t xml:space="preserve">iluminación, siendo más robusto a cambios de luz.</w:t>
      </w:r>
      <w:r>
        <w:t xml:space="preserve"> </w:t>
      </w:r>
      <w:r>
        <w:rPr>
          <w:b/>
          <w:bCs/>
        </w:rPr>
        <w:t xml:space="preserve">HOG</w:t>
      </w:r>
      <w:r>
        <w:t xml:space="preserve"> </w:t>
      </w:r>
      <w:r>
        <w:t xml:space="preserve">complementa con</w:t>
      </w:r>
      <w:r>
        <w:t xml:space="preserve"> </w:t>
      </w:r>
      <w:r>
        <w:t xml:space="preserve">información de forma y textura de bordes.</w:t>
      </w:r>
    </w:p>
    <w:p>
      <w:pPr>
        <w:pStyle w:val="BlockText"/>
      </w:pPr>
      <w:r>
        <w:t xml:space="preserve">📊 Figuras (histograma HSV y visualización HOG):</w:t>
      </w:r>
      <w:r>
        <w:t xml:space="preserve"> </w:t>
      </w:r>
      <w:r>
        <w:rPr>
          <w:rStyle w:val="VerbatimChar"/>
        </w:rPr>
        <w:t xml:space="preserve">notebooks/03_preparacion.ipynb</w:t>
      </w:r>
      <w:r>
        <w:t xml:space="preserve"> </w:t>
      </w:r>
      <w:r>
        <w:t xml:space="preserve">— sección 6. Prueba de</w:t>
      </w:r>
      <w:r>
        <w:t xml:space="preserve"> </w:t>
      </w:r>
      <w:r>
        <w:rPr>
          <w:rStyle w:val="VerbatimChar"/>
        </w:rPr>
        <w:t xml:space="preserve">extract_features</w:t>
      </w:r>
      <w:r>
        <w:t xml:space="preserve"> </w:t>
      </w:r>
      <w:r>
        <w:t xml:space="preserve">sobre 30 imágenes → matriz (30, 1860).</w:t>
      </w:r>
    </w:p>
    <w:p>
      <w:pPr>
        <w:pStyle w:val="FirstParagraph"/>
      </w:pPr>
      <w:r>
        <w:rPr>
          <w:b/>
          <w:bCs/>
        </w:rPr>
        <w:t xml:space="preserve">Nota:</w:t>
      </w:r>
      <w:r>
        <w:t xml:space="preserve"> </w:t>
      </w:r>
      <w:r>
        <w:t xml:space="preserve">la extracción completa sobre las 7.803 imágenes se ejecutará en la Fase 4</w:t>
      </w:r>
      <w:r>
        <w:t xml:space="preserve"> </w:t>
      </w:r>
      <w:r>
        <w:t xml:space="preserve">(donde se consume), mediante</w:t>
      </w:r>
      <w:r>
        <w:t xml:space="preserve"> </w:t>
      </w:r>
      <w:r>
        <w:rPr>
          <w:rStyle w:val="VerbatimChar"/>
        </w:rPr>
        <w:t xml:space="preserve">preprocess.extract_features</w:t>
      </w:r>
      <w:r>
        <w:t xml:space="preserve">. Aquí solo se valida el</w:t>
      </w:r>
      <w:r>
        <w:t xml:space="preserve"> </w:t>
      </w:r>
      <w:r>
        <w:t xml:space="preserve">pipeline y la dimensionalidad.</w:t>
      </w:r>
    </w:p>
    <w:p>
      <w:r>
        <w:pict>
          <v:rect style="width:0;height:1.5pt" o:hralign="center" o:hrstd="t" o:hr="t"/>
        </w:pict>
      </w:r>
    </w:p>
    <w:bookmarkEnd w:id="51"/>
    <w:bookmarkStart w:id="52" w:name="X9d11d8ed21e7c90861247c320f5968cb1000315"/>
    <w:p>
      <w:pPr>
        <w:pStyle w:val="Heading3"/>
      </w:pPr>
      <w:r>
        <w:t xml:space="preserve">3.7 Resumen y conexión con la Fase 4</w:t>
      </w:r>
    </w:p>
    <w:tbl>
      <w:tblPr>
        <w:tblW w:type="auto" w:w="0"/>
        <w:tblLook w:firstColumn="1" w:firstRow="1" w:lastColumn="0" w:lastRow="0" w:noHBand="0" w:noVBand="1" w:val="04A0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W w:type="pct" w:w="5000"/>
      </w:tblPr>
      <w:tblGrid>
        <w:gridCol w:w="5227"/>
        <w:gridCol w:w="5227"/>
      </w:tblGrid>
      <w:tr>
        <w:tc>
          <w:tcPr>
            <w:tcW w:type="dxa" w:w="5227"/>
          </w:tcPr>
          <w:p>
            <w:r/>
            <w:r>
              <w:rPr>
                <w:b/>
              </w:rPr>
              <w:t>Salida de esta fase</w:t>
            </w:r>
          </w:p>
        </w:tc>
        <w:tc>
          <w:tcPr>
            <w:tcW w:type="dxa" w:w="5227"/>
          </w:tcPr>
          <w:p>
            <w:r/>
            <w:r>
              <w:rPr>
                <w:b/>
              </w:rPr>
              <w:t>Uso en Fase 4 (Modelado)</w:t>
            </w:r>
          </w:p>
        </w:tc>
      </w:tr>
      <w:tr>
        <w:tc>
          <w:tcPr>
            <w:tcW w:type="dxa" w:w="5227"/>
          </w:tcPr>
          <w:p>
            <w:r/>
            <w:r>
              <w:t>Índice limpio (7.803 imágenes)</w:t>
            </w:r>
          </w:p>
        </w:tc>
        <w:tc>
          <w:tcPr>
            <w:tcW w:type="dxa" w:w="5227"/>
          </w:tcPr>
          <w:p>
            <w:r/>
            <w:r>
              <w:t>Base de todos los modelos.</w:t>
            </w:r>
          </w:p>
        </w:tc>
      </w:tr>
      <w:tr>
        <w:tc>
          <w:tcPr>
            <w:tcW w:type="dxa" w:w="5227"/>
          </w:tcPr>
          <w:p>
            <w:r/>
            <w:r>
              <w:t>Splits 70/15/15 deterministas</w:t>
            </w:r>
          </w:p>
        </w:tc>
        <w:tc>
          <w:tcPr>
            <w:tcW w:type="dxa" w:w="5227"/>
          </w:tcPr>
          <w:p>
            <w:r/>
            <w:r>
              <w:t>Entrenamiento/validación/prueba comunes.</w:t>
            </w:r>
          </w:p>
        </w:tc>
      </w:tr>
      <w:tr>
        <w:tc>
          <w:tcPr>
            <w:tcW w:type="dxa" w:w="5227"/>
          </w:tcPr>
          <w:p>
            <w:r/>
            <w:r>
              <w:t>Pesos de clase</w:t>
            </w:r>
          </w:p>
        </w:tc>
        <w:tc>
          <w:tcPr>
            <w:tcW w:type="dxa" w:w="5227"/>
          </w:tcPr>
          <w:p>
            <w:r/>
            <w:r>
              <w:t>class_weight en ML y CNN.</w:t>
            </w:r>
          </w:p>
        </w:tc>
      </w:tr>
      <w:tr>
        <w:tc>
          <w:tcPr>
            <w:tcW w:type="dxa" w:w="5227"/>
          </w:tcPr>
          <w:p>
            <w:r/>
            <w:r>
              <w:t>Augmentation</w:t>
            </w:r>
          </w:p>
        </w:tc>
        <w:tc>
          <w:tcPr>
            <w:tcW w:type="dxa" w:w="5227"/>
          </w:tcPr>
          <w:p>
            <w:r/>
            <w:r>
              <w:t>Enriquecer el entrenamiento de la CNN.</w:t>
            </w:r>
          </w:p>
        </w:tc>
      </w:tr>
      <w:tr>
        <w:tc>
          <w:tcPr>
            <w:tcW w:type="dxa" w:w="5227"/>
          </w:tcPr>
          <w:p>
            <w:r/>
            <w:r>
              <w:t>extract_features (color+HOG, 1860 dims)</w:t>
            </w:r>
          </w:p>
        </w:tc>
        <w:tc>
          <w:tcPr>
            <w:tcW w:type="dxa" w:w="5227"/>
          </w:tcPr>
          <w:p>
            <w:r/>
            <w:r>
              <w:t>Entrada de los modelos de ML tradicional.</w:t>
            </w:r>
          </w:p>
        </w:tc>
      </w:tr>
      <w:tr>
        <w:tc>
          <w:tcPr>
            <w:tcW w:type="dxa" w:w="5227"/>
          </w:tcPr>
          <w:p>
            <w:r/>
            <w:r>
              <w:t>load_image_array (128×128, [0,1])</w:t>
            </w:r>
          </w:p>
        </w:tc>
        <w:tc>
          <w:tcPr>
            <w:tcW w:type="dxa" w:w="5227"/>
          </w:tcPr>
          <w:p>
            <w:r/>
            <w:r>
              <w:t>Entrada de la CNN.</w:t>
            </w:r>
          </w:p>
        </w:tc>
      </w:tr>
    </w:tbl>
    <w:p>
      <w:pPr>
        <w:pStyle w:val="BlockText"/>
      </w:pPr>
      <w:r>
        <w:rPr>
          <w:b/>
          <w:bCs/>
        </w:rPr>
        <w:t xml:space="preserve">Siguiente fase (4 — Modelado):</w:t>
      </w:r>
      <w:r>
        <w:t xml:space="preserve"> </w:t>
      </w:r>
      <w:r>
        <w:t xml:space="preserve">línea base + ≥2 modelos de ML tradicional</w:t>
      </w:r>
      <w:r>
        <w:t xml:space="preserve"> </w:t>
      </w:r>
      <w:r>
        <w:t xml:space="preserve">(con ajuste de hiperparámetros vía validación cruzada/grid search) + 1 CNN</w:t>
      </w:r>
      <w:r>
        <w:t xml:space="preserve"> </w:t>
      </w:r>
      <w:r>
        <w:t xml:space="preserve">pequeña desde cero, todos evaluados con Macro-F1 sobre los mismos splits.</w:t>
      </w:r>
    </w:p>
    <w:p>
      <w:r>
        <w:pict>
          <v:rect style="width:0;height:1.5pt" o:hralign="center" o:hrstd="t" o:hr="t"/>
        </w:pict>
      </w:r>
    </w:p>
    <w:p>
      <w:pPr>
        <w:pStyle w:val="FirstParagraph"/>
      </w:pPr>
    </w:p>
    <w:bookmarkEnd w:id="52"/>
    <w:bookmarkEnd w:id="53"/>
    <w:bookmarkStart w:id="63" w:name="X0c6f7c679de0514e20b3a41261b85a420111833"/>
    <w:p>
      <w:pPr>
        <w:pStyle w:val="Heading1"/>
      </w:pPr>
      <w:r>
        <w:t xml:space="preserve">4. Fase 4 — Modelado</w:t>
      </w:r>
    </w:p>
    <w:p>
      <w:pPr>
        <w:pStyle w:val="BlockText"/>
      </w:pPr>
      <w:r>
        <w:t xml:space="preserve">Proyecto Final · Algoritmos y Programación III · Universidad ICESI · 2026-1</w:t>
      </w:r>
      <w:r>
        <w:t xml:space="preserve"> </w:t>
      </w:r>
      <w:r>
        <w:t xml:space="preserve">Línea base + ML tradicional (RF, SVM) + CNN desde cero. Selección por Macro-F1.</w:t>
      </w:r>
    </w:p>
    <w:p>
      <w:pPr>
        <w:pStyle w:val="FirstParagraph"/>
      </w:pPr>
      <w:r>
        <w:rPr>
          <w:b/>
          <w:bCs/>
        </w:rPr>
        <w:t xml:space="preserve">Código y figuras:</w:t>
      </w:r>
      <w:r>
        <w:t xml:space="preserve"> </w:t>
      </w:r>
      <w:r>
        <w:rPr>
          <w:rStyle w:val="VerbatimChar"/>
        </w:rPr>
        <w:t xml:space="preserve">notebooks/04_modelado_ml.ipynb</w:t>
      </w:r>
      <w:r>
        <w:t xml:space="preserve"> </w:t>
      </w:r>
      <w:r>
        <w:t xml:space="preserve">y</w:t>
      </w:r>
      <w:r>
        <w:t xml:space="preserve"> </w:t>
      </w:r>
      <w:r>
        <w:rPr>
          <w:rStyle w:val="VerbatimChar"/>
        </w:rPr>
        <w:t xml:space="preserve">notebooks/04_modelado_cnn.ipynb</w:t>
      </w:r>
      <w:r>
        <w:t xml:space="preserve">. Lógica reutilizable en</w:t>
      </w:r>
      <w:r>
        <w:t xml:space="preserve"> </w:t>
      </w:r>
      <w:r>
        <w:rPr>
          <w:rStyle w:val="VerbatimChar"/>
        </w:rPr>
        <w:t xml:space="preserve">src/models/</w:t>
      </w:r>
      <w:r>
        <w:t xml:space="preserve"> </w:t>
      </w:r>
      <w:r>
        <w:t xml:space="preserve">y</w:t>
      </w:r>
      <w:r>
        <w:t xml:space="preserve"> </w:t>
      </w:r>
      <w:r>
        <w:rPr>
          <w:rStyle w:val="VerbatimChar"/>
        </w:rPr>
        <w:t xml:space="preserve">src/evaluation/metrics.py</w:t>
      </w:r>
      <w:r>
        <w:t xml:space="preserve">. Los modelos entrenados se guardan en</w:t>
      </w:r>
      <w:r>
        <w:t xml:space="preserve"> </w:t>
      </w:r>
      <w:r>
        <w:rPr>
          <w:rStyle w:val="VerbatimChar"/>
        </w:rPr>
        <w:t xml:space="preserve">artifacts/</w:t>
      </w:r>
      <w:r>
        <w:t xml:space="preserve"> </w:t>
      </w:r>
      <w:r>
        <w:t xml:space="preserve">(ignorado por Git) para la Fase 5. Este documento recoge las</w:t>
      </w:r>
      <w:r>
        <w:t xml:space="preserve"> </w:t>
      </w:r>
      <w:r>
        <w:rPr>
          <w:b/>
          <w:bCs/>
        </w:rPr>
        <w:t xml:space="preserve">decisiones y</w:t>
      </w:r>
      <w:r>
        <w:rPr>
          <w:b/>
          <w:bCs/>
        </w:rPr>
        <w:t xml:space="preserve"> </w:t>
      </w:r>
      <w:r>
        <w:rPr>
          <w:b/>
          <w:bCs/>
        </w:rPr>
        <w:t xml:space="preserve">resultados</w:t>
      </w:r>
      <w:r>
        <w:t xml:space="preserve"> </w:t>
      </w:r>
      <w:r>
        <w:t xml:space="preserve">(insumo del informe IEEE).</w:t>
      </w:r>
    </w:p>
    <w:p>
      <w:pPr>
        <w:pStyle w:val="BodyText"/>
      </w:pPr>
      <w:r>
        <w:rPr>
          <w:b/>
          <w:bCs/>
        </w:rPr>
        <w:t xml:space="preserve">Importante:</w:t>
      </w:r>
      <w:r>
        <w:t xml:space="preserve"> </w:t>
      </w:r>
      <w:r>
        <w:t xml:space="preserve">todas las métricas de este documento son sobre el</w:t>
      </w:r>
      <w:r>
        <w:t xml:space="preserve"> </w:t>
      </w:r>
      <w:r>
        <w:rPr>
          <w:b/>
          <w:bCs/>
        </w:rPr>
        <w:t xml:space="preserve">conjunto de</w:t>
      </w:r>
      <w:r>
        <w:rPr>
          <w:b/>
          <w:bCs/>
        </w:rPr>
        <w:t xml:space="preserve"> </w:t>
      </w:r>
      <w:r>
        <w:rPr>
          <w:b/>
          <w:bCs/>
        </w:rPr>
        <w:t xml:space="preserve">validación</w:t>
      </w:r>
      <w:r>
        <w:t xml:space="preserve">. La evaluación final e imparcial en</w:t>
      </w:r>
      <w:r>
        <w:t xml:space="preserve"> </w:t>
      </w:r>
      <w:r>
        <w:rPr>
          <w:b/>
          <w:bCs/>
        </w:rPr>
        <w:t xml:space="preserve">test</w:t>
      </w:r>
      <w:r>
        <w:t xml:space="preserve"> </w:t>
      </w:r>
      <w:r>
        <w:t xml:space="preserve">se hace en la Fase 5.</w:t>
      </w:r>
    </w:p>
    <w:p>
      <w:r>
        <w:pict>
          <v:rect style="width:0;height:1.5pt" o:hralign="center" o:hrstd="t" o:hr="t"/>
        </w:pict>
      </w:r>
    </w:p>
    <w:bookmarkStart w:id="54" w:name="X6d0c59044720b62f28fd44206b9896910dcfe51"/>
    <w:p>
      <w:pPr>
        <w:pStyle w:val="Heading3"/>
      </w:pPr>
      <w:r>
        <w:t xml:space="preserve">4.1 Configuración experimental</w:t>
      </w:r>
    </w:p>
    <w:tbl>
      <w:tblPr>
        <w:tblW w:type="auto" w:w="0"/>
        <w:tblLook w:firstColumn="1" w:firstRow="1" w:lastColumn="0" w:lastRow="0" w:noHBand="0" w:noVBand="1" w:val="04A0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W w:type="pct" w:w="5000"/>
      </w:tblPr>
      <w:tblGrid>
        <w:gridCol w:w="5227"/>
        <w:gridCol w:w="5227"/>
      </w:tblGrid>
      <w:tr>
        <w:tc>
          <w:tcPr>
            <w:tcW w:type="dxa" w:w="5227"/>
          </w:tcPr>
          <w:p>
            <w:r/>
            <w:r>
              <w:rPr>
                <w:b/>
              </w:rPr>
              <w:t>Elemento</w:t>
            </w:r>
          </w:p>
        </w:tc>
        <w:tc>
          <w:tcPr>
            <w:tcW w:type="dxa" w:w="5227"/>
          </w:tcPr>
          <w:p>
            <w:r/>
            <w:r>
              <w:rPr>
                <w:b/>
              </w:rPr>
              <w:t>Valor</w:t>
            </w:r>
          </w:p>
        </w:tc>
      </w:tr>
      <w:tr>
        <w:tc>
          <w:tcPr>
            <w:tcW w:type="dxa" w:w="5227"/>
          </w:tcPr>
          <w:p>
            <w:r/>
            <w:r>
              <w:t>Splits</w:t>
            </w:r>
          </w:p>
        </w:tc>
        <w:tc>
          <w:tcPr>
            <w:tcW w:type="dxa" w:w="5227"/>
          </w:tcPr>
          <w:p>
            <w:r/>
            <w:r>
              <w:t>train 5.461 / val 1.171 / test 1.171 (deterministas, seed 42)</w:t>
            </w:r>
          </w:p>
        </w:tc>
      </w:tr>
      <w:tr>
        <w:tc>
          <w:tcPr>
            <w:tcW w:type="dxa" w:w="5227"/>
          </w:tcPr>
          <w:p>
            <w:r/>
            <w:r>
              <w:t>Métrica de selección</w:t>
            </w:r>
          </w:p>
        </w:tc>
        <w:tc>
          <w:tcPr>
            <w:tcW w:type="dxa" w:w="5227"/>
          </w:tcPr>
          <w:p>
            <w:r/>
            <w:r>
              <w:t>Macro-F1</w:t>
            </w:r>
          </w:p>
        </w:tc>
      </w:tr>
      <w:tr>
        <w:tc>
          <w:tcPr>
            <w:tcW w:type="dxa" w:w="5227"/>
          </w:tcPr>
          <w:p>
            <w:r/>
            <w:r>
              <w:t>Desbalanceo</w:t>
            </w:r>
          </w:p>
        </w:tc>
        <w:tc>
          <w:tcPr>
            <w:tcW w:type="dxa" w:w="5227"/>
          </w:tcPr>
          <w:p>
            <w:r/>
            <w:r>
              <w:t>class_weight='balanced' en todos los modelos</w:t>
            </w:r>
          </w:p>
        </w:tc>
      </w:tr>
      <w:tr>
        <w:tc>
          <w:tcPr>
            <w:tcW w:type="dxa" w:w="5227"/>
          </w:tcPr>
          <w:p>
            <w:r/>
            <w:r>
              <w:t>Entrada ML</w:t>
            </w:r>
          </w:p>
        </w:tc>
        <w:tc>
          <w:tcPr>
            <w:tcW w:type="dxa" w:w="5227"/>
          </w:tcPr>
          <w:p>
            <w:r/>
            <w:r>
              <w:t>features color HSV + HOG (1.860 dims), cacheadas en artifacts/features.npz</w:t>
            </w:r>
          </w:p>
        </w:tc>
      </w:tr>
      <w:tr>
        <w:tc>
          <w:tcPr>
            <w:tcW w:type="dxa" w:w="5227"/>
          </w:tcPr>
          <w:p>
            <w:r/>
            <w:r>
              <w:t>Entrada CNN</w:t>
            </w:r>
          </w:p>
        </w:tc>
        <w:tc>
          <w:tcPr>
            <w:tcW w:type="dxa" w:w="5227"/>
          </w:tcPr>
          <w:p>
            <w:r/>
            <w:r>
              <w:t>imágenes 128×128×3 (uint8), normalizadas dentro del modelo</w:t>
            </w:r>
          </w:p>
        </w:tc>
      </w:tr>
    </w:tbl>
    <w:p>
      <w:r>
        <w:pict>
          <v:rect style="width:0;height:1.5pt" o:hralign="center" o:hrstd="t" o:hr="t"/>
        </w:pict>
      </w:r>
    </w:p>
    <w:bookmarkEnd w:id="54"/>
    <w:bookmarkStart w:id="55" w:name="X6add3517c564afc34d55962e3789c95fb402f1f"/>
    <w:p>
      <w:pPr>
        <w:pStyle w:val="Heading3"/>
      </w:pPr>
      <w:r>
        <w:t xml:space="preserve">4.2 Línea base</w:t>
      </w:r>
    </w:p>
    <w:p>
      <w:pPr>
        <w:pStyle w:val="FirstParagraph"/>
      </w:pPr>
      <w:r>
        <w:rPr>
          <w:rStyle w:val="VerbatimChar"/>
        </w:rPr>
        <w:t xml:space="preserve">DummyClassifier(strategy='most_frequent')</w:t>
      </w:r>
      <w:r>
        <w:t xml:space="preserve"> </w:t>
      </w:r>
      <w:r>
        <w:t xml:space="preserve">— predice siempre</w:t>
      </w:r>
      <w:r>
        <w:t xml:space="preserve"> </w:t>
      </w:r>
      <w:r>
        <w:rPr>
          <w:rStyle w:val="VerbatimChar"/>
        </w:rPr>
        <w:t xml:space="preserve">Regular</w:t>
      </w:r>
      <w:r>
        <w:t xml:space="preserve">.</w:t>
      </w:r>
    </w:p>
    <w:tbl>
      <w:tblPr>
        <w:tblW w:type="auto" w:w="0"/>
        <w:tblLook w:firstColumn="1" w:firstRow="1" w:lastColumn="0" w:lastRow="0" w:noHBand="0" w:noVBand="1" w:val="04A0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W w:type="pct" w:w="5000"/>
      </w:tblPr>
      <w:tblGrid>
        <w:gridCol w:w="5227"/>
        <w:gridCol w:w="5227"/>
      </w:tblGrid>
      <w:tr>
        <w:tc>
          <w:tcPr>
            <w:tcW w:type="dxa" w:w="5227"/>
          </w:tcPr>
          <w:p>
            <w:r/>
            <w:r>
              <w:rPr>
                <w:b/>
              </w:rPr>
              <w:t>Métrica</w:t>
            </w:r>
          </w:p>
        </w:tc>
        <w:tc>
          <w:tcPr>
            <w:tcW w:type="dxa" w:w="5227"/>
          </w:tcPr>
          <w:p>
            <w:r/>
            <w:r>
              <w:rPr>
                <w:b/>
              </w:rPr>
              <w:t>Valor (val)</w:t>
            </w:r>
          </w:p>
        </w:tc>
      </w:tr>
      <w:tr>
        <w:tc>
          <w:tcPr>
            <w:tcW w:type="dxa" w:w="5227"/>
          </w:tcPr>
          <w:p>
            <w:r/>
            <w:r>
              <w:t>Macro-F1</w:t>
            </w:r>
          </w:p>
        </w:tc>
        <w:tc>
          <w:tcPr>
            <w:tcW w:type="dxa" w:w="5227"/>
          </w:tcPr>
          <w:p>
            <w:r/>
            <w:r>
              <w:t>0,201</w:t>
            </w:r>
          </w:p>
        </w:tc>
      </w:tr>
      <w:tr>
        <w:tc>
          <w:tcPr>
            <w:tcW w:type="dxa" w:w="5227"/>
          </w:tcPr>
          <w:p>
            <w:r/>
            <w:r>
              <w:t>Balanced accuracy</w:t>
            </w:r>
          </w:p>
        </w:tc>
        <w:tc>
          <w:tcPr>
            <w:tcW w:type="dxa" w:w="5227"/>
          </w:tcPr>
          <w:p>
            <w:r/>
            <w:r>
              <w:t>0,333</w:t>
            </w:r>
          </w:p>
        </w:tc>
      </w:tr>
      <w:tr>
        <w:tc>
          <w:tcPr>
            <w:tcW w:type="dxa" w:w="5227"/>
          </w:tcPr>
          <w:p>
            <w:r/>
            <w:r>
              <w:t>Recall Bad</w:t>
            </w:r>
          </w:p>
        </w:tc>
        <w:tc>
          <w:tcPr>
            <w:tcW w:type="dxa" w:w="5227"/>
          </w:tcPr>
          <w:p>
            <w:r/>
            <w:r>
              <w:t>0,000</w:t>
            </w:r>
          </w:p>
        </w:tc>
      </w:tr>
    </w:tbl>
    <w:p>
      <w:pPr>
        <w:pStyle w:val="BodyText"/>
      </w:pPr>
      <w:r>
        <w:t xml:space="preserve">Es el piso de referencia: cualquier modelo útil debe superarlo ampliamente.</w:t>
      </w:r>
    </w:p>
    <w:p>
      <w:r>
        <w:pict>
          <v:rect style="width:0;height:1.5pt" o:hralign="center" o:hrstd="t" o:hr="t"/>
        </w:pict>
      </w:r>
    </w:p>
    <w:bookmarkEnd w:id="55"/>
    <w:bookmarkStart w:id="58" w:name="X205d00401709e2a1462576ba1677af1fac2ebb6"/>
    <w:p>
      <w:pPr>
        <w:pStyle w:val="Heading3"/>
      </w:pPr>
      <w:r>
        <w:t xml:space="preserve">4.3 Modelos de ML tradicional (GridSearchCV, CV=3, scoring=f1_macro)</w:t>
      </w:r>
    </w:p>
    <w:bookmarkStart w:id="56" w:name="random-forest"/>
    <w:p>
      <w:pPr>
        <w:pStyle w:val="Heading4"/>
      </w:pPr>
      <w:r>
        <w:t xml:space="preserve">Random Forest</w:t>
      </w:r>
    </w:p>
    <w:p>
      <w:pPr>
        <w:pStyle w:val="Compact"/>
        <w:numPr>
          <w:ilvl w:val="0"/>
          <w:numId w:val="1014"/>
        </w:numPr>
      </w:pPr>
      <w:r>
        <w:rPr>
          <w:b/>
          <w:bCs/>
        </w:rPr>
        <w:t xml:space="preserve">Mejores hiperparámetros:</w:t>
      </w:r>
      <w:r>
        <w:t xml:space="preserve"> </w:t>
      </w:r>
      <w:r>
        <w:rPr>
          <w:rStyle w:val="VerbatimChar"/>
        </w:rPr>
        <w:t xml:space="preserve">n_estimators=400</w:t>
      </w:r>
      <w:r>
        <w:t xml:space="preserve">,</w:t>
      </w:r>
      <w:r>
        <w:t xml:space="preserve"> </w:t>
      </w:r>
      <w:r>
        <w:rPr>
          <w:rStyle w:val="VerbatimChar"/>
        </w:rPr>
        <w:t xml:space="preserve">max_depth=None</w:t>
      </w:r>
      <w:r>
        <w:t xml:space="preserve">,</w:t>
      </w:r>
      <w:r>
        <w:t xml:space="preserve"> </w:t>
      </w:r>
      <w:r>
        <w:rPr>
          <w:rStyle w:val="VerbatimChar"/>
        </w:rPr>
        <w:t xml:space="preserve">min_samples_leaf=1</w:t>
      </w:r>
      <w:r>
        <w:t xml:space="preserve">.</w:t>
      </w:r>
    </w:p>
    <w:p>
      <w:pPr>
        <w:pStyle w:val="Compact"/>
        <w:numPr>
          <w:ilvl w:val="0"/>
          <w:numId w:val="1014"/>
        </w:numPr>
      </w:pPr>
      <w:r>
        <w:rPr>
          <w:b/>
          <w:bCs/>
        </w:rPr>
        <w:t xml:space="preserve">Macro-F1 (CV en train):</w:t>
      </w:r>
      <w:r>
        <w:t xml:space="preserve"> </w:t>
      </w:r>
      <w:r>
        <w:t xml:space="preserve">0,797</w:t>
      </w:r>
    </w:p>
    <w:p>
      <w:pPr>
        <w:pStyle w:val="Compact"/>
        <w:numPr>
          <w:ilvl w:val="0"/>
          <w:numId w:val="1014"/>
        </w:numPr>
      </w:pPr>
      <w:r>
        <w:rPr>
          <w:b/>
          <w:bCs/>
        </w:rPr>
        <w:t xml:space="preserve">Macro-F1 (validación):</w:t>
      </w:r>
      <w:r>
        <w:t xml:space="preserve"> </w:t>
      </w:r>
      <w:r>
        <w:rPr>
          <w:b/>
          <w:bCs/>
        </w:rPr>
        <w:t xml:space="preserve">0,950</w:t>
      </w:r>
      <w:r>
        <w:t xml:space="preserve"> </w:t>
      </w:r>
      <w:r>
        <w:t xml:space="preserve">· Recall</w:t>
      </w:r>
      <w:r>
        <w:t xml:space="preserve"> </w:t>
      </w:r>
      <w:r>
        <w:rPr>
          <w:rStyle w:val="VerbatimChar"/>
        </w:rPr>
        <w:t xml:space="preserve">Bad</w:t>
      </w:r>
      <w:r>
        <w:t xml:space="preserve">: 0,842</w:t>
      </w:r>
    </w:p>
    <w:bookmarkEnd w:id="56"/>
    <w:bookmarkStart w:id="57" w:name="svm-rbf--con-standardscaler-en-pipeline"/>
    <w:p>
      <w:pPr>
        <w:pStyle w:val="Heading4"/>
      </w:pPr>
      <w:r>
        <w:t xml:space="preserve">SVM (RBF) — con StandardScaler en pipeline</w:t>
      </w:r>
    </w:p>
    <w:p>
      <w:pPr>
        <w:pStyle w:val="Compact"/>
        <w:numPr>
          <w:ilvl w:val="0"/>
          <w:numId w:val="1015"/>
        </w:numPr>
      </w:pPr>
      <w:r>
        <w:rPr>
          <w:b/>
          <w:bCs/>
        </w:rPr>
        <w:t xml:space="preserve">Mejores hiperparámetros:</w:t>
      </w:r>
      <w:r>
        <w:t xml:space="preserve"> </w:t>
      </w:r>
      <w:r>
        <w:rPr>
          <w:rStyle w:val="VerbatimChar"/>
        </w:rPr>
        <w:t xml:space="preserve">C=10</w:t>
      </w:r>
      <w:r>
        <w:t xml:space="preserve">,</w:t>
      </w:r>
      <w:r>
        <w:t xml:space="preserve"> </w:t>
      </w:r>
      <w:r>
        <w:rPr>
          <w:rStyle w:val="VerbatimChar"/>
        </w:rPr>
        <w:t xml:space="preserve">gamma='scale'</w:t>
      </w:r>
      <w:r>
        <w:t xml:space="preserve">.</w:t>
      </w:r>
    </w:p>
    <w:p>
      <w:pPr>
        <w:pStyle w:val="Compact"/>
        <w:numPr>
          <w:ilvl w:val="0"/>
          <w:numId w:val="1015"/>
        </w:numPr>
      </w:pPr>
      <w:r>
        <w:rPr>
          <w:b/>
          <w:bCs/>
        </w:rPr>
        <w:t xml:space="preserve">Macro-F1 (CV en train):</w:t>
      </w:r>
      <w:r>
        <w:t xml:space="preserve"> </w:t>
      </w:r>
      <w:r>
        <w:t xml:space="preserve">0,802</w:t>
      </w:r>
    </w:p>
    <w:p>
      <w:pPr>
        <w:pStyle w:val="Compact"/>
        <w:numPr>
          <w:ilvl w:val="0"/>
          <w:numId w:val="1015"/>
        </w:numPr>
      </w:pPr>
      <w:r>
        <w:rPr>
          <w:b/>
          <w:bCs/>
        </w:rPr>
        <w:t xml:space="preserve">Macro-F1 (validación):</w:t>
      </w:r>
      <w:r>
        <w:t xml:space="preserve"> </w:t>
      </w:r>
      <w:r>
        <w:rPr>
          <w:b/>
          <w:bCs/>
        </w:rPr>
        <w:t xml:space="preserve">0,955</w:t>
      </w:r>
      <w:r>
        <w:t xml:space="preserve"> </w:t>
      </w:r>
      <w:r>
        <w:t xml:space="preserve">· Recall</w:t>
      </w:r>
      <w:r>
        <w:t xml:space="preserve"> </w:t>
      </w:r>
      <w:r>
        <w:rPr>
          <w:rStyle w:val="VerbatimChar"/>
        </w:rPr>
        <w:t xml:space="preserve">Bad</w:t>
      </w:r>
      <w:r>
        <w:t xml:space="preserve">: 0,895</w:t>
      </w:r>
    </w:p>
    <w:p>
      <w:pPr>
        <w:pStyle w:val="BlockText"/>
      </w:pPr>
      <w:r>
        <w:t xml:space="preserve">📊 Figuras (comparación y matrices de confusión):</w:t>
      </w:r>
      <w:r>
        <w:t xml:space="preserve"> </w:t>
      </w:r>
      <w:r>
        <w:rPr>
          <w:rStyle w:val="VerbatimChar"/>
        </w:rPr>
        <w:t xml:space="preserve">notebooks/04_modelado_ml.ipynb</w:t>
      </w:r>
      <w:r>
        <w:t xml:space="preserve"> </w:t>
      </w:r>
      <w:r>
        <w:t xml:space="preserve">— secciones 6 y 7.</w:t>
      </w:r>
    </w:p>
    <w:p>
      <w:pPr>
        <w:pStyle w:val="FirstParagraph"/>
      </w:pPr>
      <w:r>
        <w:t xml:space="preserve">Reporte por clase del mejor ML (SVM) en validación:</w:t>
      </w:r>
    </w:p>
    <w:tbl>
      <w:tblPr>
        <w:tblW w:type="auto" w:w="0"/>
        <w:tblLook w:firstColumn="1" w:firstRow="1" w:lastColumn="0" w:lastRow="0" w:noHBand="0" w:noVBand="1" w:val="04A0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W w:type="pct" w:w="5000"/>
      </w:tblPr>
      <w:tblGrid>
        <w:gridCol w:w="2613"/>
        <w:gridCol w:w="2613"/>
        <w:gridCol w:w="2613"/>
        <w:gridCol w:w="2613"/>
      </w:tblGrid>
      <w:tr>
        <w:tc>
          <w:tcPr>
            <w:tcW w:type="dxa" w:w="2613"/>
          </w:tcPr>
          <w:p>
            <w:r/>
            <w:r>
              <w:rPr>
                <w:b/>
              </w:rPr>
              <w:t>Clase</w:t>
            </w:r>
          </w:p>
        </w:tc>
        <w:tc>
          <w:tcPr>
            <w:tcW w:type="dxa" w:w="2613"/>
          </w:tcPr>
          <w:p>
            <w:r/>
            <w:r>
              <w:rPr>
                <w:b/>
              </w:rPr>
              <w:t>Precision</w:t>
            </w:r>
          </w:p>
        </w:tc>
        <w:tc>
          <w:tcPr>
            <w:tcW w:type="dxa" w:w="2613"/>
          </w:tcPr>
          <w:p>
            <w:r/>
            <w:r>
              <w:rPr>
                <w:b/>
              </w:rPr>
              <w:t>Recall</w:t>
            </w:r>
          </w:p>
        </w:tc>
        <w:tc>
          <w:tcPr>
            <w:tcW w:type="dxa" w:w="2613"/>
          </w:tcPr>
          <w:p>
            <w:r/>
            <w:r>
              <w:rPr>
                <w:b/>
              </w:rPr>
              <w:t>F1</w:t>
            </w:r>
          </w:p>
        </w:tc>
      </w:tr>
      <w:tr>
        <w:tc>
          <w:tcPr>
            <w:tcW w:type="dxa" w:w="2613"/>
          </w:tcPr>
          <w:p>
            <w:r/>
            <w:r>
              <w:t>Bad</w:t>
            </w:r>
          </w:p>
        </w:tc>
        <w:tc>
          <w:tcPr>
            <w:tcW w:type="dxa" w:w="2613"/>
          </w:tcPr>
          <w:p>
            <w:r/>
            <w:r>
              <w:t>0,94</w:t>
            </w:r>
          </w:p>
        </w:tc>
        <w:tc>
          <w:tcPr>
            <w:tcW w:type="dxa" w:w="2613"/>
          </w:tcPr>
          <w:p>
            <w:r/>
            <w:r>
              <w:t>0,89</w:t>
            </w:r>
          </w:p>
        </w:tc>
        <w:tc>
          <w:tcPr>
            <w:tcW w:type="dxa" w:w="2613"/>
          </w:tcPr>
          <w:p>
            <w:r/>
            <w:r>
              <w:t>0,92</w:t>
            </w:r>
          </w:p>
        </w:tc>
      </w:tr>
      <w:tr>
        <w:tc>
          <w:tcPr>
            <w:tcW w:type="dxa" w:w="2613"/>
          </w:tcPr>
          <w:p>
            <w:r/>
            <w:r>
              <w:t>Regular</w:t>
            </w:r>
          </w:p>
        </w:tc>
        <w:tc>
          <w:tcPr>
            <w:tcW w:type="dxa" w:w="2613"/>
          </w:tcPr>
          <w:p>
            <w:r/>
            <w:r>
              <w:t>0,95</w:t>
            </w:r>
          </w:p>
        </w:tc>
        <w:tc>
          <w:tcPr>
            <w:tcW w:type="dxa" w:w="2613"/>
          </w:tcPr>
          <w:p>
            <w:r/>
            <w:r>
              <w:t>0,97</w:t>
            </w:r>
          </w:p>
        </w:tc>
        <w:tc>
          <w:tcPr>
            <w:tcW w:type="dxa" w:w="2613"/>
          </w:tcPr>
          <w:p>
            <w:r/>
            <w:r>
              <w:t>0,96</w:t>
            </w:r>
          </w:p>
        </w:tc>
      </w:tr>
      <w:tr>
        <w:tc>
          <w:tcPr>
            <w:tcW w:type="dxa" w:w="2613"/>
          </w:tcPr>
          <w:p>
            <w:r/>
            <w:r>
              <w:t>Good</w:t>
            </w:r>
          </w:p>
        </w:tc>
        <w:tc>
          <w:tcPr>
            <w:tcW w:type="dxa" w:w="2613"/>
          </w:tcPr>
          <w:p>
            <w:r/>
            <w:r>
              <w:t>0,99</w:t>
            </w:r>
          </w:p>
        </w:tc>
        <w:tc>
          <w:tcPr>
            <w:tcW w:type="dxa" w:w="2613"/>
          </w:tcPr>
          <w:p>
            <w:r/>
            <w:r>
              <w:t>0,98</w:t>
            </w:r>
          </w:p>
        </w:tc>
        <w:tc>
          <w:tcPr>
            <w:tcW w:type="dxa" w:w="2613"/>
          </w:tcPr>
          <w:p>
            <w:r/>
            <w:r>
              <w:t>0,99</w:t>
            </w:r>
          </w:p>
        </w:tc>
      </w:tr>
    </w:tbl>
    <w:p>
      <w:r>
        <w:pict>
          <v:rect style="width:0;height:1.5pt" o:hralign="center" o:hrstd="t" o:hr="t"/>
        </w:pict>
      </w:r>
    </w:p>
    <w:bookmarkEnd w:id="57"/>
    <w:bookmarkEnd w:id="58"/>
    <w:bookmarkStart w:id="59" w:name="X312b476bfef914271d41db99d8c74adab021c2d"/>
    <w:p>
      <w:pPr>
        <w:pStyle w:val="Heading3"/>
      </w:pPr>
      <w:r>
        <w:t xml:space="preserve">4.4 CNN pequeña desde cero</w:t>
      </w:r>
    </w:p>
    <w:p>
      <w:pPr>
        <w:pStyle w:val="FirstParagraph"/>
      </w:pPr>
      <w:r>
        <w:rPr>
          <w:b/>
          <w:bCs/>
        </w:rPr>
        <w:t xml:space="preserve">Arquitectura</w:t>
      </w:r>
      <w:r>
        <w:t xml:space="preserve"> </w:t>
      </w:r>
      <w:r>
        <w:t xml:space="preserve">(</w:t>
      </w:r>
      <w:r>
        <w:rPr>
          <w:rStyle w:val="VerbatimChar"/>
        </w:rPr>
        <w:t xml:space="preserve">src/models/cnn.py</w:t>
      </w:r>
      <w:r>
        <w:t xml:space="preserve">): 3 bloques</w:t>
      </w:r>
      <w:r>
        <w:t xml:space="preserve"> </w:t>
      </w:r>
      <w:r>
        <w:rPr>
          <w:rStyle w:val="VerbatimChar"/>
        </w:rPr>
        <w:t xml:space="preserve">Conv(32→64→128)-BN-ReLU-MaxPool</w:t>
      </w:r>
    </w:p>
    <w:p>
      <w:pPr>
        <w:pStyle w:val="Compact"/>
        <w:numPr>
          <w:ilvl w:val="0"/>
          <w:numId w:val="1016"/>
        </w:numPr>
      </w:pPr>
      <w:r>
        <w:rPr>
          <w:rStyle w:val="VerbatimChar"/>
        </w:rPr>
        <w:t xml:space="preserve">GlobalAveragePooling</w:t>
      </w:r>
      <w:r>
        <w:t xml:space="preserve"> </w:t>
      </w:r>
      <w:r>
        <w:t xml:space="preserve">+ densa(128) con dropout + softmax(3). Augmentation</w:t>
      </w:r>
      <w:r>
        <w:t xml:space="preserve"> </w:t>
      </w:r>
      <w:r>
        <w:t xml:space="preserve">(flip, rotación ±5 %) y normalización integradas como capas. Optimizador Adam</w:t>
      </w:r>
      <w:r>
        <w:t xml:space="preserve"> </w:t>
      </w:r>
      <w:r>
        <w:t xml:space="preserve">(lr=1e-3),</w:t>
      </w:r>
      <w:r>
        <w:t xml:space="preserve"> </w:t>
      </w:r>
      <w:r>
        <w:rPr>
          <w:rStyle w:val="VerbatimChar"/>
        </w:rPr>
        <w:t xml:space="preserve">EarlyStopping</w:t>
      </w:r>
      <w:r>
        <w:t xml:space="preserve"> </w:t>
      </w:r>
      <w:r>
        <w:t xml:space="preserve">(patience 6) y</w:t>
      </w:r>
      <w:r>
        <w:t xml:space="preserve"> </w:t>
      </w:r>
      <w:r>
        <w:rPr>
          <w:rStyle w:val="VerbatimChar"/>
        </w:rPr>
        <w:t xml:space="preserve">ReduceLROnPlateau</w:t>
      </w:r>
      <w:r>
        <w:t xml:space="preserve">.</w:t>
      </w:r>
    </w:p>
    <w:p>
      <w:pPr>
        <w:pStyle w:val="Compact"/>
        <w:numPr>
          <w:ilvl w:val="0"/>
          <w:numId w:val="1017"/>
        </w:numPr>
      </w:pPr>
      <w:r>
        <w:rPr>
          <w:b/>
          <w:bCs/>
        </w:rPr>
        <w:t xml:space="preserve">Épocas:</w:t>
      </w:r>
      <w:r>
        <w:t xml:space="preserve"> </w:t>
      </w:r>
      <w:r>
        <w:t xml:space="preserve">24 (mejores pesos restaurados de la época 18;</w:t>
      </w:r>
      <w:r>
        <w:t xml:space="preserve"> </w:t>
      </w:r>
      <w:r>
        <w:rPr>
          <w:rStyle w:val="VerbatimChar"/>
        </w:rPr>
        <w:t xml:space="preserve">val_loss</w:t>
      </w:r>
      <w:r>
        <w:t xml:space="preserve">=0,156).</w:t>
      </w:r>
    </w:p>
    <w:p>
      <w:pPr>
        <w:pStyle w:val="Compact"/>
        <w:numPr>
          <w:ilvl w:val="0"/>
          <w:numId w:val="1017"/>
        </w:numPr>
      </w:pPr>
      <w:r>
        <w:rPr>
          <w:b/>
          <w:bCs/>
        </w:rPr>
        <w:t xml:space="preserve">Tiempo:</w:t>
      </w:r>
      <w:r>
        <w:t xml:space="preserve"> </w:t>
      </w:r>
      <w:r>
        <w:t xml:space="preserve">~726 s de entrenamiento en CPU (+341 s de carga de imágenes).</w:t>
      </w:r>
    </w:p>
    <w:p>
      <w:pPr>
        <w:pStyle w:val="Compact"/>
        <w:numPr>
          <w:ilvl w:val="0"/>
          <w:numId w:val="1017"/>
        </w:numPr>
      </w:pPr>
      <w:r>
        <w:rPr>
          <w:b/>
          <w:bCs/>
        </w:rPr>
        <w:t xml:space="preserve">Macro-F1 (validación):</w:t>
      </w:r>
      <w:r>
        <w:t xml:space="preserve"> </w:t>
      </w:r>
      <w:r>
        <w:rPr>
          <w:b/>
          <w:bCs/>
        </w:rPr>
        <w:t xml:space="preserve">0,937</w:t>
      </w:r>
      <w:r>
        <w:t xml:space="preserve"> </w:t>
      </w:r>
      <w:r>
        <w:t xml:space="preserve">· Recall</w:t>
      </w:r>
      <w:r>
        <w:t xml:space="preserve"> </w:t>
      </w:r>
      <w:r>
        <w:rPr>
          <w:rStyle w:val="VerbatimChar"/>
        </w:rPr>
        <w:t xml:space="preserve">Bad</w:t>
      </w:r>
      <w:r>
        <w:t xml:space="preserve">: 0,887</w:t>
      </w:r>
    </w:p>
    <w:p>
      <w:pPr>
        <w:pStyle w:val="BlockText"/>
      </w:pPr>
      <w:r>
        <w:t xml:space="preserve">📊 Figuras (curvas de entrenamiento y matriz de confusión):</w:t>
      </w:r>
      <w:r>
        <w:t xml:space="preserve"> </w:t>
      </w:r>
      <w:r>
        <w:rPr>
          <w:rStyle w:val="VerbatimChar"/>
        </w:rPr>
        <w:t xml:space="preserve">notebooks/04_modelado_cnn.ipynb</w:t>
      </w:r>
      <w:r>
        <w:t xml:space="preserve"> </w:t>
      </w:r>
      <w:r>
        <w:t xml:space="preserve">— secciones 5 y 6.</w:t>
      </w:r>
    </w:p>
    <w:p>
      <w:pPr>
        <w:pStyle w:val="FirstParagraph"/>
      </w:pPr>
      <w:r>
        <w:rPr>
          <w:b/>
          <w:bCs/>
        </w:rPr>
        <w:t xml:space="preserve">Dinámica de entrenamiento:</w:t>
      </w:r>
      <w:r>
        <w:t xml:space="preserve"> </w:t>
      </w:r>
      <w:r>
        <w:t xml:space="preserve">la</w:t>
      </w:r>
      <w:r>
        <w:t xml:space="preserve"> </w:t>
      </w:r>
      <w:r>
        <w:rPr>
          <w:rStyle w:val="VerbatimChar"/>
        </w:rPr>
        <w:t xml:space="preserve">val_accuracy</w:t>
      </w:r>
      <w:r>
        <w:t xml:space="preserve"> </w:t>
      </w:r>
      <w:r>
        <w:t xml:space="preserve">fue inestable en las primeras</w:t>
      </w:r>
      <w:r>
        <w:t xml:space="preserve"> </w:t>
      </w:r>
      <w:r>
        <w:t xml:space="preserve">épocas (cayó a ~0,42 en la época 4) por el lr alto inicial junto con</w:t>
      </w:r>
      <w:r>
        <w:t xml:space="preserve"> </w:t>
      </w:r>
      <w:r>
        <w:t xml:space="preserve">BatchNormalization;</w:t>
      </w:r>
      <w:r>
        <w:t xml:space="preserve"> </w:t>
      </w:r>
      <w:r>
        <w:rPr>
          <w:rStyle w:val="VerbatimChar"/>
        </w:rPr>
        <w:t xml:space="preserve">ReduceLROnPlateau</w:t>
      </w:r>
      <w:r>
        <w:t xml:space="preserve"> </w:t>
      </w:r>
      <w:r>
        <w:t xml:space="preserve">estabilizó el entrenamiento y la métrica</w:t>
      </w:r>
      <w:r>
        <w:t xml:space="preserve"> </w:t>
      </w:r>
      <w:r>
        <w:t xml:space="preserve">convergió a partir de la época ~9.</w:t>
      </w:r>
    </w:p>
    <w:p>
      <w:pPr>
        <w:pStyle w:val="BodyText"/>
      </w:pPr>
      <w:r>
        <w:t xml:space="preserve">Reporte por clase (validación): Bad F1=0,89 · Regular F1=0,94 · Good F1=0,99.</w:t>
      </w:r>
    </w:p>
    <w:p>
      <w:r>
        <w:pict>
          <v:rect style="width:0;height:1.5pt" o:hralign="center" o:hrstd="t" o:hr="t"/>
        </w:pict>
      </w:r>
    </w:p>
    <w:bookmarkEnd w:id="59"/>
    <w:bookmarkStart w:id="60" w:name="Xefed83d355d5c146f8c90d1a3905f96a26f448e"/>
    <w:p>
      <w:pPr>
        <w:pStyle w:val="Heading3"/>
      </w:pPr>
      <w:r>
        <w:t xml:space="preserve">4.5 Comparación de modelos (validación)</w:t>
      </w:r>
    </w:p>
    <w:tbl>
      <w:tblPr>
        <w:tblW w:type="auto" w:w="0"/>
        <w:tblLook w:firstColumn="1" w:firstRow="1" w:lastColumn="0" w:lastRow="0" w:noHBand="0" w:noVBand="1" w:val="04A0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W w:type="pct" w:w="5000"/>
      </w:tblPr>
      <w:tblGrid>
        <w:gridCol w:w="2613"/>
        <w:gridCol w:w="2613"/>
        <w:gridCol w:w="2613"/>
        <w:gridCol w:w="2613"/>
      </w:tblGrid>
      <w:tr>
        <w:tc>
          <w:tcPr>
            <w:tcW w:type="dxa" w:w="2613"/>
          </w:tcPr>
          <w:p>
            <w:r/>
            <w:r>
              <w:rPr>
                <w:b/>
              </w:rPr>
              <w:t>Modelo</w:t>
            </w:r>
          </w:p>
        </w:tc>
        <w:tc>
          <w:tcPr>
            <w:tcW w:type="dxa" w:w="2613"/>
          </w:tcPr>
          <w:p>
            <w:r/>
            <w:r>
              <w:rPr>
                <w:b/>
              </w:rPr>
              <w:t>Macro-F1</w:t>
            </w:r>
          </w:p>
        </w:tc>
        <w:tc>
          <w:tcPr>
            <w:tcW w:type="dxa" w:w="2613"/>
          </w:tcPr>
          <w:p>
            <w:r/>
            <w:r>
              <w:rPr>
                <w:b/>
              </w:rPr>
              <w:t>Balanced acc.</w:t>
            </w:r>
          </w:p>
        </w:tc>
        <w:tc>
          <w:tcPr>
            <w:tcW w:type="dxa" w:w="2613"/>
          </w:tcPr>
          <w:p>
            <w:r/>
            <w:r>
              <w:rPr>
                <w:b/>
              </w:rPr>
              <w:t>Recall Bad</w:t>
            </w:r>
          </w:p>
        </w:tc>
      </w:tr>
      <w:tr>
        <w:tc>
          <w:tcPr>
            <w:tcW w:type="dxa" w:w="2613"/>
          </w:tcPr>
          <w:p>
            <w:r/>
            <w:r>
              <w:t>Baseline (mayoría)</w:t>
            </w:r>
          </w:p>
        </w:tc>
        <w:tc>
          <w:tcPr>
            <w:tcW w:type="dxa" w:w="2613"/>
          </w:tcPr>
          <w:p>
            <w:r/>
            <w:r>
              <w:t>0,201</w:t>
            </w:r>
          </w:p>
        </w:tc>
        <w:tc>
          <w:tcPr>
            <w:tcW w:type="dxa" w:w="2613"/>
          </w:tcPr>
          <w:p>
            <w:r/>
            <w:r>
              <w:t>0,333</w:t>
            </w:r>
          </w:p>
        </w:tc>
        <w:tc>
          <w:tcPr>
            <w:tcW w:type="dxa" w:w="2613"/>
          </w:tcPr>
          <w:p>
            <w:r/>
            <w:r>
              <w:t>0,000</w:t>
            </w:r>
          </w:p>
        </w:tc>
      </w:tr>
      <w:tr>
        <w:tc>
          <w:tcPr>
            <w:tcW w:type="dxa" w:w="2613"/>
          </w:tcPr>
          <w:p>
            <w:r/>
            <w:r>
              <w:t>CNN (desde cero)</w:t>
            </w:r>
          </w:p>
        </w:tc>
        <w:tc>
          <w:tcPr>
            <w:tcW w:type="dxa" w:w="2613"/>
          </w:tcPr>
          <w:p>
            <w:r/>
            <w:r>
              <w:t>0,937</w:t>
            </w:r>
          </w:p>
        </w:tc>
        <w:tc>
          <w:tcPr>
            <w:tcW w:type="dxa" w:w="2613"/>
          </w:tcPr>
          <w:p>
            <w:r/>
            <w:r>
              <w:t>0,937</w:t>
            </w:r>
          </w:p>
        </w:tc>
        <w:tc>
          <w:tcPr>
            <w:tcW w:type="dxa" w:w="2613"/>
          </w:tcPr>
          <w:p>
            <w:r/>
            <w:r>
              <w:t>0,887</w:t>
            </w:r>
          </w:p>
        </w:tc>
      </w:tr>
      <w:tr>
        <w:tc>
          <w:tcPr>
            <w:tcW w:type="dxa" w:w="2613"/>
          </w:tcPr>
          <w:p>
            <w:r/>
            <w:r>
              <w:t>Random Forest</w:t>
            </w:r>
          </w:p>
        </w:tc>
        <w:tc>
          <w:tcPr>
            <w:tcW w:type="dxa" w:w="2613"/>
          </w:tcPr>
          <w:p>
            <w:r/>
            <w:r>
              <w:t>0,950</w:t>
            </w:r>
          </w:p>
        </w:tc>
        <w:tc>
          <w:tcPr>
            <w:tcW w:type="dxa" w:w="2613"/>
          </w:tcPr>
          <w:p>
            <w:r/>
            <w:r>
              <w:t>0,940</w:t>
            </w:r>
          </w:p>
        </w:tc>
        <w:tc>
          <w:tcPr>
            <w:tcW w:type="dxa" w:w="2613"/>
          </w:tcPr>
          <w:p>
            <w:r/>
            <w:r>
              <w:t>0,842</w:t>
            </w:r>
          </w:p>
        </w:tc>
      </w:tr>
      <w:tr>
        <w:tc>
          <w:tcPr>
            <w:tcW w:type="dxa" w:w="2613"/>
          </w:tcPr>
          <w:p>
            <w:r/>
            <w:r>
              <w:t>SVM (RBF) ⭐</w:t>
            </w:r>
          </w:p>
        </w:tc>
        <w:tc>
          <w:tcPr>
            <w:tcW w:type="dxa" w:w="2613"/>
          </w:tcPr>
          <w:p>
            <w:r/>
            <w:r>
              <w:t>0,955</w:t>
            </w:r>
          </w:p>
        </w:tc>
        <w:tc>
          <w:tcPr>
            <w:tcW w:type="dxa" w:w="2613"/>
          </w:tcPr>
          <w:p>
            <w:r/>
            <w:r>
              <w:t>0,951</w:t>
            </w:r>
          </w:p>
        </w:tc>
        <w:tc>
          <w:tcPr>
            <w:tcW w:type="dxa" w:w="2613"/>
          </w:tcPr>
          <w:p>
            <w:r/>
            <w:r>
              <w:t>0,895</w:t>
            </w:r>
          </w:p>
        </w:tc>
      </w:tr>
    </w:tbl>
    <w:p>
      <w:pPr>
        <w:pStyle w:val="BodyText"/>
      </w:pPr>
      <w:r>
        <w:t xml:space="preserve">Los tres modelos superan ampliamente la línea base. En validación,</w:t>
      </w:r>
      <w:r>
        <w:t xml:space="preserve"> </w:t>
      </w:r>
      <w:r>
        <w:rPr>
          <w:b/>
          <w:bCs/>
        </w:rPr>
        <w:t xml:space="preserve">SVM (RBF)</w:t>
      </w:r>
      <w:r>
        <w:t xml:space="preserve"> </w:t>
      </w:r>
      <w:r>
        <w:t xml:space="preserve">es el mejor por Macro-F1 y por recall de la clase crítica</w:t>
      </w:r>
      <w:r>
        <w:t xml:space="preserve"> </w:t>
      </w:r>
      <w:r>
        <w:rPr>
          <w:rStyle w:val="VerbatimChar"/>
        </w:rPr>
        <w:t xml:space="preserve">Bad</w:t>
      </w:r>
      <w:r>
        <w:t xml:space="preserve">. RF y CNN quedan</w:t>
      </w:r>
      <w:r>
        <w:t xml:space="preserve"> </w:t>
      </w:r>
      <w:r>
        <w:t xml:space="preserve">muy cerca. La clase</w:t>
      </w:r>
      <w:r>
        <w:t xml:space="preserve"> </w:t>
      </w:r>
      <w:r>
        <w:rPr>
          <w:rStyle w:val="VerbatimChar"/>
        </w:rPr>
        <w:t xml:space="preserve">Good</w:t>
      </w:r>
      <w:r>
        <w:t xml:space="preserve"> </w:t>
      </w:r>
      <w:r>
        <w:t xml:space="preserve">es la más fácil (F1≈0,99) y</w:t>
      </w:r>
      <w:r>
        <w:t xml:space="preserve"> </w:t>
      </w:r>
      <w:r>
        <w:rPr>
          <w:rStyle w:val="VerbatimChar"/>
        </w:rPr>
        <w:t xml:space="preserve">Bad</w:t>
      </w:r>
      <w:r>
        <w:t xml:space="preserve"> </w:t>
      </w:r>
      <w:r>
        <w:t xml:space="preserve">la más difícil en</w:t>
      </w:r>
      <w:r>
        <w:t xml:space="preserve"> </w:t>
      </w:r>
      <w:r>
        <w:t xml:space="preserve">los tres modelos, coherente con el negocio (los defectos son más sutiles/variados).</w:t>
      </w:r>
    </w:p>
    <w:p>
      <w:r>
        <w:pict>
          <v:rect style="width:0;height:1.5pt" o:hralign="center" o:hrstd="t" o:hr="t"/>
        </w:pict>
      </w:r>
    </w:p>
    <w:bookmarkEnd w:id="60"/>
    <w:bookmarkStart w:id="61" w:name="Xe9e1edc52cc8c71e9ba5e2a5d06f41327c666c7"/>
    <w:p>
      <w:pPr>
        <w:pStyle w:val="Heading3"/>
      </w:pPr>
      <w:r>
        <w:t xml:space="preserve">4.6 ⚠️ Advertencia metodológica: posible fuga por casi-duplicados</w:t>
      </w:r>
    </w:p>
    <w:p>
      <w:pPr>
        <w:pStyle w:val="FirstParagraph"/>
      </w:pPr>
      <w:r>
        <w:t xml:space="preserve">Se observa una</w:t>
      </w:r>
      <w:r>
        <w:t xml:space="preserve"> </w:t>
      </w:r>
      <w:r>
        <w:rPr>
          <w:b/>
          <w:bCs/>
        </w:rPr>
        <w:t xml:space="preserve">brecha notable</w:t>
      </w:r>
      <w:r>
        <w:t xml:space="preserve"> </w:t>
      </w:r>
      <w:r>
        <w:t xml:space="preserve">entre el Macro-F1 de validación cruzada en</w:t>
      </w:r>
      <w:r>
        <w:t xml:space="preserve"> </w:t>
      </w:r>
      <w:r>
        <w:t xml:space="preserve">train (≈0,80 para RF y SVM) y el de validación (≈0,95). Una explicación parcial</w:t>
      </w:r>
      <w:r>
        <w:t xml:space="preserve"> </w:t>
      </w:r>
      <w:r>
        <w:t xml:space="preserve">es que</w:t>
      </w:r>
      <w:r>
        <w:t xml:space="preserve"> </w:t>
      </w:r>
      <w:r>
        <w:rPr>
          <w:rStyle w:val="VerbatimChar"/>
        </w:rPr>
        <w:t xml:space="preserve">GridSearchCV</w:t>
      </w:r>
      <w:r>
        <w:t xml:space="preserve"> </w:t>
      </w:r>
      <w:r>
        <w:t xml:space="preserve">reentrena el mejor modelo con todo el train (más datos que</w:t>
      </w:r>
      <w:r>
        <w:t xml:space="preserve"> </w:t>
      </w:r>
      <w:r>
        <w:t xml:space="preserve">cada fold). Pero la magnitud sugiere también un factor de</w:t>
      </w:r>
      <w:r>
        <w:t xml:space="preserve"> </w:t>
      </w:r>
      <w:r>
        <w:rPr>
          <w:b/>
          <w:bCs/>
        </w:rPr>
        <w:t xml:space="preserve">fuga de información</w:t>
      </w:r>
      <w:r>
        <w:t xml:space="preserve">:</w:t>
      </w:r>
    </w:p>
    <w:p>
      <w:pPr>
        <w:pStyle w:val="Compact"/>
        <w:numPr>
          <w:ilvl w:val="0"/>
          <w:numId w:val="1018"/>
        </w:numPr>
      </w:pPr>
      <w:r>
        <w:t xml:space="preserve">El dataset contiene</w:t>
      </w:r>
      <w:r>
        <w:t xml:space="preserve"> </w:t>
      </w:r>
      <w:r>
        <w:rPr>
          <w:b/>
          <w:bCs/>
        </w:rPr>
        <w:t xml:space="preserve">fotos en ráfaga</w:t>
      </w:r>
      <w:r>
        <w:t xml:space="preserve"> </w:t>
      </w:r>
      <w:r>
        <w:t xml:space="preserve">del mismo ejemplar físico (nombres con</w:t>
      </w:r>
      <w:r>
        <w:t xml:space="preserve"> </w:t>
      </w:r>
      <w:r>
        <w:t xml:space="preserve">marcas de tiempo separadas por segundos, p. ej.</w:t>
      </w:r>
      <w:r>
        <w:t xml:space="preserve"> </w:t>
      </w:r>
      <w:r>
        <w:rPr>
          <w:rStyle w:val="VerbatimChar"/>
        </w:rPr>
        <w:t xml:space="preserve">20260529_170142.jpg</w:t>
      </w:r>
      <w:r>
        <w:t xml:space="preserve">,</w:t>
      </w:r>
      <w:r>
        <w:t xml:space="preserve"> </w:t>
      </w:r>
      <w:r>
        <w:rPr>
          <w:rStyle w:val="VerbatimChar"/>
        </w:rPr>
        <w:t xml:space="preserve">...0149.jpg</w:t>
      </w:r>
      <w:r>
        <w:t xml:space="preserve">,</w:t>
      </w:r>
      <w:r>
        <w:t xml:space="preserve"> </w:t>
      </w:r>
      <w:r>
        <w:rPr>
          <w:rStyle w:val="VerbatimChar"/>
        </w:rPr>
        <w:t xml:space="preserve">...0200.jpg</w:t>
      </w:r>
      <w:r>
        <w:t xml:space="preserve">).</w:t>
      </w:r>
    </w:p>
    <w:p>
      <w:pPr>
        <w:pStyle w:val="Compact"/>
        <w:numPr>
          <w:ilvl w:val="0"/>
          <w:numId w:val="1018"/>
        </w:numPr>
      </w:pPr>
      <w:r>
        <w:t xml:space="preserve">El split</w:t>
      </w:r>
      <w:r>
        <w:t xml:space="preserve"> </w:t>
      </w:r>
      <w:r>
        <w:rPr>
          <w:b/>
          <w:bCs/>
        </w:rPr>
        <w:t xml:space="preserve">aleatorio</w:t>
      </w:r>
      <w:r>
        <w:t xml:space="preserve"> </w:t>
      </w:r>
      <w:r>
        <w:t xml:space="preserve">puede colocar fotogramas casi idénticos del mismo objeto</w:t>
      </w:r>
      <w:r>
        <w:t xml:space="preserve"> </w:t>
      </w:r>
      <w:r>
        <w:t xml:space="preserve">en train y en val/test, permitiendo al modelo</w:t>
      </w:r>
      <w:r>
        <w:t xml:space="preserve"> </w:t>
      </w:r>
      <w:r>
        <w:rPr>
          <w:b/>
          <w:bCs/>
        </w:rPr>
        <w:t xml:space="preserve">memorizar</w:t>
      </w:r>
      <w:r>
        <w:t xml:space="preserve"> </w:t>
      </w:r>
      <w:r>
        <w:t xml:space="preserve">en vez de</w:t>
      </w:r>
      <w:r>
        <w:t xml:space="preserve"> </w:t>
      </w:r>
      <w:r>
        <w:t xml:space="preserve">generalizar. Esto infla las métricas (especialmente a modelos con HOG, que</w:t>
      </w:r>
      <w:r>
        <w:t xml:space="preserve"> </w:t>
      </w:r>
      <w:r>
        <w:t xml:space="preserve">captura la forma concreta).</w:t>
      </w:r>
    </w:p>
    <w:p>
      <w:pPr>
        <w:pStyle w:val="FirstParagraph"/>
      </w:pPr>
      <w:r>
        <w:rPr>
          <w:b/>
          <w:bCs/>
        </w:rPr>
        <w:t xml:space="preserve">Consecuencia:</w:t>
      </w:r>
      <w:r>
        <w:t xml:space="preserve"> </w:t>
      </w:r>
      <w:r>
        <w:t xml:space="preserve">los Macro-F1 ≈0,95 podrían ser</w:t>
      </w:r>
      <w:r>
        <w:t xml:space="preserve"> </w:t>
      </w:r>
      <w:r>
        <w:rPr>
          <w:b/>
          <w:bCs/>
        </w:rPr>
        <w:t xml:space="preserve">optimistas</w:t>
      </w:r>
      <w:r>
        <w:t xml:space="preserve"> </w:t>
      </w:r>
      <w:r>
        <w:t xml:space="preserve">respecto al</w:t>
      </w:r>
      <w:r>
        <w:t xml:space="preserve"> </w:t>
      </w:r>
      <w:r>
        <w:t xml:space="preserve">desempeño real con frutas nuevas.</w:t>
      </w:r>
      <w:r>
        <w:t xml:space="preserve"> </w:t>
      </w:r>
      <w:r>
        <w:rPr>
          <w:b/>
          <w:bCs/>
        </w:rPr>
        <w:t xml:space="preserve">Esto se analizará con rigor en la Fase 5</w:t>
      </w:r>
      <w:r>
        <w:t xml:space="preserve"> </w:t>
      </w:r>
      <w:r>
        <w:t xml:space="preserve">(p. ej., inspección de errores y, si es viable, una evaluación con split</w:t>
      </w:r>
      <w:r>
        <w:t xml:space="preserve"> </w:t>
      </w:r>
      <w:r>
        <w:t xml:space="preserve">consciente de grupos por ejemplar). Es un punto clave para el análisis de</w:t>
      </w:r>
      <w:r>
        <w:t xml:space="preserve"> </w:t>
      </w:r>
      <w:r>
        <w:t xml:space="preserve">generalización del informe (competencia</w:t>
      </w:r>
      <w:r>
        <w:t xml:space="preserve"> </w:t>
      </w:r>
      <w:r>
        <w:rPr>
          <w:b/>
          <w:bCs/>
        </w:rPr>
        <w:t xml:space="preserve">PI3</w:t>
      </w:r>
      <w:r>
        <w:t xml:space="preserve">).</w:t>
      </w:r>
    </w:p>
    <w:p>
      <w:r>
        <w:pict>
          <v:rect style="width:0;height:1.5pt" o:hralign="center" o:hrstd="t" o:hr="t"/>
        </w:pict>
      </w:r>
    </w:p>
    <w:bookmarkEnd w:id="61"/>
    <w:bookmarkStart w:id="62" w:name="Xceab6b588744fa3dc16f49bab18ec1e82d2b46b"/>
    <w:p>
      <w:pPr>
        <w:pStyle w:val="Heading3"/>
      </w:pPr>
      <w:r>
        <w:t xml:space="preserve">4.7 Selección para la Fase 5</w:t>
      </w:r>
    </w:p>
    <w:p>
      <w:pPr>
        <w:pStyle w:val="FirstParagraph"/>
      </w:pPr>
      <w:r>
        <w:t xml:space="preserve">Se evaluarán en</w:t>
      </w:r>
      <w:r>
        <w:t xml:space="preserve"> </w:t>
      </w:r>
      <w:r>
        <w:rPr>
          <w:b/>
          <w:bCs/>
        </w:rPr>
        <w:t xml:space="preserve">test</w:t>
      </w:r>
      <w:r>
        <w:t xml:space="preserve"> </w:t>
      </w:r>
      <w:r>
        <w:t xml:space="preserve">los tres modelos entrenados (</w:t>
      </w:r>
      <w:r>
        <w:rPr>
          <w:rStyle w:val="VerbatimChar"/>
        </w:rPr>
        <w:t xml:space="preserve">artifacts/rf.pkl</w:t>
      </w:r>
      <w:r>
        <w:t xml:space="preserve">,</w:t>
      </w:r>
      <w:r>
        <w:t xml:space="preserve"> </w:t>
      </w:r>
      <w:r>
        <w:rPr>
          <w:rStyle w:val="VerbatimChar"/>
        </w:rPr>
        <w:t xml:space="preserve">artifacts/svm.pkl</w:t>
      </w:r>
      <w:r>
        <w:t xml:space="preserve">,</w:t>
      </w:r>
      <w:r>
        <w:t xml:space="preserve"> </w:t>
      </w:r>
      <w:r>
        <w:rPr>
          <w:rStyle w:val="VerbatimChar"/>
        </w:rPr>
        <w:t xml:space="preserve">artifacts/cnn.keras</w:t>
      </w:r>
      <w:r>
        <w:t xml:space="preserve">), comparándolos entre sí y contra la</w:t>
      </w:r>
      <w:r>
        <w:t xml:space="preserve"> </w:t>
      </w:r>
      <w:r>
        <w:t xml:space="preserve">línea base, con foco en:</w:t>
      </w:r>
    </w:p>
    <w:p>
      <w:pPr>
        <w:pStyle w:val="Compact"/>
        <w:numPr>
          <w:ilvl w:val="0"/>
          <w:numId w:val="1019"/>
        </w:numPr>
      </w:pPr>
      <w:r>
        <w:t xml:space="preserve">Macro-F1 y recall de</w:t>
      </w:r>
      <w:r>
        <w:t xml:space="preserve"> </w:t>
      </w:r>
      <w:r>
        <w:rPr>
          <w:rStyle w:val="VerbatimChar"/>
        </w:rPr>
        <w:t xml:space="preserve">Bad</w:t>
      </w:r>
      <w:r>
        <w:t xml:space="preserve"> </w:t>
      </w:r>
      <w:r>
        <w:t xml:space="preserve">(error más costoso:</w:t>
      </w:r>
      <w:r>
        <w:t xml:space="preserve"> </w:t>
      </w:r>
      <w:r>
        <w:rPr>
          <w:rStyle w:val="VerbatimChar"/>
        </w:rPr>
        <w:t xml:space="preserve">Bad → Good</w:t>
      </w:r>
      <w:r>
        <w:t xml:space="preserve">).</w:t>
      </w:r>
    </w:p>
    <w:p>
      <w:pPr>
        <w:pStyle w:val="Compact"/>
        <w:numPr>
          <w:ilvl w:val="0"/>
          <w:numId w:val="1019"/>
        </w:numPr>
      </w:pPr>
      <w:r>
        <w:t xml:space="preserve">Matrices de confusión y análisis de errores.</w:t>
      </w:r>
    </w:p>
    <w:p>
      <w:pPr>
        <w:pStyle w:val="Compact"/>
        <w:numPr>
          <w:ilvl w:val="0"/>
          <w:numId w:val="1019"/>
        </w:numPr>
      </w:pPr>
      <w:r>
        <w:t xml:space="preserve">Discusión de generalización/sobreajuste y de la posible fuga descrita en 4.6.</w:t>
      </w:r>
    </w:p>
    <w:p>
      <w:pPr>
        <w:pStyle w:val="BlockText"/>
      </w:pPr>
      <w:r>
        <w:rPr>
          <w:b/>
          <w:bCs/>
        </w:rPr>
        <w:t xml:space="preserve">Siguiente fase (5 — Evaluación):</w:t>
      </w:r>
      <w:r>
        <w:t xml:space="preserve"> </w:t>
      </w:r>
      <w:r>
        <w:t xml:space="preserve">métricas en test, matrices de confusión,</w:t>
      </w:r>
      <w:r>
        <w:t xml:space="preserve"> </w:t>
      </w:r>
      <w:r>
        <w:t xml:space="preserve">comparación final y análisis de errores.</w:t>
      </w:r>
    </w:p>
    <w:p>
      <w:r>
        <w:pict>
          <v:rect style="width:0;height:1.5pt" o:hralign="center" o:hrstd="t" o:hr="t"/>
        </w:pict>
      </w:r>
    </w:p>
    <w:p>
      <w:pPr>
        <w:pStyle w:val="FirstParagraph"/>
      </w:pPr>
    </w:p>
    <w:bookmarkEnd w:id="62"/>
    <w:bookmarkEnd w:id="63"/>
    <w:bookmarkStart w:id="73" w:name="X78dd4f12768121f71ab0e507f6e9c1d517bd88a"/>
    <w:p>
      <w:pPr>
        <w:pStyle w:val="Heading1"/>
      </w:pPr>
      <w:r>
        <w:t xml:space="preserve">5. Fase 5 — Evaluación</w:t>
      </w:r>
    </w:p>
    <w:p>
      <w:pPr>
        <w:pStyle w:val="BlockText"/>
      </w:pPr>
      <w:r>
        <w:t xml:space="preserve">Proyecto Final · Algoritmos y Programación III · Universidad ICESI · 2026-1</w:t>
      </w:r>
      <w:r>
        <w:t xml:space="preserve"> </w:t>
      </w:r>
      <w:r>
        <w:t xml:space="preserve">Evaluación final en test, análisis de errores e investigación de fuga de datos.</w:t>
      </w:r>
    </w:p>
    <w:p>
      <w:pPr>
        <w:pStyle w:val="FirstParagraph"/>
      </w:pPr>
      <w:r>
        <w:rPr>
          <w:b/>
          <w:bCs/>
        </w:rPr>
        <w:t xml:space="preserve">Código y figuras:</w:t>
      </w:r>
      <w:r>
        <w:t xml:space="preserve"> </w:t>
      </w:r>
      <w:r>
        <w:rPr>
          <w:rStyle w:val="VerbatimChar"/>
        </w:rPr>
        <w:t xml:space="preserve">notebooks/05_evaluacion.ipynb</w:t>
      </w:r>
      <w:r>
        <w:t xml:space="preserve"> </w:t>
      </w:r>
      <w:r>
        <w:t xml:space="preserve">(test, errores, fuga,</w:t>
      </w:r>
      <w:r>
        <w:t xml:space="preserve"> </w:t>
      </w:r>
      <w:r>
        <w:t xml:space="preserve">re-evaluación ML) y</w:t>
      </w:r>
      <w:r>
        <w:t xml:space="preserve"> </w:t>
      </w:r>
      <w:r>
        <w:rPr>
          <w:rStyle w:val="VerbatimChar"/>
        </w:rPr>
        <w:t xml:space="preserve">notebooks/05_cnn_grupos.ipynb</w:t>
      </w:r>
      <w:r>
        <w:t xml:space="preserve"> </w:t>
      </w:r>
      <w:r>
        <w:t xml:space="preserve">(CNN con split por grupos).</w:t>
      </w:r>
      <w:r>
        <w:t xml:space="preserve"> </w:t>
      </w:r>
      <w:r>
        <w:t xml:space="preserve">Métricas reutilizadas de</w:t>
      </w:r>
      <w:r>
        <w:t xml:space="preserve"> </w:t>
      </w:r>
      <w:r>
        <w:rPr>
          <w:rStyle w:val="VerbatimChar"/>
        </w:rPr>
        <w:t xml:space="preserve">src/evaluation/metrics.py</w:t>
      </w:r>
      <w:r>
        <w:t xml:space="preserve">; detección de</w:t>
      </w:r>
      <w:r>
        <w:t xml:space="preserve"> </w:t>
      </w:r>
      <w:r>
        <w:t xml:space="preserve">casi-duplicados en</w:t>
      </w:r>
      <w:r>
        <w:t xml:space="preserve"> </w:t>
      </w:r>
      <w:r>
        <w:rPr>
          <w:rStyle w:val="VerbatimChar"/>
        </w:rPr>
        <w:t xml:space="preserve">src/data/dedup.py</w:t>
      </w:r>
      <w:r>
        <w:t xml:space="preserve">. Este documento recoge las</w:t>
      </w:r>
      <w:r>
        <w:t xml:space="preserve"> </w:t>
      </w:r>
      <w:r>
        <w:rPr>
          <w:b/>
          <w:bCs/>
        </w:rPr>
        <w:t xml:space="preserve">conclusiones</w:t>
      </w:r>
      <w:r>
        <w:t xml:space="preserve"> </w:t>
      </w:r>
      <w:r>
        <w:t xml:space="preserve">(insumo del informe IEEE).</w:t>
      </w:r>
    </w:p>
    <w:p>
      <w:r>
        <w:pict>
          <v:rect style="width:0;height:1.5pt" o:hralign="center" o:hrstd="t" o:hr="t"/>
        </w:pict>
      </w:r>
    </w:p>
    <w:bookmarkStart w:id="64" w:name="Xbb5114634768c4bbbe7c49574101b9d99a23663"/>
    <w:p>
      <w:pPr>
        <w:pStyle w:val="Heading3"/>
      </w:pPr>
      <w:r>
        <w:t xml:space="preserve">5.1 Evaluación final en TEST (split aleatorio estratificado)</w:t>
      </w:r>
    </w:p>
    <w:p>
      <w:pPr>
        <w:pStyle w:val="FirstParagraph"/>
      </w:pPr>
      <w:r>
        <w:t xml:space="preserve">Conjunto de prueba:</w:t>
      </w:r>
      <w:r>
        <w:t xml:space="preserve"> </w:t>
      </w:r>
      <w:r>
        <w:rPr>
          <w:b/>
          <w:bCs/>
        </w:rPr>
        <w:t xml:space="preserve">1.171 imágenes</w:t>
      </w:r>
      <w:r>
        <w:t xml:space="preserve"> </w:t>
      </w:r>
      <w:r>
        <w:t xml:space="preserve">nunca vistas durante el entrenamiento ni</w:t>
      </w:r>
      <w:r>
        <w:t xml:space="preserve"> </w:t>
      </w:r>
      <w:r>
        <w:t xml:space="preserve">la selección de hiperparámetros.</w:t>
      </w:r>
    </w:p>
    <w:tbl>
      <w:tblPr>
        <w:tblW w:type="auto" w:w="0"/>
        <w:tblLook w:firstColumn="1" w:firstRow="1" w:lastColumn="0" w:lastRow="0" w:noHBand="0" w:noVBand="1" w:val="04A0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W w:type="pct" w:w="5000"/>
      </w:tblPr>
      <w:tblGrid>
        <w:gridCol w:w="2613"/>
        <w:gridCol w:w="2613"/>
        <w:gridCol w:w="2613"/>
        <w:gridCol w:w="2613"/>
      </w:tblGrid>
      <w:tr>
        <w:tc>
          <w:tcPr>
            <w:tcW w:type="dxa" w:w="2613"/>
          </w:tcPr>
          <w:p>
            <w:r/>
            <w:r>
              <w:rPr>
                <w:b/>
              </w:rPr>
              <w:t>Modelo</w:t>
            </w:r>
          </w:p>
        </w:tc>
        <w:tc>
          <w:tcPr>
            <w:tcW w:type="dxa" w:w="2613"/>
          </w:tcPr>
          <w:p>
            <w:r/>
            <w:r>
              <w:rPr>
                <w:b/>
              </w:rPr>
              <w:t>Macro-F1</w:t>
            </w:r>
          </w:p>
        </w:tc>
        <w:tc>
          <w:tcPr>
            <w:tcW w:type="dxa" w:w="2613"/>
          </w:tcPr>
          <w:p>
            <w:r/>
            <w:r>
              <w:rPr>
                <w:b/>
              </w:rPr>
              <w:t>Balanced acc.</w:t>
            </w:r>
          </w:p>
        </w:tc>
        <w:tc>
          <w:tcPr>
            <w:tcW w:type="dxa" w:w="2613"/>
          </w:tcPr>
          <w:p>
            <w:r/>
            <w:r>
              <w:rPr>
                <w:b/>
              </w:rPr>
              <w:t>Recall Bad</w:t>
            </w:r>
          </w:p>
        </w:tc>
      </w:tr>
      <w:tr>
        <w:tc>
          <w:tcPr>
            <w:tcW w:type="dxa" w:w="2613"/>
          </w:tcPr>
          <w:p>
            <w:r/>
            <w:r>
              <w:t>Baseline (mayoría)</w:t>
            </w:r>
          </w:p>
        </w:tc>
        <w:tc>
          <w:tcPr>
            <w:tcW w:type="dxa" w:w="2613"/>
          </w:tcPr>
          <w:p>
            <w:r/>
            <w:r>
              <w:t>0,201</w:t>
            </w:r>
          </w:p>
        </w:tc>
        <w:tc>
          <w:tcPr>
            <w:tcW w:type="dxa" w:w="2613"/>
          </w:tcPr>
          <w:p>
            <w:r/>
            <w:r>
              <w:t>0,333</w:t>
            </w:r>
          </w:p>
        </w:tc>
        <w:tc>
          <w:tcPr>
            <w:tcW w:type="dxa" w:w="2613"/>
          </w:tcPr>
          <w:p>
            <w:r/>
            <w:r>
              <w:t>0,000</w:t>
            </w:r>
          </w:p>
        </w:tc>
      </w:tr>
      <w:tr>
        <w:tc>
          <w:tcPr>
            <w:tcW w:type="dxa" w:w="2613"/>
          </w:tcPr>
          <w:p>
            <w:r/>
            <w:r>
              <w:t>CNN (desde cero)</w:t>
            </w:r>
          </w:p>
        </w:tc>
        <w:tc>
          <w:tcPr>
            <w:tcW w:type="dxa" w:w="2613"/>
          </w:tcPr>
          <w:p>
            <w:r/>
            <w:r>
              <w:t>0,935</w:t>
            </w:r>
          </w:p>
        </w:tc>
        <w:tc>
          <w:tcPr>
            <w:tcW w:type="dxa" w:w="2613"/>
          </w:tcPr>
          <w:p>
            <w:r/>
            <w:r>
              <w:t>0,932</w:t>
            </w:r>
          </w:p>
        </w:tc>
        <w:tc>
          <w:tcPr>
            <w:tcW w:type="dxa" w:w="2613"/>
          </w:tcPr>
          <w:p>
            <w:r/>
            <w:r>
              <w:t>0,857</w:t>
            </w:r>
          </w:p>
        </w:tc>
      </w:tr>
      <w:tr>
        <w:tc>
          <w:tcPr>
            <w:tcW w:type="dxa" w:w="2613"/>
          </w:tcPr>
          <w:p>
            <w:r/>
            <w:r>
              <w:t>Random Forest</w:t>
            </w:r>
          </w:p>
        </w:tc>
        <w:tc>
          <w:tcPr>
            <w:tcW w:type="dxa" w:w="2613"/>
          </w:tcPr>
          <w:p>
            <w:r/>
            <w:r>
              <w:t>0,941</w:t>
            </w:r>
          </w:p>
        </w:tc>
        <w:tc>
          <w:tcPr>
            <w:tcW w:type="dxa" w:w="2613"/>
          </w:tcPr>
          <w:p>
            <w:r/>
            <w:r>
              <w:t>0,929</w:t>
            </w:r>
          </w:p>
        </w:tc>
        <w:tc>
          <w:tcPr>
            <w:tcW w:type="dxa" w:w="2613"/>
          </w:tcPr>
          <w:p>
            <w:r/>
            <w:r>
              <w:t>0,801</w:t>
            </w:r>
          </w:p>
        </w:tc>
      </w:tr>
      <w:tr>
        <w:tc>
          <w:tcPr>
            <w:tcW w:type="dxa" w:w="2613"/>
          </w:tcPr>
          <w:p>
            <w:r/>
            <w:r>
              <w:t>SVM (RBF) ⭐</w:t>
            </w:r>
          </w:p>
        </w:tc>
        <w:tc>
          <w:tcPr>
            <w:tcW w:type="dxa" w:w="2613"/>
          </w:tcPr>
          <w:p>
            <w:r/>
            <w:r>
              <w:t>0,957</w:t>
            </w:r>
          </w:p>
        </w:tc>
        <w:tc>
          <w:tcPr>
            <w:tcW w:type="dxa" w:w="2613"/>
          </w:tcPr>
          <w:p>
            <w:r/>
            <w:r>
              <w:t>0,954</w:t>
            </w:r>
          </w:p>
        </w:tc>
        <w:tc>
          <w:tcPr>
            <w:tcW w:type="dxa" w:w="2613"/>
          </w:tcPr>
          <w:p>
            <w:r/>
            <w:r>
              <w:t>0,902</w:t>
            </w:r>
          </w:p>
        </w:tc>
      </w:tr>
    </w:tbl>
    <w:p>
      <w:pPr>
        <w:pStyle w:val="BlockText"/>
      </w:pPr>
      <w:r>
        <w:t xml:space="preserve">📊 Figuras (comparación y matrices de confusión):</w:t>
      </w:r>
      <w:r>
        <w:t xml:space="preserve"> </w:t>
      </w:r>
      <w:r>
        <w:rPr>
          <w:rStyle w:val="VerbatimChar"/>
        </w:rPr>
        <w:t xml:space="preserve">notebooks/05_evaluacion.ipynb</w:t>
      </w:r>
      <w:r>
        <w:t xml:space="preserve"> </w:t>
      </w:r>
      <w:r>
        <w:t xml:space="preserve">— secciones 2 y 3.</w:t>
      </w:r>
    </w:p>
    <w:p>
      <w:pPr>
        <w:pStyle w:val="FirstParagraph"/>
      </w:pPr>
      <w:r>
        <w:rPr>
          <w:b/>
          <w:bCs/>
        </w:rPr>
        <w:t xml:space="preserve">Observaciones:</w:t>
      </w:r>
    </w:p>
    <w:p>
      <w:pPr>
        <w:pStyle w:val="Compact"/>
        <w:numPr>
          <w:ilvl w:val="0"/>
          <w:numId w:val="1020"/>
        </w:numPr>
      </w:pPr>
      <w:r>
        <w:t xml:space="preserve">Los tres modelos superan masivamente la línea base (0,201).</w:t>
      </w:r>
    </w:p>
    <w:p>
      <w:pPr>
        <w:pStyle w:val="Compact"/>
        <w:numPr>
          <w:ilvl w:val="0"/>
          <w:numId w:val="1020"/>
        </w:numPr>
      </w:pPr>
      <w:r>
        <w:rPr>
          <w:b/>
          <w:bCs/>
        </w:rPr>
        <w:t xml:space="preserve">SVM (RBF)</w:t>
      </w:r>
      <w:r>
        <w:t xml:space="preserve"> </w:t>
      </w:r>
      <w:r>
        <w:t xml:space="preserve">es el</w:t>
      </w:r>
      <w:r>
        <w:t xml:space="preserve"> </w:t>
      </w:r>
      <w:r>
        <w:rPr>
          <w:b/>
          <w:bCs/>
        </w:rPr>
        <w:t xml:space="preserve">mejor en test</w:t>
      </w:r>
      <w:r>
        <w:t xml:space="preserve"> </w:t>
      </w:r>
      <w:r>
        <w:t xml:space="preserve">por Macro-F1 y por recall de la clase</w:t>
      </w:r>
      <w:r>
        <w:t xml:space="preserve"> </w:t>
      </w:r>
      <w:r>
        <w:t xml:space="preserve">crítica</w:t>
      </w:r>
      <w:r>
        <w:t xml:space="preserve"> </w:t>
      </w:r>
      <w:r>
        <w:rPr>
          <w:rStyle w:val="VerbatimChar"/>
        </w:rPr>
        <w:t xml:space="preserve">Bad</w:t>
      </w:r>
      <w:r>
        <w:t xml:space="preserve"> </w:t>
      </w:r>
      <w:r>
        <w:t xml:space="preserve">(0,902), confirmando el resultado de validación.</w:t>
      </w:r>
    </w:p>
    <w:p>
      <w:pPr>
        <w:pStyle w:val="Compact"/>
        <w:numPr>
          <w:ilvl w:val="0"/>
          <w:numId w:val="1020"/>
        </w:numPr>
      </w:pPr>
      <w:r>
        <w:t xml:space="preserve">Las métricas en test son coherentes con las de validación (sin caída): buena</w:t>
      </w:r>
      <w:r>
        <w:t xml:space="preserve"> </w:t>
      </w:r>
      <w:r>
        <w:t xml:space="preserve">señal de</w:t>
      </w:r>
      <w:r>
        <w:t xml:space="preserve"> </w:t>
      </w:r>
      <w:r>
        <w:rPr>
          <w:b/>
          <w:bCs/>
        </w:rPr>
        <w:t xml:space="preserve">generalización</w:t>
      </w:r>
      <w:r>
        <w:t xml:space="preserve"> </w:t>
      </w:r>
      <w:r>
        <w:t xml:space="preserve">y ausencia de sobreajuste severo.</w:t>
      </w:r>
    </w:p>
    <w:p>
      <w:pPr>
        <w:pStyle w:val="FirstParagraph"/>
      </w:pPr>
      <w:r>
        <w:t xml:space="preserve">Reporte por clase del mejor modelo (SVM) en test:</w:t>
      </w:r>
    </w:p>
    <w:tbl>
      <w:tblPr>
        <w:tblW w:type="auto" w:w="0"/>
        <w:tblLook w:firstColumn="1" w:firstRow="1" w:lastColumn="0" w:lastRow="0" w:noHBand="0" w:noVBand="1" w:val="04A0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W w:type="pct" w:w="5000"/>
      </w:tblPr>
      <w:tblGrid>
        <w:gridCol w:w="2613"/>
        <w:gridCol w:w="2613"/>
        <w:gridCol w:w="2613"/>
        <w:gridCol w:w="2613"/>
      </w:tblGrid>
      <w:tr>
        <w:tc>
          <w:tcPr>
            <w:tcW w:type="dxa" w:w="2613"/>
          </w:tcPr>
          <w:p>
            <w:r/>
            <w:r>
              <w:rPr>
                <w:b/>
              </w:rPr>
              <w:t>Clase</w:t>
            </w:r>
          </w:p>
        </w:tc>
        <w:tc>
          <w:tcPr>
            <w:tcW w:type="dxa" w:w="2613"/>
          </w:tcPr>
          <w:p>
            <w:r/>
            <w:r>
              <w:rPr>
                <w:b/>
              </w:rPr>
              <w:t>Precision</w:t>
            </w:r>
          </w:p>
        </w:tc>
        <w:tc>
          <w:tcPr>
            <w:tcW w:type="dxa" w:w="2613"/>
          </w:tcPr>
          <w:p>
            <w:r/>
            <w:r>
              <w:rPr>
                <w:b/>
              </w:rPr>
              <w:t>Recall</w:t>
            </w:r>
          </w:p>
        </w:tc>
        <w:tc>
          <w:tcPr>
            <w:tcW w:type="dxa" w:w="2613"/>
          </w:tcPr>
          <w:p>
            <w:r/>
            <w:r>
              <w:rPr>
                <w:b/>
              </w:rPr>
              <w:t>F1</w:t>
            </w:r>
          </w:p>
        </w:tc>
      </w:tr>
      <w:tr>
        <w:tc>
          <w:tcPr>
            <w:tcW w:type="dxa" w:w="2613"/>
          </w:tcPr>
          <w:p>
            <w:r/>
            <w:r>
              <w:t>Bad</w:t>
            </w:r>
          </w:p>
        </w:tc>
        <w:tc>
          <w:tcPr>
            <w:tcW w:type="dxa" w:w="2613"/>
          </w:tcPr>
          <w:p>
            <w:r/>
            <w:r>
              <w:t>0,94</w:t>
            </w:r>
          </w:p>
        </w:tc>
        <w:tc>
          <w:tcPr>
            <w:tcW w:type="dxa" w:w="2613"/>
          </w:tcPr>
          <w:p>
            <w:r/>
            <w:r>
              <w:t>0,90</w:t>
            </w:r>
          </w:p>
        </w:tc>
        <w:tc>
          <w:tcPr>
            <w:tcW w:type="dxa" w:w="2613"/>
          </w:tcPr>
          <w:p>
            <w:r/>
            <w:r>
              <w:t>0,92</w:t>
            </w:r>
          </w:p>
        </w:tc>
      </w:tr>
      <w:tr>
        <w:tc>
          <w:tcPr>
            <w:tcW w:type="dxa" w:w="2613"/>
          </w:tcPr>
          <w:p>
            <w:r/>
            <w:r>
              <w:t>Regular</w:t>
            </w:r>
          </w:p>
        </w:tc>
        <w:tc>
          <w:tcPr>
            <w:tcW w:type="dxa" w:w="2613"/>
          </w:tcPr>
          <w:p>
            <w:r/>
            <w:r>
              <w:t>0,95</w:t>
            </w:r>
          </w:p>
        </w:tc>
        <w:tc>
          <w:tcPr>
            <w:tcW w:type="dxa" w:w="2613"/>
          </w:tcPr>
          <w:p>
            <w:r/>
            <w:r>
              <w:t>0,98</w:t>
            </w:r>
          </w:p>
        </w:tc>
        <w:tc>
          <w:tcPr>
            <w:tcW w:type="dxa" w:w="2613"/>
          </w:tcPr>
          <w:p>
            <w:r/>
            <w:r>
              <w:t>0,96</w:t>
            </w:r>
          </w:p>
        </w:tc>
      </w:tr>
      <w:tr>
        <w:tc>
          <w:tcPr>
            <w:tcW w:type="dxa" w:w="2613"/>
          </w:tcPr>
          <w:p>
            <w:r/>
            <w:r>
              <w:t>Good</w:t>
            </w:r>
          </w:p>
        </w:tc>
        <w:tc>
          <w:tcPr>
            <w:tcW w:type="dxa" w:w="2613"/>
          </w:tcPr>
          <w:p>
            <w:r/>
            <w:r>
              <w:t>0,99</w:t>
            </w:r>
          </w:p>
        </w:tc>
        <w:tc>
          <w:tcPr>
            <w:tcW w:type="dxa" w:w="2613"/>
          </w:tcPr>
          <w:p>
            <w:r/>
            <w:r>
              <w:t>0,98</w:t>
            </w:r>
          </w:p>
        </w:tc>
        <w:tc>
          <w:tcPr>
            <w:tcW w:type="dxa" w:w="2613"/>
          </w:tcPr>
          <w:p>
            <w:r/>
            <w:r>
              <w:t>0,98</w:t>
            </w:r>
          </w:p>
        </w:tc>
      </w:tr>
    </w:tbl>
    <w:p>
      <w:r>
        <w:pict>
          <v:rect style="width:0;height:1.5pt" o:hralign="center" o:hrstd="t" o:hr="t"/>
        </w:pict>
      </w:r>
    </w:p>
    <w:bookmarkEnd w:id="64"/>
    <w:bookmarkStart w:id="65" w:name="X30f38e3dd63822303c8bccabee5d25672011832"/>
    <w:p>
      <w:pPr>
        <w:pStyle w:val="Heading3"/>
      </w:pPr>
      <w:r>
        <w:t xml:space="preserve">5.2 Análisis de errores</w:t>
      </w:r>
    </w:p>
    <w:p>
      <w:pPr>
        <w:pStyle w:val="Compact"/>
        <w:numPr>
          <w:ilvl w:val="0"/>
          <w:numId w:val="1021"/>
        </w:numPr>
      </w:pPr>
      <w:r>
        <w:rPr>
          <w:rStyle w:val="VerbatimChar"/>
          <w:b/>
          <w:bCs/>
        </w:rPr>
        <w:t xml:space="preserve">Bad</w:t>
      </w:r>
      <w:r>
        <w:rPr>
          <w:b/>
          <w:bCs/>
        </w:rPr>
        <w:t xml:space="preserve"> </w:t>
      </w:r>
      <w:r>
        <w:rPr>
          <w:b/>
          <w:bCs/>
        </w:rPr>
        <w:t xml:space="preserve">es la clase más difícil</w:t>
      </w:r>
      <w:r>
        <w:t xml:space="preserve"> </w:t>
      </w:r>
      <w:r>
        <w:t xml:space="preserve">en los tres modelos (recall más bajo), porque</w:t>
      </w:r>
      <w:r>
        <w:t xml:space="preserve"> </w:t>
      </w:r>
      <w:r>
        <w:t xml:space="preserve">los defectos (golpes, manchas) son sutiles y variados;</w:t>
      </w:r>
      <w:r>
        <w:t xml:space="preserve"> </w:t>
      </w:r>
      <w:r>
        <w:rPr>
          <w:rStyle w:val="VerbatimChar"/>
        </w:rPr>
        <w:t xml:space="preserve">Good</w:t>
      </w:r>
      <w:r>
        <w:t xml:space="preserve"> </w:t>
      </w:r>
      <w:r>
        <w:t xml:space="preserve">es la más fácil</w:t>
      </w:r>
      <w:r>
        <w:t xml:space="preserve"> </w:t>
      </w:r>
      <w:r>
        <w:t xml:space="preserve">(F1≈0,98) por su apariencia homogénea.</w:t>
      </w:r>
    </w:p>
    <w:p>
      <w:pPr>
        <w:pStyle w:val="Compact"/>
        <w:numPr>
          <w:ilvl w:val="0"/>
          <w:numId w:val="1021"/>
        </w:numPr>
      </w:pPr>
      <w:r>
        <w:rPr>
          <w:b/>
          <w:bCs/>
        </w:rPr>
        <w:t xml:space="preserve">El error más costoso (</w:t>
      </w:r>
      <w:r>
        <w:rPr>
          <w:rStyle w:val="VerbatimChar"/>
          <w:b/>
          <w:bCs/>
        </w:rPr>
        <w:t xml:space="preserve">Bad → Good</w:t>
      </w:r>
      <w:r>
        <w:rPr>
          <w:b/>
          <w:bCs/>
        </w:rPr>
        <w:t xml:space="preserve">) es muy raro:</w:t>
      </w:r>
      <w:r>
        <w:t xml:space="preserve"> </w:t>
      </w:r>
      <w:r>
        <w:t xml:space="preserve">el mejor modelo (SVM) solo</w:t>
      </w:r>
      <w:r>
        <w:t xml:space="preserve"> </w:t>
      </w:r>
      <w:r>
        <w:t xml:space="preserve">comete</w:t>
      </w:r>
      <w:r>
        <w:t xml:space="preserve"> </w:t>
      </w:r>
      <w:r>
        <w:rPr>
          <w:b/>
          <w:bCs/>
        </w:rPr>
        <w:t xml:space="preserve">2 casos</w:t>
      </w:r>
      <w:r>
        <w:t xml:space="preserve"> </w:t>
      </w:r>
      <w:r>
        <w:t xml:space="preserve">en todo el test (de 266 frutas malas). Esto es deseable:</w:t>
      </w:r>
      <w:r>
        <w:t xml:space="preserve"> </w:t>
      </w:r>
      <w:r>
        <w:t xml:space="preserve">rara vez una fruta mala se clasificaría como buena.</w:t>
      </w:r>
    </w:p>
    <w:p>
      <w:pPr>
        <w:pStyle w:val="Compact"/>
        <w:numPr>
          <w:ilvl w:val="0"/>
          <w:numId w:val="1021"/>
        </w:numPr>
      </w:pPr>
      <w:r>
        <w:t xml:space="preserve">La confusión predominante es entre clases</w:t>
      </w:r>
      <w:r>
        <w:t xml:space="preserve"> </w:t>
      </w:r>
      <w:r>
        <w:rPr>
          <w:b/>
          <w:bCs/>
        </w:rPr>
        <w:t xml:space="preserve">adyacentes</w:t>
      </w:r>
      <w:r>
        <w:t xml:space="preserve"> </w:t>
      </w:r>
      <w:r>
        <w:t xml:space="preserve">(</w:t>
      </w:r>
      <w:r>
        <w:rPr>
          <w:rStyle w:val="VerbatimChar"/>
        </w:rPr>
        <w:t xml:space="preserve">Bad↔Regular</w:t>
      </w:r>
      <w:r>
        <w:t xml:space="preserve"> </w:t>
      </w:r>
      <w:r>
        <w:t xml:space="preserve">y</w:t>
      </w:r>
      <w:r>
        <w:t xml:space="preserve"> </w:t>
      </w:r>
      <w:r>
        <w:rPr>
          <w:rStyle w:val="VerbatimChar"/>
        </w:rPr>
        <w:t xml:space="preserve">Regular↔Good</w:t>
      </w:r>
      <w:r>
        <w:t xml:space="preserve">), que es el tipo de error menos grave en el negocio.</w:t>
      </w:r>
    </w:p>
    <w:p>
      <w:pPr>
        <w:pStyle w:val="BlockText"/>
      </w:pPr>
      <w:r>
        <w:t xml:space="preserve">📊 Figura (montaje de errores</w:t>
      </w:r>
      <w:r>
        <w:t xml:space="preserve"> </w:t>
      </w:r>
      <w:r>
        <w:rPr>
          <w:rStyle w:val="VerbatimChar"/>
        </w:rPr>
        <w:t xml:space="preserve">Bad → Good</w:t>
      </w:r>
      <w:r>
        <w:t xml:space="preserve">):</w:t>
      </w:r>
      <w:r>
        <w:t xml:space="preserve"> </w:t>
      </w:r>
      <w:r>
        <w:rPr>
          <w:rStyle w:val="VerbatimChar"/>
        </w:rPr>
        <w:t xml:space="preserve">notebooks/05_evaluacion.ipynb</w:t>
      </w:r>
      <w:r>
        <w:t xml:space="preserve"> </w:t>
      </w:r>
      <w:r>
        <w:t xml:space="preserve">—</w:t>
      </w:r>
      <w:r>
        <w:t xml:space="preserve"> </w:t>
      </w:r>
      <w:r>
        <w:t xml:space="preserve">sección 5.</w:t>
      </w:r>
    </w:p>
    <w:p>
      <w:r>
        <w:pict>
          <v:rect style="width:0;height:1.5pt" o:hralign="center" o:hrstd="t" o:hr="t"/>
        </w:pict>
      </w:r>
    </w:p>
    <w:bookmarkEnd w:id="65"/>
    <w:bookmarkStart w:id="70" w:name="X7808f43c9afbd5dae9ede7870a84aa52ae9af75"/>
    <w:p>
      <w:pPr>
        <w:pStyle w:val="Heading3"/>
      </w:pPr>
      <w:r>
        <w:t xml:space="preserve">5.3 Investigación de fuga por casi-duplicados</w:t>
      </w:r>
    </w:p>
    <w:p>
      <w:pPr>
        <w:pStyle w:val="FirstParagraph"/>
      </w:pPr>
      <w:r>
        <w:t xml:space="preserve">En la Fase 4 se sospechó que las</w:t>
      </w:r>
      <w:r>
        <w:t xml:space="preserve"> </w:t>
      </w:r>
      <w:r>
        <w:rPr>
          <w:b/>
          <w:bCs/>
        </w:rPr>
        <w:t xml:space="preserve">fotos en ráfaga</w:t>
      </w:r>
      <w:r>
        <w:t xml:space="preserve"> </w:t>
      </w:r>
      <w:r>
        <w:t xml:space="preserve">(casi-duplicados del mismo</w:t>
      </w:r>
      <w:r>
        <w:t xml:space="preserve"> </w:t>
      </w:r>
      <w:r>
        <w:t xml:space="preserve">ejemplar) pudieran filtrarse entre splits e inflar las métricas. Se investigó con</w:t>
      </w:r>
      <w:r>
        <w:t xml:space="preserve"> </w:t>
      </w:r>
      <w:r>
        <w:t xml:space="preserve">rigor.</w:t>
      </w:r>
    </w:p>
    <w:bookmarkStart w:id="66" w:name="detección-de-casi-duplicados"/>
    <w:p>
      <w:pPr>
        <w:pStyle w:val="Heading4"/>
      </w:pPr>
      <w:r>
        <w:t xml:space="preserve">Detección de casi-duplicados</w:t>
      </w:r>
    </w:p>
    <w:p>
      <w:pPr>
        <w:pStyle w:val="FirstParagraph"/>
      </w:pPr>
      <w:r>
        <w:t xml:space="preserve">Se usó</w:t>
      </w:r>
      <w:r>
        <w:t xml:space="preserve"> </w:t>
      </w:r>
      <w:r>
        <w:rPr>
          <w:b/>
          <w:bCs/>
        </w:rPr>
        <w:t xml:space="preserve">dHash de 256 bits</w:t>
      </w:r>
      <w:r>
        <w:t xml:space="preserve"> </w:t>
      </w:r>
      <w:r>
        <w:t xml:space="preserve">(difference hash) + componentes conexas</w:t>
      </w:r>
      <w:r>
        <w:t xml:space="preserve"> </w:t>
      </w:r>
      <w:r>
        <w:t xml:space="preserve">(Hamming ≤ 10).</w:t>
      </w:r>
      <w:r>
        <w:t xml:space="preserve"> </w:t>
      </w:r>
      <w:r>
        <w:rPr>
          <w:i/>
          <w:iCs/>
        </w:rPr>
        <w:t xml:space="preserve">(Nota técnica: un primer intento con aHash de 64 bits</w:t>
      </w:r>
      <w:r>
        <w:rPr>
          <w:i/>
          <w:iCs/>
        </w:rPr>
        <w:t xml:space="preserve"> </w:t>
      </w:r>
      <w:r>
        <w:rPr>
          <w:i/>
          <w:iCs/>
        </w:rPr>
        <w:t xml:space="preserve">sobre-fusionaba por encadenamiento —un clúster espurio de 2.812 imágenes—, por lo</w:t>
      </w:r>
      <w:r>
        <w:rPr>
          <w:i/>
          <w:iCs/>
        </w:rPr>
        <w:t xml:space="preserve"> </w:t>
      </w:r>
      <w:r>
        <w:rPr>
          <w:i/>
          <w:iCs/>
        </w:rPr>
        <w:t xml:space="preserve">que se adoptó un hash más discriminativo.)</w:t>
      </w:r>
    </w:p>
    <w:tbl>
      <w:tblPr>
        <w:tblW w:type="auto" w:w="0"/>
        <w:tblLook w:firstColumn="1" w:firstRow="1" w:lastColumn="0" w:lastRow="0" w:noHBand="0" w:noVBand="1" w:val="04A0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W w:type="pct" w:w="5000"/>
      </w:tblPr>
      <w:tblGrid>
        <w:gridCol w:w="5227"/>
        <w:gridCol w:w="5227"/>
      </w:tblGrid>
      <w:tr>
        <w:tc>
          <w:tcPr>
            <w:tcW w:type="dxa" w:w="5227"/>
          </w:tcPr>
          <w:p>
            <w:r/>
            <w:r>
              <w:rPr>
                <w:b/>
              </w:rPr>
              <w:t>Métrica</w:t>
            </w:r>
          </w:p>
        </w:tc>
        <w:tc>
          <w:tcPr>
            <w:tcW w:type="dxa" w:w="5227"/>
          </w:tcPr>
          <w:p>
            <w:r/>
            <w:r>
              <w:rPr>
                <w:b/>
              </w:rPr>
              <w:t>Valor</w:t>
            </w:r>
          </w:p>
        </w:tc>
      </w:tr>
      <w:tr>
        <w:tc>
          <w:tcPr>
            <w:tcW w:type="dxa" w:w="5227"/>
          </w:tcPr>
          <w:p>
            <w:r/>
            <w:r>
              <w:t>Imágenes</w:t>
            </w:r>
          </w:p>
        </w:tc>
        <w:tc>
          <w:tcPr>
            <w:tcW w:type="dxa" w:w="5227"/>
          </w:tcPr>
          <w:p>
            <w:r/>
            <w:r>
              <w:t>7.803</w:t>
            </w:r>
          </w:p>
        </w:tc>
      </w:tr>
      <w:tr>
        <w:tc>
          <w:tcPr>
            <w:tcW w:type="dxa" w:w="5227"/>
          </w:tcPr>
          <w:p>
            <w:r/>
            <w:r>
              <w:t>Grupos (ejemplares únicos aprox.)</w:t>
            </w:r>
          </w:p>
        </w:tc>
        <w:tc>
          <w:tcPr>
            <w:tcW w:type="dxa" w:w="5227"/>
          </w:tcPr>
          <w:p>
            <w:r/>
            <w:r>
              <w:t>6.884</w:t>
            </w:r>
          </w:p>
        </w:tc>
      </w:tr>
      <w:tr>
        <w:tc>
          <w:tcPr>
            <w:tcW w:type="dxa" w:w="5227"/>
          </w:tcPr>
          <w:p>
            <w:r/>
            <w:r>
              <w:t>Casi-duplicados</w:t>
            </w:r>
          </w:p>
        </w:tc>
        <w:tc>
          <w:tcPr>
            <w:tcW w:type="dxa" w:w="5227"/>
          </w:tcPr>
          <w:p>
            <w:r/>
            <w:r>
              <w:t>11,8 % de las imágenes</w:t>
            </w:r>
          </w:p>
        </w:tc>
      </w:tr>
      <w:tr>
        <w:tc>
          <w:tcPr>
            <w:tcW w:type="dxa" w:w="5227"/>
          </w:tcPr>
          <w:p>
            <w:r/>
            <w:r>
              <w:t>Clúster más grande</w:t>
            </w:r>
          </w:p>
        </w:tc>
        <w:tc>
          <w:tcPr>
            <w:tcW w:type="dxa" w:w="5227"/>
          </w:tcPr>
          <w:p>
            <w:r/>
            <w:r>
              <w:t>15 imágenes</w:t>
            </w:r>
          </w:p>
        </w:tc>
      </w:tr>
    </w:tbl>
    <w:p>
      <w:pPr>
        <w:pStyle w:val="BlockText"/>
      </w:pPr>
      <w:r>
        <w:t xml:space="preserve">📊 Figura (tamaño de los grupos):</w:t>
      </w:r>
      <w:r>
        <w:t xml:space="preserve"> </w:t>
      </w:r>
      <w:r>
        <w:rPr>
          <w:rStyle w:val="VerbatimChar"/>
        </w:rPr>
        <w:t xml:space="preserve">notebooks/05_evaluacion.ipynb</w:t>
      </w:r>
      <w:r>
        <w:t xml:space="preserve"> </w:t>
      </w:r>
      <w:r>
        <w:t xml:space="preserve">— sección 6.</w:t>
      </w:r>
    </w:p>
    <w:bookmarkEnd w:id="66"/>
    <w:bookmarkStart w:id="67" w:name="X883ff9486ccb48655e68d003f647e621155a64e"/>
    <w:p>
      <w:pPr>
        <w:pStyle w:val="Heading4"/>
      </w:pPr>
      <w:r>
        <w:t xml:space="preserve">Magnitud de la fuga en el split aleatorio</w:t>
      </w:r>
    </w:p>
    <w:p>
      <w:pPr>
        <w:pStyle w:val="Compact"/>
        <w:numPr>
          <w:ilvl w:val="0"/>
          <w:numId w:val="1022"/>
        </w:numPr>
      </w:pPr>
      <w:r>
        <w:rPr>
          <w:b/>
          <w:bCs/>
        </w:rPr>
        <w:t xml:space="preserve">15,0 %</w:t>
      </w:r>
      <w:r>
        <w:t xml:space="preserve"> </w:t>
      </w:r>
      <w:r>
        <w:t xml:space="preserve">de las imágenes de test tienen un casi-duplicado en train.</w:t>
      </w:r>
    </w:p>
    <w:p>
      <w:pPr>
        <w:pStyle w:val="Compact"/>
        <w:numPr>
          <w:ilvl w:val="0"/>
          <w:numId w:val="1022"/>
        </w:numPr>
      </w:pPr>
      <w:r>
        <w:t xml:space="preserve">14,2 % en validación. → La fuga</w:t>
      </w:r>
      <w:r>
        <w:t xml:space="preserve"> </w:t>
      </w:r>
      <w:r>
        <w:rPr>
          <w:b/>
          <w:bCs/>
        </w:rPr>
        <w:t xml:space="preserve">existe</w:t>
      </w:r>
      <w:r>
        <w:t xml:space="preserve">, pero es</w:t>
      </w:r>
      <w:r>
        <w:t xml:space="preserve"> </w:t>
      </w:r>
      <w:r>
        <w:rPr>
          <w:b/>
          <w:bCs/>
        </w:rPr>
        <w:t xml:space="preserve">moderada</w:t>
      </w:r>
      <w:r>
        <w:t xml:space="preserve">.</w:t>
      </w:r>
    </w:p>
    <w:bookmarkEnd w:id="67"/>
    <w:bookmarkStart w:id="68" w:name="Xcf2707f500edff065b6d9061330ed2acc3974d5"/>
    <w:p>
      <w:pPr>
        <w:pStyle w:val="Heading4"/>
      </w:pPr>
      <w:r>
        <w:t xml:space="preserve">Re-evaluación con split consciente de grupos (sin fuga)</w:t>
      </w:r>
    </w:p>
    <w:p>
      <w:pPr>
        <w:pStyle w:val="FirstParagraph"/>
      </w:pPr>
      <w:r>
        <w:t xml:space="preserve">Se rehízo un split donde</w:t>
      </w:r>
      <w:r>
        <w:t xml:space="preserve"> </w:t>
      </w:r>
      <w:r>
        <w:rPr>
          <w:b/>
          <w:bCs/>
        </w:rPr>
        <w:t xml:space="preserve">cada grupo de casi-duplicados queda íntegro en una sola</w:t>
      </w:r>
      <w:r>
        <w:rPr>
          <w:b/>
          <w:bCs/>
        </w:rPr>
        <w:t xml:space="preserve"> </w:t>
      </w:r>
      <w:r>
        <w:rPr>
          <w:b/>
          <w:bCs/>
        </w:rPr>
        <w:t xml:space="preserve">partición</w:t>
      </w:r>
      <w:r>
        <w:t xml:space="preserve"> </w:t>
      </w:r>
      <w:r>
        <w:t xml:space="preserve">y se reentrenaron los tres modelos.</w:t>
      </w:r>
    </w:p>
    <w:tbl>
      <w:tblPr>
        <w:tblW w:type="auto" w:w="0"/>
        <w:tblLook w:firstColumn="1" w:firstRow="1" w:lastColumn="0" w:lastRow="0" w:noHBand="0" w:noVBand="1" w:val="04A0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W w:type="pct" w:w="5000"/>
      </w:tblPr>
      <w:tblGrid>
        <w:gridCol w:w="3485"/>
        <w:gridCol w:w="3485"/>
        <w:gridCol w:w="3485"/>
      </w:tblGrid>
      <w:tr>
        <w:tc>
          <w:tcPr>
            <w:tcW w:type="dxa" w:w="3485"/>
          </w:tcPr>
          <w:p>
            <w:r/>
            <w:r>
              <w:rPr>
                <w:b/>
              </w:rPr>
              <w:t>Modelo</w:t>
            </w:r>
          </w:p>
        </w:tc>
        <w:tc>
          <w:tcPr>
            <w:tcW w:type="dxa" w:w="3485"/>
          </w:tcPr>
          <w:p>
            <w:r/>
            <w:r>
              <w:rPr>
                <w:b/>
              </w:rPr>
              <w:t>Macro-F1 (split aleatorio, con fuga)</w:t>
            </w:r>
          </w:p>
        </w:tc>
        <w:tc>
          <w:tcPr>
            <w:tcW w:type="dxa" w:w="3485"/>
          </w:tcPr>
          <w:p>
            <w:r/>
            <w:r>
              <w:rPr>
                <w:b/>
              </w:rPr>
              <w:t>Macro-F1 (split por grupos, sin fuga)</w:t>
            </w:r>
          </w:p>
        </w:tc>
      </w:tr>
      <w:tr>
        <w:tc>
          <w:tcPr>
            <w:tcW w:type="dxa" w:w="3485"/>
          </w:tcPr>
          <w:p>
            <w:r/>
            <w:r>
              <w:t>Random Forest</w:t>
            </w:r>
          </w:p>
        </w:tc>
        <w:tc>
          <w:tcPr>
            <w:tcW w:type="dxa" w:w="3485"/>
          </w:tcPr>
          <w:p>
            <w:r/>
            <w:r>
              <w:t>0,941</w:t>
            </w:r>
          </w:p>
        </w:tc>
        <w:tc>
          <w:tcPr>
            <w:tcW w:type="dxa" w:w="3485"/>
          </w:tcPr>
          <w:p>
            <w:r/>
            <w:r>
              <w:t>0,946</w:t>
            </w:r>
          </w:p>
        </w:tc>
      </w:tr>
      <w:tr>
        <w:tc>
          <w:tcPr>
            <w:tcW w:type="dxa" w:w="3485"/>
          </w:tcPr>
          <w:p>
            <w:r/>
            <w:r>
              <w:t>SVM (RBF)</w:t>
            </w:r>
          </w:p>
        </w:tc>
        <w:tc>
          <w:tcPr>
            <w:tcW w:type="dxa" w:w="3485"/>
          </w:tcPr>
          <w:p>
            <w:r/>
            <w:r>
              <w:t>0,957</w:t>
            </w:r>
          </w:p>
        </w:tc>
        <w:tc>
          <w:tcPr>
            <w:tcW w:type="dxa" w:w="3485"/>
          </w:tcPr>
          <w:p>
            <w:r/>
            <w:r>
              <w:t>0,964</w:t>
            </w:r>
          </w:p>
        </w:tc>
      </w:tr>
      <w:tr>
        <w:tc>
          <w:tcPr>
            <w:tcW w:type="dxa" w:w="3485"/>
          </w:tcPr>
          <w:p>
            <w:r/>
            <w:r>
              <w:t>CNN (desde cero)</w:t>
            </w:r>
          </w:p>
        </w:tc>
        <w:tc>
          <w:tcPr>
            <w:tcW w:type="dxa" w:w="3485"/>
          </w:tcPr>
          <w:p>
            <w:r/>
            <w:r>
              <w:t>0,935</w:t>
            </w:r>
          </w:p>
        </w:tc>
        <w:tc>
          <w:tcPr>
            <w:tcW w:type="dxa" w:w="3485"/>
          </w:tcPr>
          <w:p>
            <w:r/>
            <w:r>
              <w:t>0,946</w:t>
            </w:r>
          </w:p>
        </w:tc>
      </w:tr>
    </w:tbl>
    <w:p>
      <w:pPr>
        <w:pStyle w:val="BlockText"/>
      </w:pPr>
      <w:r>
        <w:t xml:space="preserve">📊 Figura (comparación ML con/sin fuga):</w:t>
      </w:r>
      <w:r>
        <w:t xml:space="preserve"> </w:t>
      </w:r>
      <w:r>
        <w:rPr>
          <w:rStyle w:val="VerbatimChar"/>
        </w:rPr>
        <w:t xml:space="preserve">notebooks/05_evaluacion.ipynb</w:t>
      </w:r>
      <w:r>
        <w:t xml:space="preserve"> </w:t>
      </w:r>
      <w:r>
        <w:t xml:space="preserve">—</w:t>
      </w:r>
      <w:r>
        <w:t xml:space="preserve"> </w:t>
      </w:r>
      <w:r>
        <w:t xml:space="preserve">sección 9. Curvas y matriz de la CNN sin fuga:</w:t>
      </w:r>
      <w:r>
        <w:t xml:space="preserve"> </w:t>
      </w:r>
      <w:r>
        <w:rPr>
          <w:rStyle w:val="VerbatimChar"/>
        </w:rPr>
        <w:t xml:space="preserve">notebooks/05_cnn_grupos.ipynb</w:t>
      </w:r>
      <w:r>
        <w:t xml:space="preserve">.</w:t>
      </w:r>
    </w:p>
    <w:bookmarkEnd w:id="68"/>
    <w:bookmarkStart w:id="69" w:name="conclusión-sobre-la-fuga-hallazgo-clave"/>
    <w:p>
      <w:pPr>
        <w:pStyle w:val="Heading4"/>
      </w:pPr>
      <w:r>
        <w:t xml:space="preserve">Conclusión sobre la fuga (hallazgo clave)</w:t>
      </w:r>
    </w:p>
    <w:p>
      <w:pPr>
        <w:pStyle w:val="FirstParagraph"/>
      </w:pPr>
      <w:r>
        <w:rPr>
          <w:b/>
          <w:bCs/>
        </w:rPr>
        <w:t xml:space="preserve">Eliminar la fuga NO reduce el desempeño</w:t>
      </w:r>
      <w:r>
        <w:t xml:space="preserve"> </w:t>
      </w:r>
      <w:r>
        <w:t xml:space="preserve">(incluso sube marginalmente, dentro</w:t>
      </w:r>
      <w:r>
        <w:t xml:space="preserve"> </w:t>
      </w:r>
      <w:r>
        <w:t xml:space="preserve">del ruido) en los</w:t>
      </w:r>
      <w:r>
        <w:t xml:space="preserve"> </w:t>
      </w:r>
      <w:r>
        <w:rPr>
          <w:b/>
          <w:bCs/>
        </w:rPr>
        <w:t xml:space="preserve">tres</w:t>
      </w:r>
      <w:r>
        <w:t xml:space="preserve"> </w:t>
      </w:r>
      <w:r>
        <w:t xml:space="preserve">modelos. Por tanto:</w:t>
      </w:r>
    </w:p>
    <w:p>
      <w:pPr>
        <w:pStyle w:val="Compact"/>
        <w:numPr>
          <w:ilvl w:val="0"/>
          <w:numId w:val="1023"/>
        </w:numPr>
      </w:pPr>
      <w:r>
        <w:t xml:space="preserve">El alto rendimiento (Macro-F1 ≈ 0,94–0,96) es</w:t>
      </w:r>
      <w:r>
        <w:t xml:space="preserve"> </w:t>
      </w:r>
      <w:r>
        <w:rPr>
          <w:b/>
          <w:bCs/>
        </w:rPr>
        <w:t xml:space="preserve">real</w:t>
      </w:r>
      <w:r>
        <w:t xml:space="preserve">, no un artefacto de</w:t>
      </w:r>
      <w:r>
        <w:t xml:space="preserve"> </w:t>
      </w:r>
      <w:r>
        <w:t xml:space="preserve">memorizar casi-duplicados.</w:t>
      </w:r>
    </w:p>
    <w:p>
      <w:pPr>
        <w:pStyle w:val="Compact"/>
        <w:numPr>
          <w:ilvl w:val="0"/>
          <w:numId w:val="1023"/>
        </w:numPr>
      </w:pPr>
      <w:r>
        <w:t xml:space="preserve">La brecha observada en la Fase 4 entre la CV en train (≈0,80) y la validación</w:t>
      </w:r>
      <w:r>
        <w:t xml:space="preserve"> </w:t>
      </w:r>
      <w:r>
        <w:t xml:space="preserve">(≈0,95) se explica por el</w:t>
      </w:r>
      <w:r>
        <w:t xml:space="preserve"> </w:t>
      </w:r>
      <w:r>
        <w:rPr>
          <w:b/>
          <w:bCs/>
        </w:rPr>
        <w:t xml:space="preserve">refit de</w:t>
      </w:r>
      <w:r>
        <w:rPr>
          <w:b/>
          <w:bCs/>
        </w:rPr>
        <w:t xml:space="preserve"> </w:t>
      </w:r>
      <w:r>
        <w:rPr>
          <w:rStyle w:val="VerbatimChar"/>
          <w:b/>
          <w:bCs/>
        </w:rPr>
        <w:t xml:space="preserve">GridSearchCV</w:t>
      </w:r>
      <w:r>
        <w:rPr>
          <w:b/>
          <w:bCs/>
        </w:rPr>
        <w:t xml:space="preserve"> </w:t>
      </w:r>
      <w:r>
        <w:rPr>
          <w:b/>
          <w:bCs/>
        </w:rPr>
        <w:t xml:space="preserve">con todo el train</w:t>
      </w:r>
      <w:r>
        <w:t xml:space="preserve"> </w:t>
      </w:r>
      <w:r>
        <w:t xml:space="preserve">(más</w:t>
      </w:r>
      <w:r>
        <w:t xml:space="preserve"> </w:t>
      </w:r>
      <w:r>
        <w:t xml:space="preserve">datos que cada fold),</w:t>
      </w:r>
      <w:r>
        <w:t xml:space="preserve"> </w:t>
      </w:r>
      <w:r>
        <w:rPr>
          <w:b/>
          <w:bCs/>
        </w:rPr>
        <w:t xml:space="preserve">no por fuga</w:t>
      </w:r>
      <w:r>
        <w:t xml:space="preserve">.</w:t>
      </w:r>
    </w:p>
    <w:p>
      <w:pPr>
        <w:pStyle w:val="Compact"/>
        <w:numPr>
          <w:ilvl w:val="0"/>
          <w:numId w:val="1023"/>
        </w:numPr>
      </w:pPr>
      <w:r>
        <w:t xml:space="preserve">Los modelos</w:t>
      </w:r>
      <w:r>
        <w:t xml:space="preserve"> </w:t>
      </w:r>
      <w:r>
        <w:rPr>
          <w:b/>
          <w:bCs/>
        </w:rPr>
        <w:t xml:space="preserve">generalizan</w:t>
      </w:r>
      <w:r>
        <w:t xml:space="preserve"> </w:t>
      </w:r>
      <w:r>
        <w:t xml:space="preserve">a ejemplares no vistos, no solo a fotogramas</w:t>
      </w:r>
      <w:r>
        <w:t xml:space="preserve"> </w:t>
      </w:r>
      <w:r>
        <w:t xml:space="preserve">nuevos de ejemplares ya vistos.</w:t>
      </w:r>
    </w:p>
    <w:p>
      <w:pPr>
        <w:pStyle w:val="FirstParagraph"/>
      </w:pPr>
      <w:r>
        <w:t xml:space="preserve">Esta verificación es central para la competencia</w:t>
      </w:r>
      <w:r>
        <w:t xml:space="preserve"> </w:t>
      </w:r>
      <w:r>
        <w:rPr>
          <w:b/>
          <w:bCs/>
        </w:rPr>
        <w:t xml:space="preserve">PI3</w:t>
      </w:r>
      <w:r>
        <w:t xml:space="preserve"> </w:t>
      </w:r>
      <w:r>
        <w:t xml:space="preserve">(análisis honesto de</w:t>
      </w:r>
      <w:r>
        <w:t xml:space="preserve"> </w:t>
      </w:r>
      <w:r>
        <w:t xml:space="preserve">generalización y sobreajuste).</w:t>
      </w:r>
    </w:p>
    <w:p>
      <w:r>
        <w:pict>
          <v:rect style="width:0;height:1.5pt" o:hralign="center" o:hrstd="t" o:hr="t"/>
        </w:pict>
      </w:r>
    </w:p>
    <w:bookmarkEnd w:id="69"/>
    <w:bookmarkEnd w:id="70"/>
    <w:bookmarkStart w:id="72" w:name="X9b6f0e265fc487de1aa712892f7f110829443b5"/>
    <w:p>
      <w:pPr>
        <w:pStyle w:val="Heading3"/>
      </w:pPr>
      <w:r>
        <w:t xml:space="preserve">5.4 Comparación final y selección</w:t>
      </w:r>
    </w:p>
    <w:tbl>
      <w:tblPr>
        <w:tblW w:type="auto" w:w="0"/>
        <w:tblLook w:firstColumn="1" w:firstRow="1" w:lastColumn="0" w:lastRow="0" w:noHBand="0" w:noVBand="1" w:val="04A0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W w:type="pct" w:w="5000"/>
      </w:tblPr>
      <w:tblGrid>
        <w:gridCol w:w="5227"/>
        <w:gridCol w:w="5227"/>
      </w:tblGrid>
      <w:tr>
        <w:tc>
          <w:tcPr>
            <w:tcW w:type="dxa" w:w="5227"/>
          </w:tcPr>
          <w:p>
            <w:r/>
            <w:r>
              <w:rPr>
                <w:b/>
              </w:rPr>
              <w:t>Criterio</w:t>
            </w:r>
          </w:p>
        </w:tc>
        <w:tc>
          <w:tcPr>
            <w:tcW w:type="dxa" w:w="5227"/>
          </w:tcPr>
          <w:p>
            <w:r/>
            <w:r>
              <w:rPr>
                <w:b/>
              </w:rPr>
              <w:t>Resultado</w:t>
            </w:r>
          </w:p>
        </w:tc>
      </w:tr>
      <w:tr>
        <w:tc>
          <w:tcPr>
            <w:tcW w:type="dxa" w:w="5227"/>
          </w:tcPr>
          <w:p>
            <w:r/>
            <w:r>
              <w:t>Mejor Macro-F1 (test)</w:t>
            </w:r>
          </w:p>
        </w:tc>
        <w:tc>
          <w:tcPr>
            <w:tcW w:type="dxa" w:w="5227"/>
          </w:tcPr>
          <w:p>
            <w:r/>
            <w:r>
              <w:t>SVM (RBF) = 0,957 (0,964 sin fuga)</w:t>
            </w:r>
          </w:p>
        </w:tc>
      </w:tr>
      <w:tr>
        <w:tc>
          <w:tcPr>
            <w:tcW w:type="dxa" w:w="5227"/>
          </w:tcPr>
          <w:p>
            <w:r/>
            <w:r>
              <w:t>Mejor recall Bad</w:t>
            </w:r>
          </w:p>
        </w:tc>
        <w:tc>
          <w:tcPr>
            <w:tcW w:type="dxa" w:w="5227"/>
          </w:tcPr>
          <w:p>
            <w:r/>
            <w:r>
              <w:t>SVM (RBF) = 0,902</w:t>
            </w:r>
          </w:p>
        </w:tc>
      </w:tr>
      <w:tr>
        <w:tc>
          <w:tcPr>
            <w:tcW w:type="dxa" w:w="5227"/>
          </w:tcPr>
          <w:p>
            <w:r/>
            <w:r>
              <w:t>Modelo de DL (requisito)</w:t>
            </w:r>
          </w:p>
        </w:tc>
        <w:tc>
          <w:tcPr>
            <w:tcW w:type="dxa" w:w="5227"/>
          </w:tcPr>
          <w:p>
            <w:r/>
            <w:r>
              <w:t>CNN desde cero = 0,935 (0,946 sin fuga)</w:t>
            </w:r>
          </w:p>
        </w:tc>
      </w:tr>
      <w:tr>
        <w:tc>
          <w:tcPr>
            <w:tcW w:type="dxa" w:w="5227"/>
          </w:tcPr>
          <w:p>
            <w:r/>
            <w:r>
              <w:t>Robustez a la fuga</w:t>
            </w:r>
          </w:p>
        </w:tc>
        <w:tc>
          <w:tcPr>
            <w:tcW w:type="dxa" w:w="5227"/>
          </w:tcPr>
          <w:p>
            <w:r/>
            <w:r>
              <w:t>Alta en los 3 modelos</w:t>
            </w:r>
          </w:p>
        </w:tc>
      </w:tr>
    </w:tbl>
    <w:p>
      <w:pPr>
        <w:pStyle w:val="BodyText"/>
      </w:pPr>
      <w:r>
        <w:rPr>
          <w:b/>
          <w:bCs/>
        </w:rPr>
        <w:t xml:space="preserve">Modelo recomendado para el despliegue:</w:t>
      </w:r>
      <w:r>
        <w:t xml:space="preserve"> </w:t>
      </w:r>
      <w:r>
        <w:rPr>
          <w:b/>
          <w:bCs/>
        </w:rPr>
        <w:t xml:space="preserve">SVM (RBF)</w:t>
      </w:r>
      <w:r>
        <w:t xml:space="preserve"> </w:t>
      </w:r>
      <w:r>
        <w:t xml:space="preserve">sobre features color+HOG,</w:t>
      </w:r>
      <w:r>
        <w:t xml:space="preserve"> </w:t>
      </w:r>
      <w:r>
        <w:t xml:space="preserve">por su mejor Macro-F1 y recall de</w:t>
      </w:r>
      <w:r>
        <w:t xml:space="preserve"> </w:t>
      </w:r>
      <w:r>
        <w:rPr>
          <w:rStyle w:val="VerbatimChar"/>
        </w:rPr>
        <w:t xml:space="preserve">Bad</w:t>
      </w:r>
      <w:r>
        <w:t xml:space="preserve">, su bajo costo de inferencia y su robustez.</w:t>
      </w:r>
      <w:r>
        <w:t xml:space="preserve"> </w:t>
      </w:r>
      <w:r>
        <w:t xml:space="preserve">La</w:t>
      </w:r>
      <w:r>
        <w:t xml:space="preserve"> </w:t>
      </w:r>
      <w:r>
        <w:rPr>
          <w:b/>
          <w:bCs/>
        </w:rPr>
        <w:t xml:space="preserve">CNN</w:t>
      </w:r>
      <w:r>
        <w:t xml:space="preserve"> </w:t>
      </w:r>
      <w:r>
        <w:t xml:space="preserve">se conserva como modelo de Deep Learning (requisito del curso) y para la</w:t>
      </w:r>
      <w:r>
        <w:t xml:space="preserve"> </w:t>
      </w:r>
      <w:r>
        <w:t xml:space="preserve">GUI como alternativa; rinde muy cerca y trabaja directamente sobre la imagen.</w:t>
      </w:r>
    </w:p>
    <w:bookmarkStart w:id="71" w:name="limitaciones"/>
    <w:p>
      <w:pPr>
        <w:pStyle w:val="Heading4"/>
      </w:pPr>
      <w:r>
        <w:t xml:space="preserve">Limitaciones</w:t>
      </w:r>
    </w:p>
    <w:p>
      <w:pPr>
        <w:pStyle w:val="Compact"/>
        <w:numPr>
          <w:ilvl w:val="0"/>
          <w:numId w:val="1024"/>
        </w:numPr>
      </w:pPr>
      <w:r>
        <w:t xml:space="preserve">El tamaño de fruta</w:t>
      </w:r>
      <w:r>
        <w:t xml:space="preserve"> </w:t>
      </w:r>
      <w:r>
        <w:rPr>
          <w:b/>
          <w:bCs/>
        </w:rPr>
        <w:t xml:space="preserve">no</w:t>
      </w:r>
      <w:r>
        <w:t xml:space="preserve"> </w:t>
      </w:r>
      <w:r>
        <w:t xml:space="preserve">se evalúa aquí (se difirió al despliegue, donde el</w:t>
      </w:r>
      <w:r>
        <w:t xml:space="preserve"> </w:t>
      </w:r>
      <w:r>
        <w:t xml:space="preserve">fondo es controlado).</w:t>
      </w:r>
    </w:p>
    <w:p>
      <w:pPr>
        <w:pStyle w:val="Compact"/>
        <w:numPr>
          <w:ilvl w:val="0"/>
          <w:numId w:val="1024"/>
        </w:numPr>
      </w:pPr>
      <w:r>
        <w:t xml:space="preserve">Las features color+HOG son específicas de este dominio (fruta centrada, fondo</w:t>
      </w:r>
      <w:r>
        <w:t xml:space="preserve"> </w:t>
      </w:r>
      <w:r>
        <w:t xml:space="preserve">simple); fondos complejos degradarían el ML tradicional más que a la CNN.</w:t>
      </w:r>
    </w:p>
    <w:p>
      <w:pPr>
        <w:pStyle w:val="Compact"/>
        <w:numPr>
          <w:ilvl w:val="0"/>
          <w:numId w:val="1024"/>
        </w:numPr>
      </w:pPr>
      <w:r>
        <w:t xml:space="preserve">El dataset, pese a la limpieza, mantiene cierto sesgo de procedencia por clase</w:t>
      </w:r>
      <w:r>
        <w:t xml:space="preserve"> </w:t>
      </w:r>
      <w:r>
        <w:t xml:space="preserve">(ver Fase 2); el buen desempeño sin fuga es tranquilizador, pero conviene validar</w:t>
      </w:r>
      <w:r>
        <w:t xml:space="preserve"> </w:t>
      </w:r>
      <w:r>
        <w:t xml:space="preserve">con fotos nuevas propias en el despliegue.</w:t>
      </w:r>
    </w:p>
    <w:p>
      <w:pPr>
        <w:pStyle w:val="BlockText"/>
      </w:pPr>
      <w:r>
        <w:rPr>
          <w:b/>
          <w:bCs/>
        </w:rPr>
        <w:t xml:space="preserve">Siguiente fase (6 — Despliegue):</w:t>
      </w:r>
      <w:r>
        <w:t xml:space="preserve"> </w:t>
      </w:r>
      <w:r>
        <w:t xml:space="preserve">interfaz gráfica (Streamlit) que cargue o</w:t>
      </w:r>
      <w:r>
        <w:t xml:space="preserve"> </w:t>
      </w:r>
      <w:r>
        <w:t xml:space="preserve">capture una imagen, prediga la calidad con el modelo elegido y estime el tamaño</w:t>
      </w:r>
      <w:r>
        <w:t xml:space="preserve"> </w:t>
      </w:r>
      <w:r>
        <w:t xml:space="preserve">(segmentación + terciles por fruta) sobre el input controlado.</w:t>
      </w:r>
    </w:p>
    <w:p>
      <w:r>
        <w:pict>
          <v:rect style="width:0;height:1.5pt" o:hralign="center" o:hrstd="t" o:hr="t"/>
        </w:pict>
      </w:r>
    </w:p>
    <w:p>
      <w:pPr>
        <w:pStyle w:val="FirstParagraph"/>
      </w:pPr>
    </w:p>
    <w:bookmarkEnd w:id="71"/>
    <w:bookmarkEnd w:id="72"/>
    <w:bookmarkEnd w:id="73"/>
    <w:bookmarkStart w:id="80" w:name="X6167dbb9c7dcef3396dcba283f49716244fec73"/>
    <w:p>
      <w:pPr>
        <w:pStyle w:val="Heading1"/>
      </w:pPr>
      <w:r>
        <w:t xml:space="preserve">6. Fase 6 — Despliegue</w:t>
      </w:r>
    </w:p>
    <w:p>
      <w:pPr>
        <w:pStyle w:val="BlockText"/>
      </w:pPr>
      <w:r>
        <w:t xml:space="preserve">Proyecto Final · Algoritmos y Programación III · Universidad ICESI · 2026-1</w:t>
      </w:r>
      <w:r>
        <w:t xml:space="preserve"> </w:t>
      </w:r>
      <w:r>
        <w:t xml:space="preserve">Interfaz gráfica (Streamlit) para clasificar calidad y estimar tamaño.</w:t>
      </w:r>
    </w:p>
    <w:p>
      <w:pPr>
        <w:pStyle w:val="FirstParagraph"/>
      </w:pPr>
      <w:r>
        <w:rPr>
          <w:b/>
          <w:bCs/>
        </w:rPr>
        <w:t xml:space="preserve">Código:</w:t>
      </w:r>
      <w:r>
        <w:t xml:space="preserve"> </w:t>
      </w:r>
      <w:r>
        <w:t xml:space="preserve">app en</w:t>
      </w:r>
      <w:r>
        <w:t xml:space="preserve"> </w:t>
      </w:r>
      <w:r>
        <w:rPr>
          <w:rStyle w:val="VerbatimChar"/>
        </w:rPr>
        <w:t xml:space="preserve">app/streamlit_app.py</w:t>
      </w:r>
      <w:r>
        <w:t xml:space="preserve">; funciones de inferencia en</w:t>
      </w:r>
      <w:r>
        <w:t xml:space="preserve"> </w:t>
      </w:r>
      <w:r>
        <w:rPr>
          <w:rStyle w:val="VerbatimChar"/>
        </w:rPr>
        <w:t xml:space="preserve">src/deployment/predict.py</w:t>
      </w:r>
      <w:r>
        <w:t xml:space="preserve">; segmentación/tamaño en</w:t>
      </w:r>
      <w:r>
        <w:t xml:space="preserve"> </w:t>
      </w:r>
      <w:r>
        <w:rPr>
          <w:rStyle w:val="VerbatimChar"/>
        </w:rPr>
        <w:t xml:space="preserve">src/utils/segmentation.py</w:t>
      </w:r>
      <w:r>
        <w:t xml:space="preserve">.</w:t>
      </w:r>
      <w:r>
        <w:t xml:space="preserve"> </w:t>
      </w:r>
      <w:r>
        <w:t xml:space="preserve">Demostración del pipeline en</w:t>
      </w:r>
      <w:r>
        <w:t xml:space="preserve"> </w:t>
      </w:r>
      <w:r>
        <w:rPr>
          <w:rStyle w:val="VerbatimChar"/>
        </w:rPr>
        <w:t xml:space="preserve">notebooks/06_despliegue.ipynb</w:t>
      </w:r>
      <w:r>
        <w:t xml:space="preserve">. Este documento</w:t>
      </w:r>
      <w:r>
        <w:t xml:space="preserve"> </w:t>
      </w:r>
      <w:r>
        <w:t xml:space="preserve">recoge las</w:t>
      </w:r>
      <w:r>
        <w:t xml:space="preserve"> </w:t>
      </w:r>
      <w:r>
        <w:rPr>
          <w:b/>
          <w:bCs/>
        </w:rPr>
        <w:t xml:space="preserve">decisiones y conclusiones</w:t>
      </w:r>
      <w:r>
        <w:t xml:space="preserve"> </w:t>
      </w:r>
      <w:r>
        <w:t xml:space="preserve">(insumo del informe IEEE).</w:t>
      </w:r>
    </w:p>
    <w:p>
      <w:r>
        <w:pict>
          <v:rect style="width:0;height:1.5pt" o:hralign="center" o:hrstd="t" o:hr="t"/>
        </w:pict>
      </w:r>
    </w:p>
    <w:bookmarkStart w:id="75" w:name="X96909df7506cc0730d080154cd52fea8c60de9b"/>
    <w:p>
      <w:pPr>
        <w:pStyle w:val="Heading3"/>
      </w:pPr>
      <w:r>
        <w:t xml:space="preserve">6.1 Qué hace la interfaz</w:t>
      </w:r>
    </w:p>
    <w:p>
      <w:pPr>
        <w:pStyle w:val="FirstParagraph"/>
      </w:pPr>
      <w:r>
        <w:t xml:space="preserve">Una aplicación</w:t>
      </w:r>
      <w:r>
        <w:t xml:space="preserve"> </w:t>
      </w:r>
      <w:r>
        <w:rPr>
          <w:b/>
          <w:bCs/>
        </w:rPr>
        <w:t xml:space="preserve">Streamlit</w:t>
      </w:r>
      <w:r>
        <w:t xml:space="preserve"> </w:t>
      </w:r>
      <w:r>
        <w:t xml:space="preserve">que permite al usuario:</w:t>
      </w:r>
    </w:p>
    <w:p>
      <w:pPr>
        <w:pStyle w:val="Compact"/>
        <w:numPr>
          <w:ilvl w:val="0"/>
          <w:numId w:val="1025"/>
        </w:numPr>
      </w:pPr>
      <w:r>
        <w:rPr>
          <w:b/>
          <w:bCs/>
        </w:rPr>
        <w:t xml:space="preserve">Cargar una imagen</w:t>
      </w:r>
      <w:r>
        <w:t xml:space="preserve"> </w:t>
      </w:r>
      <w:r>
        <w:t xml:space="preserve">(jpg/png)</w:t>
      </w:r>
      <w:r>
        <w:t xml:space="preserve"> </w:t>
      </w:r>
      <w:r>
        <w:rPr>
          <w:b/>
          <w:bCs/>
        </w:rPr>
        <w:t xml:space="preserve">o capturarla con la cámara</w:t>
      </w:r>
      <w:r>
        <w:t xml:space="preserve">.</w:t>
      </w:r>
    </w:p>
    <w:p>
      <w:pPr>
        <w:pStyle w:val="Compact"/>
        <w:numPr>
          <w:ilvl w:val="0"/>
          <w:numId w:val="1025"/>
        </w:numPr>
      </w:pPr>
      <w:r>
        <w:t xml:space="preserve">Seleccionar el</w:t>
      </w:r>
      <w:r>
        <w:t xml:space="preserve"> </w:t>
      </w:r>
      <w:r>
        <w:rPr>
          <w:b/>
          <w:bCs/>
        </w:rPr>
        <w:t xml:space="preserve">tipo de fruta</w:t>
      </w:r>
      <w:r>
        <w:t xml:space="preserve"> </w:t>
      </w:r>
      <w:r>
        <w:t xml:space="preserve">(necesario para el tamaño) y el</w:t>
      </w:r>
      <w:r>
        <w:t xml:space="preserve"> </w:t>
      </w:r>
      <w:r>
        <w:rPr>
          <w:b/>
          <w:bCs/>
        </w:rPr>
        <w:t xml:space="preserve">modelo</w:t>
      </w:r>
      <w:r>
        <w:t xml:space="preserve"> </w:t>
      </w:r>
      <w:r>
        <w:t xml:space="preserve">(SVM o CNN).</w:t>
      </w:r>
    </w:p>
    <w:p>
      <w:pPr>
        <w:pStyle w:val="Compact"/>
        <w:numPr>
          <w:ilvl w:val="0"/>
          <w:numId w:val="1025"/>
        </w:numPr>
      </w:pPr>
      <w:r>
        <w:t xml:space="preserve">Obtener:</w:t>
      </w:r>
    </w:p>
    <w:p>
      <w:pPr>
        <w:pStyle w:val="Compact"/>
        <w:numPr>
          <w:ilvl w:val="1"/>
          <w:numId w:val="1026"/>
        </w:numPr>
      </w:pPr>
      <w:r>
        <w:rPr>
          <w:b/>
          <w:bCs/>
        </w:rPr>
        <w:t xml:space="preserve">Clase de calidad</w:t>
      </w:r>
      <w:r>
        <w:t xml:space="preserve"> </w:t>
      </w:r>
      <w:r>
        <w:t xml:space="preserve">predicha +</w:t>
      </w:r>
      <w:r>
        <w:t xml:space="preserve"> </w:t>
      </w:r>
      <w:r>
        <w:rPr>
          <w:b/>
          <w:bCs/>
        </w:rPr>
        <w:t xml:space="preserve">probabilidades por clase</w:t>
      </w:r>
      <w:r>
        <w:t xml:space="preserve"> </w:t>
      </w:r>
      <w:r>
        <w:t xml:space="preserve">(gráfico de barras).</w:t>
      </w:r>
    </w:p>
    <w:p>
      <w:pPr>
        <w:pStyle w:val="Compact"/>
        <w:numPr>
          <w:ilvl w:val="1"/>
          <w:numId w:val="1026"/>
        </w:numPr>
      </w:pPr>
      <w:r>
        <w:rPr>
          <w:b/>
          <w:bCs/>
        </w:rPr>
        <w:t xml:space="preserve">Tamaño estimado</w:t>
      </w:r>
      <w:r>
        <w:t xml:space="preserve"> </w:t>
      </w:r>
      <w:r>
        <w:t xml:space="preserve">(pequeño/mediano/grande).</w:t>
      </w:r>
    </w:p>
    <w:p>
      <w:pPr>
        <w:pStyle w:val="Compact"/>
        <w:numPr>
          <w:ilvl w:val="1"/>
          <w:numId w:val="1026"/>
        </w:numPr>
      </w:pPr>
      <w:r>
        <w:rPr>
          <w:b/>
          <w:bCs/>
        </w:rPr>
        <w:t xml:space="preserve">Overlay de la segmentación</w:t>
      </w:r>
      <w:r>
        <w:t xml:space="preserve"> </w:t>
      </w:r>
      <w:r>
        <w:t xml:space="preserve">(fruta resaltada, fondo atenuado).</w:t>
      </w:r>
    </w:p>
    <w:p>
      <w:pPr>
        <w:pStyle w:val="FirstParagraph"/>
      </w:pPr>
      <w:r>
        <w:t xml:space="preserve">Se exponen</w:t>
      </w:r>
      <w:r>
        <w:t xml:space="preserve"> </w:t>
      </w:r>
      <w:r>
        <w:rPr>
          <w:b/>
          <w:bCs/>
        </w:rPr>
        <w:t xml:space="preserve">ambos modelos</w:t>
      </w:r>
      <w:r>
        <w:t xml:space="preserve"> </w:t>
      </w:r>
      <w:r>
        <w:t xml:space="preserve">(SVM y CNN) para evidenciar los dos enfoques (ML</w:t>
      </w:r>
      <w:r>
        <w:t xml:space="preserve"> </w:t>
      </w:r>
      <w:r>
        <w:t xml:space="preserve">tradicional y Deep Learning) del proyecto.</w:t>
      </w:r>
    </w:p>
    <w:bookmarkStart w:id="74" w:name="cómo-ejecutarla"/>
    <w:p>
      <w:pPr>
        <w:pStyle w:val="Heading4"/>
      </w:pPr>
      <w:r>
        <w:t xml:space="preserve">Cómo ejecutarla</w:t>
      </w:r>
    </w:p>
    <w:p>
      <w:pPr>
        <w:pStyle w:val="SourceCode"/>
      </w:pPr>
      <w:r>
        <w:rPr>
          <w:rStyle w:val="ExtensionTok"/>
        </w:rPr>
        <w:t xml:space="preserve">.venv/bin/streamlit</w:t>
      </w:r>
      <w:r>
        <w:rPr>
          <w:rStyle w:val="NormalTok"/>
        </w:rPr>
        <w:t xml:space="preserve"> run app/streamlit_app.py</w:t>
      </w:r>
    </w:p>
    <w:p>
      <w:pPr>
        <w:pStyle w:val="FirstParagraph"/>
      </w:pPr>
      <w:r>
        <w:t xml:space="preserve">Verificado: el servidor levanta correctamente (HTTP 200) y el pipeline de</w:t>
      </w:r>
      <w:r>
        <w:t xml:space="preserve"> </w:t>
      </w:r>
      <w:r>
        <w:t xml:space="preserve">inferencia funciona end-to-end (smoke test en</w:t>
      </w:r>
      <w:r>
        <w:t xml:space="preserve"> </w:t>
      </w:r>
      <w:r>
        <w:rPr>
          <w:rStyle w:val="VerbatimChar"/>
        </w:rPr>
        <w:t xml:space="preserve">src/deployment/predict.py</w:t>
      </w:r>
      <w:r>
        <w:t xml:space="preserve">).</w:t>
      </w:r>
    </w:p>
    <w:p>
      <w:r>
        <w:pict>
          <v:rect style="width:0;height:1.5pt" o:hralign="center" o:hrstd="t" o:hr="t"/>
        </w:pict>
      </w:r>
    </w:p>
    <w:bookmarkEnd w:id="74"/>
    <w:bookmarkEnd w:id="75"/>
    <w:bookmarkStart w:id="76" w:name="Xcd32950e6e141157197882766a342267d90e75f"/>
    <w:p>
      <w:pPr>
        <w:pStyle w:val="Heading3"/>
      </w:pPr>
      <w:r>
        <w:t xml:space="preserve">6.2 Predicción de calidad</w:t>
      </w:r>
    </w:p>
    <w:p>
      <w:pPr>
        <w:pStyle w:val="FirstParagraph"/>
      </w:pPr>
      <w:r>
        <w:rPr>
          <w:rStyle w:val="VerbatimChar"/>
        </w:rPr>
        <w:t xml:space="preserve">predict_quality(rgb, kind)</w:t>
      </w:r>
      <w:r>
        <w:t xml:space="preserve"> </w:t>
      </w:r>
      <w:r>
        <w:t xml:space="preserve">reutiliza</w:t>
      </w:r>
      <w:r>
        <w:t xml:space="preserve"> </w:t>
      </w:r>
      <w:r>
        <w:rPr>
          <w:b/>
          <w:bCs/>
        </w:rPr>
        <w:t xml:space="preserve">exactamente</w:t>
      </w:r>
      <w:r>
        <w:t xml:space="preserve"> </w:t>
      </w:r>
      <w:r>
        <w:t xml:space="preserve">el preprocesamiento de la</w:t>
      </w:r>
      <w:r>
        <w:t xml:space="preserve"> </w:t>
      </w:r>
      <w:r>
        <w:t xml:space="preserve">Fase 3, garantizando coherencia entrenamiento↔inferencia:</w:t>
      </w:r>
    </w:p>
    <w:p>
      <w:pPr>
        <w:pStyle w:val="Compact"/>
        <w:numPr>
          <w:ilvl w:val="0"/>
          <w:numId w:val="1027"/>
        </w:numPr>
      </w:pPr>
      <w:r>
        <w:rPr>
          <w:b/>
          <w:bCs/>
        </w:rPr>
        <w:t xml:space="preserve">SVM:</w:t>
      </w:r>
      <w:r>
        <w:t xml:space="preserve"> </w:t>
      </w:r>
      <w:r>
        <w:t xml:space="preserve">imagen → 128×128 → features color HSV + HOG →</w:t>
      </w:r>
      <w:r>
        <w:t xml:space="preserve"> </w:t>
      </w:r>
      <w:r>
        <w:rPr>
          <w:rStyle w:val="VerbatimChar"/>
        </w:rPr>
        <w:t xml:space="preserve">svm_deploy.pkl</w:t>
      </w:r>
      <w:r>
        <w:t xml:space="preserve">. Se</w:t>
      </w:r>
      <w:r>
        <w:t xml:space="preserve"> </w:t>
      </w:r>
      <w:r>
        <w:t xml:space="preserve">reentrenó el SVM con</w:t>
      </w:r>
      <w:r>
        <w:t xml:space="preserve"> </w:t>
      </w:r>
      <w:r>
        <w:rPr>
          <w:rStyle w:val="VerbatimChar"/>
        </w:rPr>
        <w:t xml:space="preserve">probability=True</w:t>
      </w:r>
      <w:r>
        <w:t xml:space="preserve"> </w:t>
      </w:r>
      <w:r>
        <w:t xml:space="preserve">(mismos hiperparámetros) para mostrar</w:t>
      </w:r>
      <w:r>
        <w:t xml:space="preserve"> </w:t>
      </w:r>
      <w:r>
        <w:t xml:space="preserve">probabilidades por clase en la GUI.</w:t>
      </w:r>
    </w:p>
    <w:p>
      <w:pPr>
        <w:pStyle w:val="Compact"/>
        <w:numPr>
          <w:ilvl w:val="0"/>
          <w:numId w:val="1027"/>
        </w:numPr>
      </w:pPr>
      <w:r>
        <w:rPr>
          <w:b/>
          <w:bCs/>
        </w:rPr>
        <w:t xml:space="preserve">CNN:</w:t>
      </w:r>
      <w:r>
        <w:t xml:space="preserve"> </w:t>
      </w:r>
      <w:r>
        <w:t xml:space="preserve">imagen → 128×128 (uint8) →</w:t>
      </w:r>
      <w:r>
        <w:t xml:space="preserve"> </w:t>
      </w:r>
      <w:r>
        <w:rPr>
          <w:rStyle w:val="VerbatimChar"/>
        </w:rPr>
        <w:t xml:space="preserve">cnn.keras</w:t>
      </w:r>
      <w:r>
        <w:t xml:space="preserve"> </w:t>
      </w:r>
      <w:r>
        <w:t xml:space="preserve">→ softmax. La normalización y</w:t>
      </w:r>
      <w:r>
        <w:t xml:space="preserve"> </w:t>
      </w:r>
      <w:r>
        <w:t xml:space="preserve">augmentation están dentro del modelo, por lo que es autocontenido.</w:t>
      </w:r>
    </w:p>
    <w:p>
      <w:pPr>
        <w:pStyle w:val="FirstParagraph"/>
      </w:pPr>
      <w:r>
        <w:t xml:space="preserve">Ambos devuelven un diccionario</w:t>
      </w:r>
      <w:r>
        <w:t xml:space="preserve"> </w:t>
      </w:r>
      <w:r>
        <w:rPr>
          <w:rStyle w:val="VerbatimChar"/>
        </w:rPr>
        <w:t xml:space="preserve">{clase: probabilidad}</w:t>
      </w:r>
      <w:r>
        <w:t xml:space="preserve"> </w:t>
      </w:r>
      <w:r>
        <w:t xml:space="preserve">ordenado por calidad.</w:t>
      </w:r>
    </w:p>
    <w:p>
      <w:r>
        <w:pict>
          <v:rect style="width:0;height:1.5pt" o:hralign="center" o:hrstd="t" o:hr="t"/>
        </w:pict>
      </w:r>
    </w:p>
    <w:bookmarkEnd w:id="76"/>
    <w:bookmarkStart w:id="77" w:name="Xa08286c1a0a387d0199b02efb17ff5bfa1a1c7d"/>
    <w:p>
      <w:pPr>
        <w:pStyle w:val="Heading3"/>
      </w:pPr>
      <w:r>
        <w:t xml:space="preserve">6.3 Estimación de tamaño</w:t>
      </w:r>
    </w:p>
    <w:p>
      <w:pPr>
        <w:pStyle w:val="FirstParagraph"/>
      </w:pPr>
      <w:r>
        <w:t xml:space="preserve">Como se difirió en la Fase 1, el tamaño se implementa en el despliegue, donde el</w:t>
      </w:r>
      <w:r>
        <w:t xml:space="preserve"> </w:t>
      </w:r>
      <w:r>
        <w:rPr>
          <w:b/>
          <w:bCs/>
        </w:rPr>
        <w:t xml:space="preserve">fondo es controlado</w:t>
      </w:r>
      <w:r>
        <w:t xml:space="preserve"> </w:t>
      </w:r>
      <w:r>
        <w:t xml:space="preserve">y la segmentación es fiable:</w:t>
      </w:r>
    </w:p>
    <w:p>
      <w:pPr>
        <w:pStyle w:val="Compact"/>
        <w:numPr>
          <w:ilvl w:val="0"/>
          <w:numId w:val="1028"/>
        </w:numPr>
      </w:pPr>
      <w:r>
        <w:rPr>
          <w:b/>
          <w:bCs/>
        </w:rPr>
        <w:t xml:space="preserve">Segmentación</w:t>
      </w:r>
      <w:r>
        <w:t xml:space="preserve"> </w:t>
      </w:r>
      <w:r>
        <w:t xml:space="preserve">(</w:t>
      </w:r>
      <w:r>
        <w:rPr>
          <w:rStyle w:val="VerbatimChar"/>
        </w:rPr>
        <w:t xml:space="preserve">segment_fruit</w:t>
      </w:r>
      <w:r>
        <w:t xml:space="preserve">): Otsu sobre la imagen en gris; el fondo se</w:t>
      </w:r>
      <w:r>
        <w:t xml:space="preserve"> </w:t>
      </w:r>
      <w:r>
        <w:t xml:space="preserve">identifica como la clase dominante en el</w:t>
      </w:r>
      <w:r>
        <w:t xml:space="preserve"> </w:t>
      </w:r>
      <w:r>
        <w:rPr>
          <w:b/>
          <w:bCs/>
        </w:rPr>
        <w:t xml:space="preserve">borde</w:t>
      </w:r>
      <w:r>
        <w:t xml:space="preserve"> </w:t>
      </w:r>
      <w:r>
        <w:t xml:space="preserve">y la fruta como la otra; se</w:t>
      </w:r>
      <w:r>
        <w:t xml:space="preserve"> </w:t>
      </w:r>
      <w:r>
        <w:t xml:space="preserve">limpia con morfología y se conserva el componente conexo más grande.</w:t>
      </w:r>
    </w:p>
    <w:p>
      <w:pPr>
        <w:pStyle w:val="Compact"/>
        <w:numPr>
          <w:ilvl w:val="0"/>
          <w:numId w:val="1028"/>
        </w:numPr>
      </w:pPr>
      <w:r>
        <w:rPr>
          <w:b/>
          <w:bCs/>
        </w:rPr>
        <w:t xml:space="preserve">Área relativa:</w:t>
      </w:r>
      <w:r>
        <w:t xml:space="preserve"> </w:t>
      </w:r>
      <w:r>
        <w:t xml:space="preserve">fracción de la imagen ocupada por la fruta.</w:t>
      </w:r>
    </w:p>
    <w:p>
      <w:pPr>
        <w:pStyle w:val="Compact"/>
        <w:numPr>
          <w:ilvl w:val="0"/>
          <w:numId w:val="1028"/>
        </w:numPr>
      </w:pPr>
      <w:r>
        <w:rPr>
          <w:b/>
          <w:bCs/>
        </w:rPr>
        <w:t xml:space="preserve">Clasificación por terciles por fruta</w:t>
      </w:r>
      <w:r>
        <w:t xml:space="preserve"> </w:t>
      </w:r>
      <w:r>
        <w:t xml:space="preserve">(</w:t>
      </w:r>
      <w:r>
        <w:rPr>
          <w:rStyle w:val="VerbatimChar"/>
        </w:rPr>
        <w:t xml:space="preserve">classify_size</w:t>
      </w:r>
      <w:r>
        <w:t xml:space="preserve">): se compara el área</w:t>
      </w:r>
      <w:r>
        <w:t xml:space="preserve"> </w:t>
      </w:r>
      <w:r>
        <w:t xml:space="preserve">con los percentiles 33 y 66</w:t>
      </w:r>
      <w:r>
        <w:t xml:space="preserve"> </w:t>
      </w:r>
      <w:r>
        <w:rPr>
          <w:b/>
          <w:bCs/>
        </w:rPr>
        <w:t xml:space="preserve">calibrados sobre el dataset para cada especie</w:t>
      </w:r>
      <w:r>
        <w:t xml:space="preserve"> </w:t>
      </w:r>
      <w:r>
        <w:t xml:space="preserve">(</w:t>
      </w:r>
      <w:r>
        <w:rPr>
          <w:rStyle w:val="VerbatimChar"/>
        </w:rPr>
        <w:t xml:space="preserve">artifacts/size_thresholds.json</w:t>
      </w:r>
      <w:r>
        <w:t xml:space="preserve">).</w:t>
      </w:r>
    </w:p>
    <w:p>
      <w:pPr>
        <w:pStyle w:val="FirstParagraph"/>
      </w:pPr>
      <w:r>
        <w:t xml:space="preserve">Umbrales calibrados (fracción de área; p33, p66):</w:t>
      </w:r>
    </w:p>
    <w:tbl>
      <w:tblPr>
        <w:tblW w:type="auto" w:w="0"/>
        <w:tblLook w:firstColumn="1" w:firstRow="1" w:lastColumn="0" w:lastRow="0" w:noHBand="0" w:noVBand="1" w:val="04A0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W w:type="pct" w:w="5000"/>
      </w:tblPr>
      <w:tblGrid>
        <w:gridCol w:w="3485"/>
        <w:gridCol w:w="3485"/>
        <w:gridCol w:w="3485"/>
      </w:tblGrid>
      <w:tr>
        <w:tc>
          <w:tcPr>
            <w:tcW w:type="dxa" w:w="3485"/>
          </w:tcPr>
          <w:p>
            <w:r/>
            <w:r>
              <w:rPr>
                <w:b/>
              </w:rPr>
              <w:t>Fruta</w:t>
            </w:r>
          </w:p>
        </w:tc>
        <w:tc>
          <w:tcPr>
            <w:tcW w:type="dxa" w:w="3485"/>
          </w:tcPr>
          <w:p>
            <w:r/>
            <w:r>
              <w:rPr>
                <w:b/>
              </w:rPr>
              <w:t>p33</w:t>
            </w:r>
          </w:p>
        </w:tc>
        <w:tc>
          <w:tcPr>
            <w:tcW w:type="dxa" w:w="3485"/>
          </w:tcPr>
          <w:p>
            <w:r/>
            <w:r>
              <w:rPr>
                <w:b/>
              </w:rPr>
              <w:t>p66</w:t>
            </w:r>
          </w:p>
        </w:tc>
      </w:tr>
      <w:tr>
        <w:tc>
          <w:tcPr>
            <w:tcW w:type="dxa" w:w="3485"/>
          </w:tcPr>
          <w:p>
            <w:r/>
            <w:r>
              <w:t>Apple</w:t>
            </w:r>
          </w:p>
        </w:tc>
        <w:tc>
          <w:tcPr>
            <w:tcW w:type="dxa" w:w="3485"/>
          </w:tcPr>
          <w:p>
            <w:r/>
            <w:r>
              <w:t>0,331</w:t>
            </w:r>
          </w:p>
        </w:tc>
        <w:tc>
          <w:tcPr>
            <w:tcW w:type="dxa" w:w="3485"/>
          </w:tcPr>
          <w:p>
            <w:r/>
            <w:r>
              <w:t>0,529</w:t>
            </w:r>
          </w:p>
        </w:tc>
      </w:tr>
      <w:tr>
        <w:tc>
          <w:tcPr>
            <w:tcW w:type="dxa" w:w="3485"/>
          </w:tcPr>
          <w:p>
            <w:r/>
            <w:r>
              <w:t>Banana</w:t>
            </w:r>
          </w:p>
        </w:tc>
        <w:tc>
          <w:tcPr>
            <w:tcW w:type="dxa" w:w="3485"/>
          </w:tcPr>
          <w:p>
            <w:r/>
            <w:r>
              <w:t>0,222</w:t>
            </w:r>
          </w:p>
        </w:tc>
        <w:tc>
          <w:tcPr>
            <w:tcW w:type="dxa" w:w="3485"/>
          </w:tcPr>
          <w:p>
            <w:r/>
            <w:r>
              <w:t>0,352</w:t>
            </w:r>
          </w:p>
        </w:tc>
      </w:tr>
      <w:tr>
        <w:tc>
          <w:tcPr>
            <w:tcW w:type="dxa" w:w="3485"/>
          </w:tcPr>
          <w:p>
            <w:r/>
            <w:r>
              <w:t>Guava</w:t>
            </w:r>
          </w:p>
        </w:tc>
        <w:tc>
          <w:tcPr>
            <w:tcW w:type="dxa" w:w="3485"/>
          </w:tcPr>
          <w:p>
            <w:r/>
            <w:r>
              <w:t>0,246</w:t>
            </w:r>
          </w:p>
        </w:tc>
        <w:tc>
          <w:tcPr>
            <w:tcW w:type="dxa" w:w="3485"/>
          </w:tcPr>
          <w:p>
            <w:r/>
            <w:r>
              <w:t>0,398</w:t>
            </w:r>
          </w:p>
        </w:tc>
      </w:tr>
      <w:tr>
        <w:tc>
          <w:tcPr>
            <w:tcW w:type="dxa" w:w="3485"/>
          </w:tcPr>
          <w:p>
            <w:r/>
            <w:r>
              <w:t>Lime</w:t>
            </w:r>
          </w:p>
        </w:tc>
        <w:tc>
          <w:tcPr>
            <w:tcW w:type="dxa" w:w="3485"/>
          </w:tcPr>
          <w:p>
            <w:r/>
            <w:r>
              <w:t>0,280</w:t>
            </w:r>
          </w:p>
        </w:tc>
        <w:tc>
          <w:tcPr>
            <w:tcW w:type="dxa" w:w="3485"/>
          </w:tcPr>
          <w:p>
            <w:r/>
            <w:r>
              <w:t>0,378</w:t>
            </w:r>
          </w:p>
        </w:tc>
      </w:tr>
      <w:tr>
        <w:tc>
          <w:tcPr>
            <w:tcW w:type="dxa" w:w="3485"/>
          </w:tcPr>
          <w:p>
            <w:r/>
            <w:r>
              <w:t>Orange</w:t>
            </w:r>
          </w:p>
        </w:tc>
        <w:tc>
          <w:tcPr>
            <w:tcW w:type="dxa" w:w="3485"/>
          </w:tcPr>
          <w:p>
            <w:r/>
            <w:r>
              <w:t>0,371</w:t>
            </w:r>
          </w:p>
        </w:tc>
        <w:tc>
          <w:tcPr>
            <w:tcW w:type="dxa" w:w="3485"/>
          </w:tcPr>
          <w:p>
            <w:r/>
            <w:r>
              <w:t>0,534</w:t>
            </w:r>
          </w:p>
        </w:tc>
      </w:tr>
      <w:tr>
        <w:tc>
          <w:tcPr>
            <w:tcW w:type="dxa" w:w="3485"/>
          </w:tcPr>
          <w:p>
            <w:r/>
            <w:r>
              <w:t>Pomegranate</w:t>
            </w:r>
          </w:p>
        </w:tc>
        <w:tc>
          <w:tcPr>
            <w:tcW w:type="dxa" w:w="3485"/>
          </w:tcPr>
          <w:p>
            <w:r/>
            <w:r>
              <w:t>0,419</w:t>
            </w:r>
          </w:p>
        </w:tc>
        <w:tc>
          <w:tcPr>
            <w:tcW w:type="dxa" w:w="3485"/>
          </w:tcPr>
          <w:p>
            <w:r/>
            <w:r>
              <w:t>0,532</w:t>
            </w:r>
          </w:p>
        </w:tc>
      </w:tr>
    </w:tbl>
    <w:p>
      <w:pPr>
        <w:pStyle w:val="BlockText"/>
      </w:pPr>
      <w:r>
        <w:t xml:space="preserve">📊 Figura (área relativa por fruta):</w:t>
      </w:r>
      <w:r>
        <w:t xml:space="preserve"> </w:t>
      </w:r>
      <w:r>
        <w:rPr>
          <w:rStyle w:val="VerbatimChar"/>
        </w:rPr>
        <w:t xml:space="preserve">notebooks/06_despliegue.ipynb</w:t>
      </w:r>
      <w:r>
        <w:t xml:space="preserve"> </w:t>
      </w:r>
      <w:r>
        <w:t xml:space="preserve">— sección 3.</w:t>
      </w:r>
    </w:p>
    <w:p>
      <w:pPr>
        <w:pStyle w:val="FirstParagraph"/>
      </w:pPr>
      <w:r>
        <w:t xml:space="preserve">Los umbrales reflejan diferencias reales por especie (p. ej., Banana ocupa menos</w:t>
      </w:r>
      <w:r>
        <w:t xml:space="preserve"> </w:t>
      </w:r>
      <w:r>
        <w:t xml:space="preserve">área que Pomegranate), justificando la decisión de calibrar</w:t>
      </w:r>
      <w:r>
        <w:t xml:space="preserve"> </w:t>
      </w:r>
      <w:r>
        <w:rPr>
          <w:b/>
          <w:bCs/>
        </w:rPr>
        <w:t xml:space="preserve">por fruta</w:t>
      </w:r>
      <w:r>
        <w:t xml:space="preserve"> </w:t>
      </w:r>
      <w:r>
        <w:t xml:space="preserve">y no de</w:t>
      </w:r>
      <w:r>
        <w:t xml:space="preserve"> </w:t>
      </w:r>
      <w:r>
        <w:t xml:space="preserve">forma global.</w:t>
      </w:r>
    </w:p>
    <w:p>
      <w:r>
        <w:pict>
          <v:rect style="width:0;height:1.5pt" o:hralign="center" o:hrstd="t" o:hr="t"/>
        </w:pict>
      </w:r>
    </w:p>
    <w:bookmarkEnd w:id="77"/>
    <w:bookmarkStart w:id="78" w:name="X2862ece2706b4cac41dd4acd6692f4acc5c4317"/>
    <w:p>
      <w:pPr>
        <w:pStyle w:val="Heading3"/>
      </w:pPr>
      <w:r>
        <w:t xml:space="preserve">6.4 Demostración y limitaciones</w:t>
      </w:r>
    </w:p>
    <w:p>
      <w:pPr>
        <w:pStyle w:val="BlockText"/>
      </w:pPr>
      <w:r>
        <w:t xml:space="preserve">📊 Figura (segmentación + calidad SVM/CNN + tamaño sobre muestras):</w:t>
      </w:r>
      <w:r>
        <w:t xml:space="preserve"> </w:t>
      </w:r>
      <w:r>
        <w:rPr>
          <w:rStyle w:val="VerbatimChar"/>
        </w:rPr>
        <w:t xml:space="preserve">notebooks/06_despliegue.ipynb</w:t>
      </w:r>
      <w:r>
        <w:t xml:space="preserve"> </w:t>
      </w:r>
      <w:r>
        <w:t xml:space="preserve">— sección 4.</w:t>
      </w:r>
    </w:p>
    <w:p>
      <w:pPr>
        <w:pStyle w:val="FirstParagraph"/>
      </w:pPr>
      <w:r>
        <w:rPr>
          <w:b/>
          <w:bCs/>
        </w:rPr>
        <w:t xml:space="preserve">Limitaciones del despliegue:</w:t>
      </w:r>
    </w:p>
    <w:p>
      <w:pPr>
        <w:pStyle w:val="Compact"/>
        <w:numPr>
          <w:ilvl w:val="0"/>
          <w:numId w:val="1029"/>
        </w:numPr>
      </w:pPr>
      <w:r>
        <w:t xml:space="preserve">El tamaño es</w:t>
      </w:r>
      <w:r>
        <w:t xml:space="preserve"> </w:t>
      </w:r>
      <w:r>
        <w:rPr>
          <w:b/>
          <w:bCs/>
        </w:rPr>
        <w:t xml:space="preserve">relativo</w:t>
      </w:r>
      <w:r>
        <w:t xml:space="preserve"> </w:t>
      </w:r>
      <w:r>
        <w:t xml:space="preserve">(no hay escala física en la imagen); su fiabilidad</w:t>
      </w:r>
      <w:r>
        <w:t xml:space="preserve"> </w:t>
      </w:r>
      <w:r>
        <w:t xml:space="preserve">depende de la calidad de la segmentación, que es mejor con</w:t>
      </w:r>
      <w:r>
        <w:t xml:space="preserve"> </w:t>
      </w:r>
      <w:r>
        <w:rPr>
          <w:b/>
          <w:bCs/>
        </w:rPr>
        <w:t xml:space="preserve">fondo uniforme</w:t>
      </w:r>
      <w:r>
        <w:t xml:space="preserve">.</w:t>
      </w:r>
    </w:p>
    <w:p>
      <w:pPr>
        <w:pStyle w:val="Compact"/>
        <w:numPr>
          <w:ilvl w:val="0"/>
          <w:numId w:val="1029"/>
        </w:numPr>
      </w:pPr>
      <w:r>
        <w:t xml:space="preserve">La segmentación por Otsu puede fallar con fondos texturizados o iluminación muy</w:t>
      </w:r>
      <w:r>
        <w:t xml:space="preserve"> </w:t>
      </w:r>
      <w:r>
        <w:t xml:space="preserve">irregular; por eso la GUI recomienda fondo simple.</w:t>
      </w:r>
    </w:p>
    <w:p>
      <w:pPr>
        <w:pStyle w:val="Compact"/>
        <w:numPr>
          <w:ilvl w:val="0"/>
          <w:numId w:val="1029"/>
        </w:numPr>
      </w:pPr>
      <w:r>
        <w:t xml:space="preserve">La calibración de tamaño usa segmentación sobre el dataset (fondos variables),</w:t>
      </w:r>
      <w:r>
        <w:t xml:space="preserve"> </w:t>
      </w:r>
      <w:r>
        <w:t xml:space="preserve">por lo que los umbrales son</w:t>
      </w:r>
      <w:r>
        <w:t xml:space="preserve"> </w:t>
      </w:r>
      <w:r>
        <w:rPr>
          <w:b/>
          <w:bCs/>
        </w:rPr>
        <w:t xml:space="preserve">aproximados</w:t>
      </w:r>
      <w:r>
        <w:t xml:space="preserve">; en uso real con fondo controlado el</w:t>
      </w:r>
      <w:r>
        <w:t xml:space="preserve"> </w:t>
      </w:r>
      <w:r>
        <w:t xml:space="preserve">área medida es más precisa.</w:t>
      </w:r>
    </w:p>
    <w:p>
      <w:pPr>
        <w:pStyle w:val="Compact"/>
        <w:numPr>
          <w:ilvl w:val="0"/>
          <w:numId w:val="1029"/>
        </w:numPr>
      </w:pPr>
      <w:r>
        <w:t xml:space="preserve">El usuario debe indicar el tipo de fruta (el modelo de calidad es agnóstico a la</w:t>
      </w:r>
      <w:r>
        <w:t xml:space="preserve"> </w:t>
      </w:r>
      <w:r>
        <w:t xml:space="preserve">especie, por diseño de la Fase 1).</w:t>
      </w:r>
    </w:p>
    <w:p>
      <w:r>
        <w:pict>
          <v:rect style="width:0;height:1.5pt" o:hralign="center" o:hrstd="t" o:hr="t"/>
        </w:pict>
      </w:r>
    </w:p>
    <w:bookmarkEnd w:id="78"/>
    <w:bookmarkStart w:id="79" w:name="X8857ceb91aec7a02f5d8fc97ad2ca9c324369a0"/>
    <w:p>
      <w:pPr>
        <w:pStyle w:val="Heading3"/>
      </w:pPr>
      <w:r>
        <w:t xml:space="preserve">6.5 Artefactos del despliegue</w:t>
      </w:r>
    </w:p>
    <w:tbl>
      <w:tblPr>
        <w:tblW w:type="auto" w:w="0"/>
        <w:tblLook w:firstColumn="1" w:firstRow="1" w:lastColumn="0" w:lastRow="0" w:noHBand="0" w:noVBand="1" w:val="04A0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W w:type="pct" w:w="5000"/>
      </w:tblPr>
      <w:tblGrid>
        <w:gridCol w:w="5227"/>
        <w:gridCol w:w="5227"/>
      </w:tblGrid>
      <w:tr>
        <w:tc>
          <w:tcPr>
            <w:tcW w:type="dxa" w:w="5227"/>
          </w:tcPr>
          <w:p>
            <w:r/>
            <w:r>
              <w:rPr>
                <w:b/>
              </w:rPr>
              <w:t>Artefacto</w:t>
            </w:r>
          </w:p>
        </w:tc>
        <w:tc>
          <w:tcPr>
            <w:tcW w:type="dxa" w:w="5227"/>
          </w:tcPr>
          <w:p>
            <w:r/>
            <w:r>
              <w:rPr>
                <w:b/>
              </w:rPr>
              <w:t>Contenido</w:t>
            </w:r>
          </w:p>
        </w:tc>
      </w:tr>
      <w:tr>
        <w:tc>
          <w:tcPr>
            <w:tcW w:type="dxa" w:w="5227"/>
          </w:tcPr>
          <w:p>
            <w:r/>
            <w:r>
              <w:t>artifacts/svm_deploy.pkl</w:t>
            </w:r>
          </w:p>
        </w:tc>
        <w:tc>
          <w:tcPr>
            <w:tcW w:type="dxa" w:w="5227"/>
          </w:tcPr>
          <w:p>
            <w:r/>
            <w:r>
              <w:t>SVM (RBF) con probabilidades.</w:t>
            </w:r>
          </w:p>
        </w:tc>
      </w:tr>
      <w:tr>
        <w:tc>
          <w:tcPr>
            <w:tcW w:type="dxa" w:w="5227"/>
          </w:tcPr>
          <w:p>
            <w:r/>
            <w:r>
              <w:t>artifacts/cnn.keras</w:t>
            </w:r>
          </w:p>
        </w:tc>
        <w:tc>
          <w:tcPr>
            <w:tcW w:type="dxa" w:w="5227"/>
          </w:tcPr>
          <w:p>
            <w:r/>
            <w:r>
              <w:t>CNN entrenada.</w:t>
            </w:r>
          </w:p>
        </w:tc>
      </w:tr>
      <w:tr>
        <w:tc>
          <w:tcPr>
            <w:tcW w:type="dxa" w:w="5227"/>
          </w:tcPr>
          <w:p>
            <w:r/>
            <w:r>
              <w:t>artifacts/size_thresholds.json</w:t>
            </w:r>
          </w:p>
        </w:tc>
        <w:tc>
          <w:tcPr>
            <w:tcW w:type="dxa" w:w="5227"/>
          </w:tcPr>
          <w:p>
            <w:r/>
            <w:r>
              <w:t>Terciles de área por fruta.</w:t>
            </w:r>
          </w:p>
        </w:tc>
      </w:tr>
      <w:tr>
        <w:tc>
          <w:tcPr>
            <w:tcW w:type="dxa" w:w="5227"/>
          </w:tcPr>
          <w:p>
            <w:r/>
            <w:r>
              <w:t>app/streamlit_app.py</w:t>
            </w:r>
          </w:p>
        </w:tc>
        <w:tc>
          <w:tcPr>
            <w:tcW w:type="dxa" w:w="5227"/>
          </w:tcPr>
          <w:p>
            <w:r/>
            <w:r>
              <w:t>Interfaz gráfica.</w:t>
            </w:r>
          </w:p>
        </w:tc>
      </w:tr>
      <w:tr>
        <w:tc>
          <w:tcPr>
            <w:tcW w:type="dxa" w:w="5227"/>
          </w:tcPr>
          <w:p>
            <w:r/>
            <w:r>
              <w:t>src/deployment/predict.py</w:t>
            </w:r>
          </w:p>
        </w:tc>
        <w:tc>
          <w:tcPr>
            <w:tcW w:type="dxa" w:w="5227"/>
          </w:tcPr>
          <w:p>
            <w:r/>
            <w:r>
              <w:t>API de inferencia (calidad + tamaño).</w:t>
            </w:r>
          </w:p>
        </w:tc>
      </w:tr>
      <w:tr>
        <w:tc>
          <w:tcPr>
            <w:tcW w:type="dxa" w:w="5227"/>
          </w:tcPr>
          <w:p>
            <w:r/>
            <w:r>
              <w:t>src/utils/segmentation.py</w:t>
            </w:r>
          </w:p>
        </w:tc>
        <w:tc>
          <w:tcPr>
            <w:tcW w:type="dxa" w:w="5227"/>
          </w:tcPr>
          <w:p>
            <w:r/>
            <w:r>
              <w:t>Segmentación y clasificación de tamaño.</w:t>
            </w:r>
          </w:p>
        </w:tc>
      </w:tr>
    </w:tbl>
    <w:p>
      <w:pPr>
        <w:pStyle w:val="BlockText"/>
      </w:pPr>
      <w:r>
        <w:rPr>
          <w:b/>
          <w:bCs/>
        </w:rPr>
        <w:t xml:space="preserve">Siguientes fases:</w:t>
      </w:r>
      <w:r>
        <w:t xml:space="preserve"> </w:t>
      </w:r>
      <w:r>
        <w:t xml:space="preserve">7 — Evidencias de competencias (PI1 ética, PI2 impactos,</w:t>
      </w:r>
      <w:r>
        <w:t xml:space="preserve"> </w:t>
      </w:r>
      <w:r>
        <w:t xml:space="preserve">PI3 solución matemática); 8 — Informe IEEE.</w:t>
      </w:r>
    </w:p>
    <w:p>
      <w:r>
        <w:pict>
          <v:rect style="width:0;height:1.5pt" o:hralign="center" o:hrstd="t" o:hr="t"/>
        </w:pict>
      </w:r>
    </w:p>
    <w:p>
      <w:pPr>
        <w:pStyle w:val="FirstParagraph"/>
      </w:pPr>
    </w:p>
    <w:bookmarkEnd w:id="79"/>
    <w:bookmarkEnd w:id="80"/>
    <w:bookmarkStart w:id="89" w:name="X315c2c5d2b0e65d4d424e4703c92af3b92e4550"/>
    <w:p>
      <w:pPr>
        <w:pStyle w:val="Heading1"/>
      </w:pPr>
      <w:r>
        <w:t xml:space="preserve">7. PI1 — Ética</w:t>
      </w:r>
    </w:p>
    <w:p>
      <w:pPr>
        <w:pStyle w:val="BlockText"/>
      </w:pPr>
      <w:r>
        <w:t xml:space="preserve">Proyecto Final · Algoritmos y Programación III · Universidad ICESI · 2026-1</w:t>
      </w:r>
      <w:r>
        <w:t xml:space="preserve"> </w:t>
      </w:r>
      <w:r>
        <w:t xml:space="preserve">Sistema de clasificación de calidad de frutas por visión por computadora.</w:t>
      </w:r>
    </w:p>
    <w:p>
      <w:pPr>
        <w:pStyle w:val="FirstParagraph"/>
      </w:pPr>
      <w:r>
        <w:t xml:space="preserve">Esta evidencia identifica los</w:t>
      </w:r>
      <w:r>
        <w:t xml:space="preserve"> </w:t>
      </w:r>
      <w:r>
        <w:rPr>
          <w:b/>
          <w:bCs/>
        </w:rPr>
        <w:t xml:space="preserve">dilemas éticos</w:t>
      </w:r>
      <w:r>
        <w:t xml:space="preserve"> </w:t>
      </w:r>
      <w:r>
        <w:t xml:space="preserve">del proyecto, los relaciona con</w:t>
      </w:r>
      <w:r>
        <w:t xml:space="preserve"> </w:t>
      </w:r>
      <w:r>
        <w:t xml:space="preserve">los principios del</w:t>
      </w:r>
      <w:r>
        <w:t xml:space="preserve"> </w:t>
      </w:r>
      <w:r>
        <w:rPr>
          <w:b/>
          <w:bCs/>
        </w:rPr>
        <w:t xml:space="preserve">código de ética profesional del ingeniero</w:t>
      </w:r>
      <w:r>
        <w:t xml:space="preserve"> </w:t>
      </w:r>
      <w:r>
        <w:t xml:space="preserve">(Ley 842 de 2003</w:t>
      </w:r>
      <w:r>
        <w:t xml:space="preserve"> </w:t>
      </w:r>
      <w:r>
        <w:t xml:space="preserve">de Colombia / COPNIA, y los códigos IEEE y ACM), y documenta las</w:t>
      </w:r>
      <w:r>
        <w:t xml:space="preserve"> </w:t>
      </w:r>
      <w:r>
        <w:rPr>
          <w:b/>
          <w:bCs/>
        </w:rPr>
        <w:t xml:space="preserve">medidas</w:t>
      </w:r>
      <w:r>
        <w:t xml:space="preserve"> </w:t>
      </w:r>
      <w:r>
        <w:t xml:space="preserve">adoptadas. Todo está anclado en hallazgos reales de nuestro desarrollo.</w:t>
      </w:r>
    </w:p>
    <w:p>
      <w:r>
        <w:pict>
          <v:rect style="width:0;height:1.5pt" o:hralign="center" o:hrstd="t" o:hr="t"/>
        </w:pict>
      </w:r>
    </w:p>
    <w:bookmarkStart w:id="86" w:name="X88a1d7c35380e6d31114c811f17c4fdbcba55bc"/>
    <w:p>
      <w:pPr>
        <w:pStyle w:val="Heading3"/>
      </w:pPr>
      <w:r>
        <w:t xml:space="preserve">7.1 Dilemas éticos identificados</w:t>
      </w:r>
    </w:p>
    <w:bookmarkStart w:id="81" w:name="X03d3ee58660be2a5aee0f345d5aa2272c912129"/>
    <w:p>
      <w:pPr>
        <w:pStyle w:val="Heading4"/>
      </w:pPr>
      <w:r>
        <w:t xml:space="preserve">D1 — Privacidad y consentimiento de las imágenes</w:t>
      </w:r>
    </w:p>
    <w:p>
      <w:pPr>
        <w:pStyle w:val="FirstParagraph"/>
      </w:pPr>
      <w:r>
        <w:t xml:space="preserve">El dataset combina</w:t>
      </w:r>
      <w:r>
        <w:t xml:space="preserve"> </w:t>
      </w:r>
      <w:r>
        <w:rPr>
          <w:i/>
          <w:iCs/>
        </w:rPr>
        <w:t xml:space="preserve">Fruit Quality Classification</w:t>
      </w:r>
      <w:r>
        <w:t xml:space="preserve"> </w:t>
      </w:r>
      <w:r>
        <w:t xml:space="preserve">(Kaggle) con</w:t>
      </w:r>
      <w:r>
        <w:t xml:space="preserve"> </w:t>
      </w:r>
      <w:r>
        <w:rPr>
          <w:b/>
          <w:bCs/>
        </w:rPr>
        <w:t xml:space="preserve">recolección</w:t>
      </w:r>
      <w:r>
        <w:rPr>
          <w:b/>
          <w:bCs/>
        </w:rPr>
        <w:t xml:space="preserve"> </w:t>
      </w:r>
      <w:r>
        <w:rPr>
          <w:b/>
          <w:bCs/>
        </w:rPr>
        <w:t xml:space="preserve">propia del grupo</w:t>
      </w:r>
      <w:r>
        <w:t xml:space="preserve">. Aunque el objeto fotografiado es una fruta, las fotos propias</w:t>
      </w:r>
      <w:r>
        <w:t xml:space="preserve"> </w:t>
      </w:r>
      <w:r>
        <w:t xml:space="preserve">pueden contener metadatos (EXIF: ubicación GPS, fecha/hora, dispositivo) o capturar</w:t>
      </w:r>
      <w:r>
        <w:t xml:space="preserve"> </w:t>
      </w:r>
      <w:r>
        <w:t xml:space="preserve">incidentalmente personas/entornos. Existe el deber de no exponer información</w:t>
      </w:r>
      <w:r>
        <w:t xml:space="preserve"> </w:t>
      </w:r>
      <w:r>
        <w:t xml:space="preserve">personal y de usar datos de terceros con licencia.</w:t>
      </w:r>
    </w:p>
    <w:bookmarkEnd w:id="81"/>
    <w:bookmarkStart w:id="82" w:name="d2--sesgo-de-los-datos-y-de-los-modelos"/>
    <w:p>
      <w:pPr>
        <w:pStyle w:val="Heading4"/>
      </w:pPr>
      <w:r>
        <w:t xml:space="preserve">D2 — Sesgo de los datos y de los modelos</w:t>
      </w:r>
    </w:p>
    <w:p>
      <w:pPr>
        <w:pStyle w:val="FirstParagraph"/>
      </w:pPr>
      <w:r>
        <w:t xml:space="preserve">El EDA (Fase 2) reveló un</w:t>
      </w:r>
      <w:r>
        <w:t xml:space="preserve"> </w:t>
      </w:r>
      <w:r>
        <w:rPr>
          <w:b/>
          <w:bCs/>
        </w:rPr>
        <w:t xml:space="preserve">sesgo de procedencia real</w:t>
      </w:r>
      <w:r>
        <w:t xml:space="preserve">: las imágenes diminutas y</w:t>
      </w:r>
      <w:r>
        <w:t xml:space="preserve"> </w:t>
      </w:r>
      <w:r>
        <w:t xml:space="preserve">el canal alfa (RGBA) estaban correlacionados con clases concretas (0 diminutas en</w:t>
      </w:r>
      <w:r>
        <w:t xml:space="preserve"> </w:t>
      </w:r>
      <w:r>
        <w:rPr>
          <w:rStyle w:val="VerbatimChar"/>
        </w:rPr>
        <w:t xml:space="preserve">Good</w:t>
      </w:r>
      <w:r>
        <w:t xml:space="preserve">; 100 % de las RGBA en</w:t>
      </w:r>
      <w:r>
        <w:t xml:space="preserve"> </w:t>
      </w:r>
      <w:r>
        <w:rPr>
          <w:rStyle w:val="VerbatimChar"/>
        </w:rPr>
        <w:t xml:space="preserve">Regular</w:t>
      </w:r>
      <w:r>
        <w:t xml:space="preserve">). Un modelo podía aprender</w:t>
      </w:r>
      <w:r>
        <w:t xml:space="preserve"> </w:t>
      </w:r>
      <w:r>
        <w:rPr>
          <w:b/>
          <w:bCs/>
        </w:rPr>
        <w:t xml:space="preserve">atajos</w:t>
      </w:r>
      <w:r>
        <w:rPr>
          <w:b/>
          <w:bCs/>
        </w:rPr>
        <w:t xml:space="preserve"> </w:t>
      </w:r>
      <w:r>
        <w:rPr>
          <w:b/>
          <w:bCs/>
        </w:rPr>
        <w:t xml:space="preserve">espurios</w:t>
      </w:r>
      <w:r>
        <w:t xml:space="preserve"> </w:t>
      </w:r>
      <w:r>
        <w:t xml:space="preserve">(la fuente) en vez de la calidad real, produciendo decisiones injustas</w:t>
      </w:r>
      <w:r>
        <w:t xml:space="preserve"> </w:t>
      </w:r>
      <w:r>
        <w:t xml:space="preserve">(p. ej., penalizar sistemáticamente cierto origen/variedad de fruta).</w:t>
      </w:r>
    </w:p>
    <w:bookmarkEnd w:id="82"/>
    <w:bookmarkStart w:id="83" w:name="X9ecb5f5eb58cd0fad5adebff8407c75f1dd79ee"/>
    <w:p>
      <w:pPr>
        <w:pStyle w:val="Heading4"/>
      </w:pPr>
      <w:r>
        <w:t xml:space="preserve">D3 — Consecuencias de errores de clasificación</w:t>
      </w:r>
    </w:p>
    <w:p>
      <w:pPr>
        <w:pStyle w:val="FirstParagraph"/>
      </w:pPr>
      <w:r>
        <w:t xml:space="preserve">Clasificar una fruta</w:t>
      </w:r>
      <w:r>
        <w:t xml:space="preserve"> </w:t>
      </w:r>
      <w:r>
        <w:rPr>
          <w:b/>
          <w:bCs/>
        </w:rPr>
        <w:t xml:space="preserve">mala como buena</w:t>
      </w:r>
      <w:r>
        <w:t xml:space="preserve"> </w:t>
      </w:r>
      <w:r>
        <w:t xml:space="preserve">(</w:t>
      </w:r>
      <w:r>
        <w:rPr>
          <w:rStyle w:val="VerbatimChar"/>
        </w:rPr>
        <w:t xml:space="preserve">Bad → Good</w:t>
      </w:r>
      <w:r>
        <w:t xml:space="preserve">) puede llevar producto en</w:t>
      </w:r>
      <w:r>
        <w:t xml:space="preserve"> </w:t>
      </w:r>
      <w:r>
        <w:t xml:space="preserve">mal estado al consumidor (riesgo sanitario/económico); lo inverso genera</w:t>
      </w:r>
      <w:r>
        <w:t xml:space="preserve"> </w:t>
      </w:r>
      <w:r>
        <w:t xml:space="preserve">desperdicio. El sistema</w:t>
      </w:r>
      <w:r>
        <w:t xml:space="preserve"> </w:t>
      </w:r>
      <w:r>
        <w:rPr>
          <w:b/>
          <w:bCs/>
        </w:rPr>
        <w:t xml:space="preserve">influye en decisiones económicas reales</w:t>
      </w:r>
      <w:r>
        <w:t xml:space="preserve">, por lo que sus</w:t>
      </w:r>
      <w:r>
        <w:t xml:space="preserve"> </w:t>
      </w:r>
      <w:r>
        <w:t xml:space="preserve">errores tienen impacto material.</w:t>
      </w:r>
    </w:p>
    <w:bookmarkEnd w:id="83"/>
    <w:bookmarkStart w:id="84" w:name="Xac87ef3053567b8285f6f61a3e22c18f02e57bc"/>
    <w:p>
      <w:pPr>
        <w:pStyle w:val="Heading4"/>
      </w:pPr>
      <w:r>
        <w:t xml:space="preserve">D4 — Uso responsable y alcance de la herramienta</w:t>
      </w:r>
    </w:p>
    <w:p>
      <w:pPr>
        <w:pStyle w:val="FirstParagraph"/>
      </w:pPr>
      <w:r>
        <w:t xml:space="preserve">El sistema es un</w:t>
      </w:r>
      <w:r>
        <w:t xml:space="preserve"> </w:t>
      </w:r>
      <w:r>
        <w:rPr>
          <w:b/>
          <w:bCs/>
        </w:rPr>
        <w:t xml:space="preserve">apoyo a la decisión</w:t>
      </w:r>
      <w:r>
        <w:t xml:space="preserve">, no un árbitro infalible. Presentarlo como</w:t>
      </w:r>
      <w:r>
        <w:t xml:space="preserve"> </w:t>
      </w:r>
      <w:r>
        <w:t xml:space="preserve">"objetivo" o "definitivo" podría usarse para justificar rechazos de producto a</w:t>
      </w:r>
      <w:r>
        <w:t xml:space="preserve"> </w:t>
      </w:r>
      <w:r>
        <w:t xml:space="preserve">pequeños productores sin derecho a réplica, o para reemplazar empleos sin</w:t>
      </w:r>
      <w:r>
        <w:t xml:space="preserve"> </w:t>
      </w:r>
      <w:r>
        <w:t xml:space="preserve">transición justa.</w:t>
      </w:r>
    </w:p>
    <w:bookmarkEnd w:id="84"/>
    <w:bookmarkStart w:id="85" w:name="d5--transparencia-y-reproducibilidad"/>
    <w:p>
      <w:pPr>
        <w:pStyle w:val="Heading4"/>
      </w:pPr>
      <w:r>
        <w:t xml:space="preserve">D5 — Transparencia y reproducibilidad</w:t>
      </w:r>
    </w:p>
    <w:p>
      <w:pPr>
        <w:pStyle w:val="FirstParagraph"/>
      </w:pPr>
      <w:r>
        <w:t xml:space="preserve">Omitir limitaciones (p. ej., la posible fuga por casi-duplicados) o presentar</w:t>
      </w:r>
      <w:r>
        <w:t xml:space="preserve"> </w:t>
      </w:r>
      <w:r>
        <w:t xml:space="preserve">métricas infladas sería</w:t>
      </w:r>
      <w:r>
        <w:t xml:space="preserve"> </w:t>
      </w:r>
      <w:r>
        <w:rPr>
          <w:b/>
          <w:bCs/>
        </w:rPr>
        <w:t xml:space="preserve">deshonesto</w:t>
      </w:r>
      <w:r>
        <w:t xml:space="preserve">. La integridad profesional exige reportar el</w:t>
      </w:r>
      <w:r>
        <w:t xml:space="preserve"> </w:t>
      </w:r>
      <w:r>
        <w:t xml:space="preserve">desempeño real y sus condiciones.</w:t>
      </w:r>
    </w:p>
    <w:p>
      <w:r>
        <w:pict>
          <v:rect style="width:0;height:1.5pt" o:hralign="center" o:hrstd="t" o:hr="t"/>
        </w:pict>
      </w:r>
    </w:p>
    <w:bookmarkEnd w:id="85"/>
    <w:bookmarkEnd w:id="86"/>
    <w:bookmarkStart w:id="87" w:name="X446b8d7654513902263e5d7594a3b188e5daccf"/>
    <w:p>
      <w:pPr>
        <w:pStyle w:val="Heading3"/>
      </w:pPr>
      <w:r>
        <w:t xml:space="preserve">7.2 Tabla de decisiones éticas ↔ principios del código ↔ medidas</w:t>
      </w:r>
    </w:p>
    <w:tbl>
      <w:tblPr>
        <w:tblW w:type="auto" w:w="0"/>
        <w:tblLook w:firstColumn="1" w:firstRow="1" w:lastColumn="0" w:lastRow="0" w:noHBand="0" w:noVBand="1" w:val="04A0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W w:type="pct" w:w="5000"/>
      </w:tblPr>
      <w:tblGrid>
        <w:gridCol w:w="2613"/>
        <w:gridCol w:w="2613"/>
        <w:gridCol w:w="2613"/>
        <w:gridCol w:w="2613"/>
      </w:tblGrid>
      <w:tr>
        <w:tc>
          <w:tcPr>
            <w:tcW w:type="dxa" w:w="2613"/>
          </w:tcPr>
          <w:p>
            <w:r/>
            <w:r>
              <w:rPr>
                <w:b/>
              </w:rPr>
              <w:t>#</w:t>
            </w:r>
          </w:p>
        </w:tc>
        <w:tc>
          <w:tcPr>
            <w:tcW w:type="dxa" w:w="2613"/>
          </w:tcPr>
          <w:p>
            <w:r/>
            <w:r>
              <w:rPr>
                <w:b/>
              </w:rPr>
              <w:t>Decisión / dilema ético</w:t>
            </w:r>
          </w:p>
        </w:tc>
        <w:tc>
          <w:tcPr>
            <w:tcW w:type="dxa" w:w="2613"/>
          </w:tcPr>
          <w:p>
            <w:r/>
            <w:r>
              <w:rPr>
                <w:b/>
              </w:rPr>
              <w:t>Principio del código de ética</w:t>
            </w:r>
          </w:p>
        </w:tc>
        <w:tc>
          <w:tcPr>
            <w:tcW w:type="dxa" w:w="2613"/>
          </w:tcPr>
          <w:p>
            <w:r/>
            <w:r>
              <w:rPr>
                <w:b/>
              </w:rPr>
              <w:t>Medida adoptada en el proyecto</w:t>
            </w:r>
          </w:p>
        </w:tc>
      </w:tr>
      <w:tr>
        <w:tc>
          <w:tcPr>
            <w:tcW w:type="dxa" w:w="2613"/>
          </w:tcPr>
          <w:p>
            <w:r/>
            <w:r>
              <w:t>D1</w:t>
            </w:r>
          </w:p>
        </w:tc>
        <w:tc>
          <w:tcPr>
            <w:tcW w:type="dxa" w:w="2613"/>
          </w:tcPr>
          <w:p>
            <w:r/>
            <w:r>
              <w:t>Privacidad y origen de las imágenes</w:t>
            </w:r>
          </w:p>
        </w:tc>
        <w:tc>
          <w:tcPr>
            <w:tcW w:type="dxa" w:w="2613"/>
          </w:tcPr>
          <w:p>
            <w:r/>
            <w:r>
              <w:t>Custodia de la información y respeto a la propiedad intelectual (Ley 842, deberes con la sociedad; IEEE: "respect privacy")</w:t>
            </w:r>
          </w:p>
        </w:tc>
        <w:tc>
          <w:tcPr>
            <w:tcW w:type="dxa" w:w="2613"/>
          </w:tcPr>
          <w:p>
            <w:r/>
            <w:r>
              <w:t>Citar explícitamente la fuente Kaggle; Fruits/ se excluye del repositorio (.gitignore); recomendación de eliminar EXIF y no incluir personas en fotos propias.</w:t>
            </w:r>
          </w:p>
        </w:tc>
      </w:tr>
      <w:tr>
        <w:tc>
          <w:tcPr>
            <w:tcW w:type="dxa" w:w="2613"/>
          </w:tcPr>
          <w:p>
            <w:r/>
            <w:r>
              <w:t>D2</w:t>
            </w:r>
          </w:p>
        </w:tc>
        <w:tc>
          <w:tcPr>
            <w:tcW w:type="dxa" w:w="2613"/>
          </w:tcPr>
          <w:p>
            <w:r/>
            <w:r>
              <w:t>Sesgo de datos/modelos</w:t>
            </w:r>
          </w:p>
        </w:tc>
        <w:tc>
          <w:tcPr>
            <w:tcW w:type="dxa" w:w="2613"/>
          </w:tcPr>
          <w:p>
            <w:r/>
            <w:r>
              <w:t>Imparcialidad y no discriminación; evitar el daño (ACM 1.4; IEEE "fair, not discriminate")</w:t>
            </w:r>
          </w:p>
        </w:tc>
        <w:tc>
          <w:tcPr>
            <w:tcW w:type="dxa" w:w="2613"/>
          </w:tcPr>
          <w:p>
            <w:r/>
            <w:r>
              <w:t>Detección documentada del sesgo (Fase 2); mitigación: descartar diminutas, aplanar RGBA→RGB, redimensionar (Fase 3); verificación de que el modelo no memoriza fuente (análisis de fuga, Fase 5).</w:t>
            </w:r>
          </w:p>
        </w:tc>
      </w:tr>
      <w:tr>
        <w:tc>
          <w:tcPr>
            <w:tcW w:type="dxa" w:w="2613"/>
          </w:tcPr>
          <w:p>
            <w:r/>
            <w:r>
              <w:t>D3</w:t>
            </w:r>
          </w:p>
        </w:tc>
        <w:tc>
          <w:tcPr>
            <w:tcW w:type="dxa" w:w="2613"/>
          </w:tcPr>
          <w:p>
            <w:r/>
            <w:r>
              <w:t>Costo asimétrico de errores</w:t>
            </w:r>
          </w:p>
        </w:tc>
        <w:tc>
          <w:tcPr>
            <w:tcW w:type="dxa" w:w="2613"/>
          </w:tcPr>
          <w:p>
            <w:r/>
            <w:r>
              <w:t>Velar por la seguridad y el bienestar público (Ley 842; IEEE "hold paramount safety")</w:t>
            </w:r>
          </w:p>
        </w:tc>
        <w:tc>
          <w:tcPr>
            <w:tcW w:type="dxa" w:w="2613"/>
          </w:tcPr>
          <w:p>
            <w:r/>
            <w:r>
              <w:t>Métrica principal Macro-F1 (no accuracy) y vigilancia explícita del recall de Bad (0,90 en test); solo 2 errores Bad→Good reportados.</w:t>
            </w:r>
          </w:p>
        </w:tc>
      </w:tr>
      <w:tr>
        <w:tc>
          <w:tcPr>
            <w:tcW w:type="dxa" w:w="2613"/>
          </w:tcPr>
          <w:p>
            <w:r/>
            <w:r>
              <w:t>D4</w:t>
            </w:r>
          </w:p>
        </w:tc>
        <w:tc>
          <w:tcPr>
            <w:tcW w:type="dxa" w:w="2613"/>
          </w:tcPr>
          <w:p>
            <w:r/>
            <w:r>
              <w:t>Uso responsable y empleo</w:t>
            </w:r>
          </w:p>
        </w:tc>
        <w:tc>
          <w:tcPr>
            <w:tcW w:type="dxa" w:w="2613"/>
          </w:tcPr>
          <w:p>
            <w:r/>
            <w:r>
              <w:t>Ejercicio honesto; no exceder la competencia; responsabilidad social (Ley 842, deberes con la sociedad y la profesión)</w:t>
            </w:r>
          </w:p>
        </w:tc>
        <w:tc>
          <w:tcPr>
            <w:tcW w:type="dxa" w:w="2613"/>
          </w:tcPr>
          <w:p>
            <w:r/>
            <w:r>
              <w:t>La herramienta se documenta como apoyo a la inspección humana, no sustituto; la GUI pide el tipo de fruta y muestra probabilidades (incertidumbre visible).</w:t>
            </w:r>
          </w:p>
        </w:tc>
      </w:tr>
      <w:tr>
        <w:tc>
          <w:tcPr>
            <w:tcW w:type="dxa" w:w="2613"/>
          </w:tcPr>
          <w:p>
            <w:r/>
            <w:r>
              <w:t>D5</w:t>
            </w:r>
          </w:p>
        </w:tc>
        <w:tc>
          <w:tcPr>
            <w:tcW w:type="dxa" w:w="2613"/>
          </w:tcPr>
          <w:p>
            <w:r/>
            <w:r>
              <w:t>Transparencia de resultados</w:t>
            </w:r>
          </w:p>
        </w:tc>
        <w:tc>
          <w:tcPr>
            <w:tcW w:type="dxa" w:w="2613"/>
          </w:tcPr>
          <w:p>
            <w:r/>
            <w:r>
              <w:t>Veracidad y honestidad profesional (Ley 842 art. 31; ACM 1.3 "be honest and trustworthy")</w:t>
            </w:r>
          </w:p>
        </w:tc>
        <w:tc>
          <w:tcPr>
            <w:tcW w:type="dxa" w:w="2613"/>
          </w:tcPr>
          <w:p>
            <w:r/>
            <w:r>
              <w:t>Reporte honesto de limitaciones y de la investigación de fuga; resultados reproducibles (semilla fija, código en src/, notebooks ejecutables).</w:t>
            </w:r>
          </w:p>
        </w:tc>
      </w:tr>
    </w:tbl>
    <w:p>
      <w:r>
        <w:pict>
          <v:rect style="width:0;height:1.5pt" o:hralign="center" o:hrstd="t" o:hr="t"/>
        </w:pict>
      </w:r>
    </w:p>
    <w:bookmarkEnd w:id="87"/>
    <w:bookmarkStart w:id="88" w:name="X7fb84c4eaa5eea94decbb6195e00507b7eff20f"/>
    <w:p>
      <w:pPr>
        <w:pStyle w:val="Heading3"/>
      </w:pPr>
      <w:r>
        <w:t xml:space="preserve">7.3 Síntesis</w:t>
      </w:r>
    </w:p>
    <w:p>
      <w:pPr>
        <w:pStyle w:val="FirstParagraph"/>
      </w:pPr>
      <w:r>
        <w:t xml:space="preserve">El proyecto no solo enuncia principios éticos, sino que los</w:t>
      </w:r>
      <w:r>
        <w:t xml:space="preserve"> </w:t>
      </w:r>
      <w:r>
        <w:rPr>
          <w:b/>
          <w:bCs/>
        </w:rPr>
        <w:t xml:space="preserve">operacionaliza</w:t>
      </w:r>
      <w:r>
        <w:t xml:space="preserve">:</w:t>
      </w:r>
      <w:r>
        <w:t xml:space="preserve"> </w:t>
      </w:r>
      <w:r>
        <w:t xml:space="preserve">el sesgo se detectó con datos, se mitigó con decisiones de ingeniería y se verificó</w:t>
      </w:r>
      <w:r>
        <w:t xml:space="preserve"> </w:t>
      </w:r>
      <w:r>
        <w:t xml:space="preserve">empíricamente; el costo asimétrico de los errores guió la elección de la métrica;</w:t>
      </w:r>
      <w:r>
        <w:t xml:space="preserve"> </w:t>
      </w:r>
      <w:r>
        <w:t xml:space="preserve">y la transparencia se materializó reportando honestamente las limitaciones (incluso</w:t>
      </w:r>
      <w:r>
        <w:t xml:space="preserve"> </w:t>
      </w:r>
      <w:r>
        <w:t xml:space="preserve">refutando nuestra propia hipótesis de fuga con evidencia). Esto refleja una</w:t>
      </w:r>
      <w:r>
        <w:t xml:space="preserve"> </w:t>
      </w:r>
      <w:r>
        <w:t xml:space="preserve">práctica de ingeniería</w:t>
      </w:r>
      <w:r>
        <w:t xml:space="preserve"> </w:t>
      </w:r>
      <w:r>
        <w:rPr>
          <w:b/>
          <w:bCs/>
        </w:rPr>
        <w:t xml:space="preserve">responsable, imparcial y veraz</w:t>
      </w:r>
      <w:r>
        <w:t xml:space="preserve">, alineada con el código</w:t>
      </w:r>
      <w:r>
        <w:t xml:space="preserve"> </w:t>
      </w:r>
      <w:r>
        <w:t xml:space="preserve">de ética profesional.</w:t>
      </w:r>
    </w:p>
    <w:p>
      <w:r>
        <w:pict>
          <v:rect style="width:0;height:1.5pt" o:hralign="center" o:hrstd="t" o:hr="t"/>
        </w:pict>
      </w:r>
    </w:p>
    <w:p>
      <w:pPr>
        <w:pStyle w:val="FirstParagraph"/>
      </w:pPr>
    </w:p>
    <w:bookmarkEnd w:id="88"/>
    <w:bookmarkEnd w:id="89"/>
    <w:bookmarkStart w:id="96" w:name="X420baa4470d17f15d51bf18e57203853447667a"/>
    <w:p>
      <w:pPr>
        <w:pStyle w:val="Heading1"/>
      </w:pPr>
      <w:r>
        <w:t xml:space="preserve">8. PI2 — Análisis de Impactos</w:t>
      </w:r>
    </w:p>
    <w:p>
      <w:pPr>
        <w:pStyle w:val="BlockText"/>
      </w:pPr>
      <w:r>
        <w:t xml:space="preserve">Proyecto Final · Algoritmos y Programación III · Universidad ICESI · 2026-1</w:t>
      </w:r>
      <w:r>
        <w:t xml:space="preserve"> </w:t>
      </w:r>
      <w:r>
        <w:t xml:space="preserve">Sistema de clasificación de calidad de frutas por visión por computadora.</w:t>
      </w:r>
    </w:p>
    <w:p>
      <w:pPr>
        <w:pStyle w:val="FirstParagraph"/>
      </w:pPr>
      <w:r>
        <w:t xml:space="preserve">Análisis de los impactos del proyecto en</w:t>
      </w:r>
      <w:r>
        <w:t xml:space="preserve"> </w:t>
      </w:r>
      <w:r>
        <w:rPr>
          <w:b/>
          <w:bCs/>
        </w:rPr>
        <w:t xml:space="preserve">cuatro dimensiones</w:t>
      </w:r>
      <w:r>
        <w:t xml:space="preserve"> </w:t>
      </w:r>
      <w:r>
        <w:t xml:space="preserve">(social,</w:t>
      </w:r>
      <w:r>
        <w:t xml:space="preserve"> </w:t>
      </w:r>
      <w:r>
        <w:t xml:space="preserve">económica, ambiental y global), con una</w:t>
      </w:r>
      <w:r>
        <w:t xml:space="preserve"> </w:t>
      </w:r>
      <w:r>
        <w:rPr>
          <w:b/>
          <w:bCs/>
        </w:rPr>
        <w:t xml:space="preserve">matriz de impactos</w:t>
      </w:r>
      <w:r>
        <w:t xml:space="preserve"> </w:t>
      </w:r>
      <w:r>
        <w:t xml:space="preserve">y</w:t>
      </w:r>
      <w:r>
        <w:t xml:space="preserve"> </w:t>
      </w:r>
      <w:r>
        <w:rPr>
          <w:b/>
          <w:bCs/>
        </w:rPr>
        <w:t xml:space="preserve">estrategias de</w:t>
      </w:r>
      <w:r>
        <w:rPr>
          <w:b/>
          <w:bCs/>
        </w:rPr>
        <w:t xml:space="preserve"> </w:t>
      </w:r>
      <w:r>
        <w:rPr>
          <w:b/>
          <w:bCs/>
        </w:rPr>
        <w:t xml:space="preserve">mitigación</w:t>
      </w:r>
      <w:r>
        <w:t xml:space="preserve"> </w:t>
      </w:r>
      <w:r>
        <w:t xml:space="preserve">concretas y justificadas.</w:t>
      </w:r>
    </w:p>
    <w:p>
      <w:r>
        <w:pict>
          <v:rect style="width:0;height:1.5pt" o:hralign="center" o:hrstd="t" o:hr="t"/>
        </w:pict>
      </w:r>
    </w:p>
    <w:bookmarkStart w:id="90" w:name="X7942c56c6824ce3f5ff3902342fa186edd4104d"/>
    <w:p>
      <w:pPr>
        <w:pStyle w:val="Heading3"/>
      </w:pPr>
      <w:r>
        <w:t xml:space="preserve">7.4 Dimensión social</w:t>
      </w:r>
    </w:p>
    <w:p>
      <w:pPr>
        <w:pStyle w:val="FirstParagraph"/>
      </w:pPr>
      <w:r>
        <w:rPr>
          <w:b/>
          <w:bCs/>
        </w:rPr>
        <w:t xml:space="preserve">Impactos positivos:</w:t>
      </w:r>
    </w:p>
    <w:p>
      <w:pPr>
        <w:pStyle w:val="Compact"/>
        <w:numPr>
          <w:ilvl w:val="0"/>
          <w:numId w:val="1030"/>
        </w:numPr>
      </w:pPr>
      <w:r>
        <w:t xml:space="preserve">Estandariza un criterio hoy subjetivo, reduciendo inconsistencias entre</w:t>
      </w:r>
      <w:r>
        <w:t xml:space="preserve"> </w:t>
      </w:r>
      <w:r>
        <w:t xml:space="preserve">inspectores y decisiones más justas para productores.</w:t>
      </w:r>
    </w:p>
    <w:p>
      <w:pPr>
        <w:pStyle w:val="Compact"/>
        <w:numPr>
          <w:ilvl w:val="0"/>
          <w:numId w:val="1030"/>
        </w:numPr>
      </w:pPr>
      <w:r>
        <w:t xml:space="preserve">Reduce el</w:t>
      </w:r>
      <w:r>
        <w:t xml:space="preserve"> </w:t>
      </w:r>
      <w:r>
        <w:rPr>
          <w:b/>
          <w:bCs/>
        </w:rPr>
        <w:t xml:space="preserve">desperdicio de alimentos</w:t>
      </w:r>
      <w:r>
        <w:t xml:space="preserve"> </w:t>
      </w:r>
      <w:r>
        <w:t xml:space="preserve">al disminuir descartes erróneos.</w:t>
      </w:r>
    </w:p>
    <w:p>
      <w:pPr>
        <w:pStyle w:val="FirstParagraph"/>
      </w:pPr>
      <w:r>
        <w:rPr>
          <w:b/>
          <w:bCs/>
        </w:rPr>
        <w:t xml:space="preserve">Impactos negativos / riesgos:</w:t>
      </w:r>
    </w:p>
    <w:p>
      <w:pPr>
        <w:pStyle w:val="Compact"/>
        <w:numPr>
          <w:ilvl w:val="0"/>
          <w:numId w:val="1031"/>
        </w:numPr>
      </w:pPr>
      <w:r>
        <w:rPr>
          <w:b/>
          <w:bCs/>
        </w:rPr>
        <w:t xml:space="preserve">Desplazamiento laboral</w:t>
      </w:r>
      <w:r>
        <w:t xml:space="preserve"> </w:t>
      </w:r>
      <w:r>
        <w:t xml:space="preserve">de inspectores manuales.</w:t>
      </w:r>
    </w:p>
    <w:p>
      <w:pPr>
        <w:pStyle w:val="Compact"/>
        <w:numPr>
          <w:ilvl w:val="0"/>
          <w:numId w:val="1031"/>
        </w:numPr>
      </w:pPr>
      <w:r>
        <w:rPr>
          <w:b/>
          <w:bCs/>
        </w:rPr>
        <w:t xml:space="preserve">Percepción de vigilancia/automatización</w:t>
      </w:r>
      <w:r>
        <w:t xml:space="preserve"> </w:t>
      </w:r>
      <w:r>
        <w:t xml:space="preserve">y pérdida de autonomía del operario.</w:t>
      </w:r>
    </w:p>
    <w:p>
      <w:pPr>
        <w:pStyle w:val="Compact"/>
        <w:numPr>
          <w:ilvl w:val="0"/>
          <w:numId w:val="1031"/>
        </w:numPr>
      </w:pPr>
      <w:r>
        <w:t xml:space="preserve">Si se usa con fotos propias, riesgo de</w:t>
      </w:r>
      <w:r>
        <w:t xml:space="preserve"> </w:t>
      </w:r>
      <w:r>
        <w:rPr>
          <w:b/>
          <w:bCs/>
        </w:rPr>
        <w:t xml:space="preserve">privacidad</w:t>
      </w:r>
      <w:r>
        <w:t xml:space="preserve"> </w:t>
      </w:r>
      <w:r>
        <w:t xml:space="preserve">(ver PI1).</w:t>
      </w:r>
    </w:p>
    <w:bookmarkEnd w:id="90"/>
    <w:bookmarkStart w:id="91" w:name="X1bcf74515554ff5613b751bb9f6482c2558dbae"/>
    <w:p>
      <w:pPr>
        <w:pStyle w:val="Heading3"/>
      </w:pPr>
      <w:r>
        <w:t xml:space="preserve">7.5 Dimensión económica</w:t>
      </w:r>
    </w:p>
    <w:p>
      <w:pPr>
        <w:pStyle w:val="FirstParagraph"/>
      </w:pPr>
      <w:r>
        <w:rPr>
          <w:b/>
          <w:bCs/>
        </w:rPr>
        <w:t xml:space="preserve">Impactos positivos:</w:t>
      </w:r>
    </w:p>
    <w:p>
      <w:pPr>
        <w:pStyle w:val="Compact"/>
        <w:numPr>
          <w:ilvl w:val="0"/>
          <w:numId w:val="1032"/>
        </w:numPr>
      </w:pPr>
      <w:r>
        <w:t xml:space="preserve">Menos pérdidas por mala clasificación (producto bueno descartado / malo vendido).</w:t>
      </w:r>
    </w:p>
    <w:p>
      <w:pPr>
        <w:pStyle w:val="Compact"/>
        <w:numPr>
          <w:ilvl w:val="0"/>
          <w:numId w:val="1032"/>
        </w:numPr>
      </w:pPr>
      <w:r>
        <w:t xml:space="preserve">Menor costo de mano de obra dedicada a inspección; mayor rapidez del proceso.</w:t>
      </w:r>
    </w:p>
    <w:p>
      <w:pPr>
        <w:pStyle w:val="Compact"/>
        <w:numPr>
          <w:ilvl w:val="0"/>
          <w:numId w:val="1032"/>
        </w:numPr>
      </w:pPr>
      <w:r>
        <w:t xml:space="preserve">Aplicabilidad comercial: mercados, centrales de abasto, agroindustria, retail.</w:t>
      </w:r>
    </w:p>
    <w:p>
      <w:pPr>
        <w:pStyle w:val="FirstParagraph"/>
      </w:pPr>
      <w:r>
        <w:rPr>
          <w:b/>
          <w:bCs/>
        </w:rPr>
        <w:t xml:space="preserve">Costos / riesgos:</w:t>
      </w:r>
    </w:p>
    <w:p>
      <w:pPr>
        <w:pStyle w:val="Compact"/>
        <w:numPr>
          <w:ilvl w:val="0"/>
          <w:numId w:val="1033"/>
        </w:numPr>
      </w:pPr>
      <w:r>
        <w:t xml:space="preserve">Costo de hardware (cámara, equipo de cómputo) e integración.</w:t>
      </w:r>
    </w:p>
    <w:p>
      <w:pPr>
        <w:pStyle w:val="Compact"/>
        <w:numPr>
          <w:ilvl w:val="0"/>
          <w:numId w:val="1033"/>
        </w:numPr>
      </w:pPr>
      <w:r>
        <w:t xml:space="preserve">Dependencia de un modelo que requiere</w:t>
      </w:r>
      <w:r>
        <w:t xml:space="preserve"> </w:t>
      </w:r>
      <w:r>
        <w:rPr>
          <w:b/>
          <w:bCs/>
        </w:rPr>
        <w:t xml:space="preserve">mantenimiento</w:t>
      </w:r>
      <w:r>
        <w:t xml:space="preserve"> </w:t>
      </w:r>
      <w:r>
        <w:t xml:space="preserve">(nuevas variedades,</w:t>
      </w:r>
      <w:r>
        <w:t xml:space="preserve"> </w:t>
      </w:r>
      <w:r>
        <w:t xml:space="preserve">estaciones) para no degradarse.</w:t>
      </w:r>
    </w:p>
    <w:bookmarkEnd w:id="91"/>
    <w:bookmarkStart w:id="92" w:name="X85e57872d77742f526ddde8647c1c206de1ca6f"/>
    <w:p>
      <w:pPr>
        <w:pStyle w:val="Heading3"/>
      </w:pPr>
      <w:r>
        <w:t xml:space="preserve">7.6 Dimensión ambiental</w:t>
      </w:r>
    </w:p>
    <w:p>
      <w:pPr>
        <w:pStyle w:val="FirstParagraph"/>
      </w:pPr>
      <w:r>
        <w:rPr>
          <w:b/>
          <w:bCs/>
        </w:rPr>
        <w:t xml:space="preserve">Impactos positivos:</w:t>
      </w:r>
    </w:p>
    <w:p>
      <w:pPr>
        <w:pStyle w:val="Compact"/>
        <w:numPr>
          <w:ilvl w:val="0"/>
          <w:numId w:val="1034"/>
        </w:numPr>
      </w:pPr>
      <w:r>
        <w:t xml:space="preserve">Reducir el desperdicio de alimentos</w:t>
      </w:r>
      <w:r>
        <w:t xml:space="preserve"> </w:t>
      </w:r>
      <w:r>
        <w:rPr>
          <w:b/>
          <w:bCs/>
        </w:rPr>
        <w:t xml:space="preserve">disminuye la huella ambiental</w:t>
      </w:r>
      <w:r>
        <w:t xml:space="preserve"> </w:t>
      </w:r>
      <w:r>
        <w:t xml:space="preserve">asociada</w:t>
      </w:r>
      <w:r>
        <w:t xml:space="preserve"> </w:t>
      </w:r>
      <w:r>
        <w:t xml:space="preserve">(agua, suelo, transporte de producto que se perdería).</w:t>
      </w:r>
    </w:p>
    <w:p>
      <w:pPr>
        <w:pStyle w:val="FirstParagraph"/>
      </w:pPr>
      <w:r>
        <w:rPr>
          <w:b/>
          <w:bCs/>
        </w:rPr>
        <w:t xml:space="preserve">Impactos negativos / riesgos:</w:t>
      </w:r>
    </w:p>
    <w:p>
      <w:pPr>
        <w:pStyle w:val="Compact"/>
        <w:numPr>
          <w:ilvl w:val="0"/>
          <w:numId w:val="1035"/>
        </w:numPr>
      </w:pPr>
      <w:r>
        <w:rPr>
          <w:b/>
          <w:bCs/>
        </w:rPr>
        <w:t xml:space="preserve">Consumo energético</w:t>
      </w:r>
      <w:r>
        <w:t xml:space="preserve"> </w:t>
      </w:r>
      <w:r>
        <w:t xml:space="preserve">del entrenamiento y la inferencia. Dato real del proyecto:</w:t>
      </w:r>
      <w:r>
        <w:t xml:space="preserve"> </w:t>
      </w:r>
      <w:r>
        <w:t xml:space="preserve">la CNN se entrenó en</w:t>
      </w:r>
      <w:r>
        <w:t xml:space="preserve"> </w:t>
      </w:r>
      <w:r>
        <w:rPr>
          <w:b/>
          <w:bCs/>
        </w:rPr>
        <w:t xml:space="preserve">~12 min en CPU</w:t>
      </w:r>
      <w:r>
        <w:t xml:space="preserve"> </w:t>
      </w:r>
      <w:r>
        <w:t xml:space="preserve">(sin GPU); el ML tradicional (SVM/RF) es</w:t>
      </w:r>
      <w:r>
        <w:t xml:space="preserve"> </w:t>
      </w:r>
      <w:r>
        <w:t xml:space="preserve">aún más barato. La inferencia del SVM es muy ligera.</w:t>
      </w:r>
    </w:p>
    <w:p>
      <w:pPr>
        <w:pStyle w:val="Compact"/>
        <w:numPr>
          <w:ilvl w:val="0"/>
          <w:numId w:val="1035"/>
        </w:numPr>
      </w:pPr>
      <w:r>
        <w:t xml:space="preserve">Requerimientos de hardware: hemos priorizado modelos</w:t>
      </w:r>
      <w:r>
        <w:t xml:space="preserve"> </w:t>
      </w:r>
      <w:r>
        <w:rPr>
          <w:b/>
          <w:bCs/>
        </w:rPr>
        <w:t xml:space="preserve">eficientes</w:t>
      </w:r>
      <w:r>
        <w:t xml:space="preserve"> </w:t>
      </w:r>
      <w:r>
        <w:t xml:space="preserve">(CNN pequeña</w:t>
      </w:r>
      <w:r>
        <w:t xml:space="preserve"> </w:t>
      </w:r>
      <w:r>
        <w:t xml:space="preserve">de 3 bloques, features clásicas) ejecutables en CPU, evitando GPUs de alto consumo.</w:t>
      </w:r>
    </w:p>
    <w:bookmarkEnd w:id="92"/>
    <w:bookmarkStart w:id="93" w:name="Xcf3447fbc0d13ab61ae5ab67b293bd56478776c"/>
    <w:p>
      <w:pPr>
        <w:pStyle w:val="Heading3"/>
      </w:pPr>
      <w:r>
        <w:t xml:space="preserve">7.7 Dimensión global</w:t>
      </w:r>
    </w:p>
    <w:p>
      <w:pPr>
        <w:pStyle w:val="FirstParagraph"/>
      </w:pPr>
      <w:r>
        <w:rPr>
          <w:b/>
          <w:bCs/>
        </w:rPr>
        <w:t xml:space="preserve">Impactos positivos:</w:t>
      </w:r>
    </w:p>
    <w:p>
      <w:pPr>
        <w:pStyle w:val="Compact"/>
        <w:numPr>
          <w:ilvl w:val="0"/>
          <w:numId w:val="1036"/>
        </w:numPr>
      </w:pPr>
      <w:r>
        <w:t xml:space="preserve">Aplicable en</w:t>
      </w:r>
      <w:r>
        <w:t xml:space="preserve"> </w:t>
      </w:r>
      <w:r>
        <w:rPr>
          <w:b/>
          <w:bCs/>
        </w:rPr>
        <w:t xml:space="preserve">distintos contextos</w:t>
      </w:r>
      <w:r>
        <w:t xml:space="preserve"> </w:t>
      </w:r>
      <w:r>
        <w:t xml:space="preserve">(tipos de fruta, países); el enfoque por</w:t>
      </w:r>
      <w:r>
        <w:t xml:space="preserve"> </w:t>
      </w:r>
      <w:r>
        <w:t xml:space="preserve">features + modelos clásicos funciona con</w:t>
      </w:r>
      <w:r>
        <w:t xml:space="preserve"> </w:t>
      </w:r>
      <w:r>
        <w:rPr>
          <w:b/>
          <w:bCs/>
        </w:rPr>
        <w:t xml:space="preserve">recursos limitados</w:t>
      </w:r>
      <w:r>
        <w:t xml:space="preserve">, favoreciendo su</w:t>
      </w:r>
      <w:r>
        <w:t xml:space="preserve"> </w:t>
      </w:r>
      <w:r>
        <w:t xml:space="preserve">adopción en regiones sin infraestructura avanzada.</w:t>
      </w:r>
    </w:p>
    <w:p>
      <w:pPr>
        <w:pStyle w:val="FirstParagraph"/>
      </w:pPr>
      <w:r>
        <w:rPr>
          <w:b/>
          <w:bCs/>
        </w:rPr>
        <w:t xml:space="preserve">Riesgos / consideraciones:</w:t>
      </w:r>
    </w:p>
    <w:p>
      <w:pPr>
        <w:pStyle w:val="Compact"/>
        <w:numPr>
          <w:ilvl w:val="0"/>
          <w:numId w:val="1037"/>
        </w:numPr>
      </w:pPr>
      <w:r>
        <w:rPr>
          <w:b/>
          <w:bCs/>
        </w:rPr>
        <w:t xml:space="preserve">Generalización cultural/regional:</w:t>
      </w:r>
      <w:r>
        <w:t xml:space="preserve"> </w:t>
      </w:r>
      <w:r>
        <w:t xml:space="preserve">el dataset cubre 6 frutas; otras</w:t>
      </w:r>
      <w:r>
        <w:t xml:space="preserve"> </w:t>
      </w:r>
      <w:r>
        <w:t xml:space="preserve">especies/variedades regionales requerirían recalibración.</w:t>
      </w:r>
    </w:p>
    <w:p>
      <w:pPr>
        <w:pStyle w:val="Compact"/>
        <w:numPr>
          <w:ilvl w:val="0"/>
          <w:numId w:val="1037"/>
        </w:numPr>
      </w:pPr>
      <w:r>
        <w:rPr>
          <w:b/>
          <w:bCs/>
        </w:rPr>
        <w:t xml:space="preserve">Marcos regulatorios</w:t>
      </w:r>
      <w:r>
        <w:t xml:space="preserve"> </w:t>
      </w:r>
      <w:r>
        <w:t xml:space="preserve">distintos (normas sanitarias y de etiquetado por país).</w:t>
      </w:r>
    </w:p>
    <w:p>
      <w:pPr>
        <w:pStyle w:val="Compact"/>
        <w:numPr>
          <w:ilvl w:val="0"/>
          <w:numId w:val="1037"/>
        </w:numPr>
      </w:pPr>
      <w:r>
        <w:t xml:space="preserve">Riesgo de</w:t>
      </w:r>
      <w:r>
        <w:t xml:space="preserve"> </w:t>
      </w:r>
      <w:r>
        <w:rPr>
          <w:b/>
          <w:bCs/>
        </w:rPr>
        <w:t xml:space="preserve">brecha tecnológica</w:t>
      </w:r>
      <w:r>
        <w:t xml:space="preserve"> </w:t>
      </w:r>
      <w:r>
        <w:t xml:space="preserve">si solo grandes actores acceden a la herramienta.</w:t>
      </w:r>
    </w:p>
    <w:p>
      <w:r>
        <w:pict>
          <v:rect style="width:0;height:1.5pt" o:hralign="center" o:hrstd="t" o:hr="t"/>
        </w:pict>
      </w:r>
    </w:p>
    <w:bookmarkEnd w:id="93"/>
    <w:bookmarkStart w:id="94" w:name="X33867e69144863e4fa6e58fb218b623e1b91718"/>
    <w:p>
      <w:pPr>
        <w:pStyle w:val="Heading3"/>
      </w:pPr>
      <w:r>
        <w:t xml:space="preserve">7.8 Matriz de impactos</w:t>
      </w:r>
    </w:p>
    <w:p>
      <w:pPr>
        <w:pStyle w:val="FirstParagraph"/>
      </w:pPr>
      <w:r>
        <w:t xml:space="preserve">Escala de magnitud: Alto / Medio / Bajo. Signo: (+) positivo, (−) negativo.</w:t>
      </w:r>
    </w:p>
    <w:tbl>
      <w:tblPr>
        <w:tblW w:type="auto" w:w="0"/>
        <w:tblLook w:firstColumn="1" w:firstRow="1" w:lastColumn="0" w:lastRow="0" w:noHBand="0" w:noVBand="1" w:val="04A0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W w:type="pct" w:w="5000"/>
      </w:tblPr>
      <w:tblGrid>
        <w:gridCol w:w="1742"/>
        <w:gridCol w:w="1742"/>
        <w:gridCol w:w="1742"/>
        <w:gridCol w:w="1742"/>
        <w:gridCol w:w="1742"/>
        <w:gridCol w:w="1742"/>
      </w:tblGrid>
      <w:tr>
        <w:tc>
          <w:tcPr>
            <w:tcW w:type="dxa" w:w="1742"/>
          </w:tcPr>
          <w:p>
            <w:r/>
            <w:r>
              <w:rPr>
                <w:b/>
              </w:rPr>
              <w:t>Dimensión</w:t>
            </w:r>
          </w:p>
        </w:tc>
        <w:tc>
          <w:tcPr>
            <w:tcW w:type="dxa" w:w="1742"/>
          </w:tcPr>
          <w:p>
            <w:r/>
            <w:r>
              <w:rPr>
                <w:b/>
              </w:rPr>
              <w:t>Impacto</w:t>
            </w:r>
          </w:p>
        </w:tc>
        <w:tc>
          <w:tcPr>
            <w:tcW w:type="dxa" w:w="1742"/>
          </w:tcPr>
          <w:p>
            <w:r/>
            <w:r>
              <w:rPr>
                <w:b/>
              </w:rPr>
              <w:t>Signo</w:t>
            </w:r>
          </w:p>
        </w:tc>
        <w:tc>
          <w:tcPr>
            <w:tcW w:type="dxa" w:w="1742"/>
          </w:tcPr>
          <w:p>
            <w:r/>
            <w:r>
              <w:rPr>
                <w:b/>
              </w:rPr>
              <w:t>Magnitud</w:t>
            </w:r>
          </w:p>
        </w:tc>
        <w:tc>
          <w:tcPr>
            <w:tcW w:type="dxa" w:w="1742"/>
          </w:tcPr>
          <w:p>
            <w:r/>
            <w:r>
              <w:rPr>
                <w:b/>
              </w:rPr>
              <w:t>Probabilidad</w:t>
            </w:r>
          </w:p>
        </w:tc>
        <w:tc>
          <w:tcPr>
            <w:tcW w:type="dxa" w:w="1742"/>
          </w:tcPr>
          <w:p>
            <w:r/>
            <w:r>
              <w:rPr>
                <w:b/>
              </w:rPr>
              <w:t>Estrategia de mitigación / potenciación</w:t>
            </w:r>
          </w:p>
        </w:tc>
      </w:tr>
      <w:tr>
        <w:tc>
          <w:tcPr>
            <w:tcW w:type="dxa" w:w="1742"/>
          </w:tcPr>
          <w:p>
            <w:r/>
            <w:r>
              <w:t>Social</w:t>
            </w:r>
          </w:p>
        </w:tc>
        <w:tc>
          <w:tcPr>
            <w:tcW w:type="dxa" w:w="1742"/>
          </w:tcPr>
          <w:p>
            <w:r/>
            <w:r>
              <w:t>Reducción de desperdicio y criterio justo</w:t>
            </w:r>
          </w:p>
        </w:tc>
        <w:tc>
          <w:tcPr>
            <w:tcW w:type="dxa" w:w="1742"/>
          </w:tcPr>
          <w:p>
            <w:r/>
            <w:r>
              <w:t>+</w:t>
            </w:r>
          </w:p>
        </w:tc>
        <w:tc>
          <w:tcPr>
            <w:tcW w:type="dxa" w:w="1742"/>
          </w:tcPr>
          <w:p>
            <w:r/>
            <w:r>
              <w:t>Alto</w:t>
            </w:r>
          </w:p>
        </w:tc>
        <w:tc>
          <w:tcPr>
            <w:tcW w:type="dxa" w:w="1742"/>
          </w:tcPr>
          <w:p>
            <w:r/>
            <w:r>
              <w:t>Alta</w:t>
            </w:r>
          </w:p>
        </w:tc>
        <w:tc>
          <w:tcPr>
            <w:tcW w:type="dxa" w:w="1742"/>
          </w:tcPr>
          <w:p>
            <w:r/>
            <w:r>
              <w:t>Difundir como apoyo a la decisión; mostrar incertidumbre (probabilidades).</w:t>
            </w:r>
          </w:p>
        </w:tc>
      </w:tr>
      <w:tr>
        <w:tc>
          <w:tcPr>
            <w:tcW w:type="dxa" w:w="1742"/>
          </w:tcPr>
          <w:p>
            <w:r/>
            <w:r>
              <w:t>Social</w:t>
            </w:r>
          </w:p>
        </w:tc>
        <w:tc>
          <w:tcPr>
            <w:tcW w:type="dxa" w:w="1742"/>
          </w:tcPr>
          <w:p>
            <w:r/>
            <w:r>
              <w:t>Desplazamiento laboral</w:t>
            </w:r>
          </w:p>
        </w:tc>
        <w:tc>
          <w:tcPr>
            <w:tcW w:type="dxa" w:w="1742"/>
          </w:tcPr>
          <w:p>
            <w:r/>
            <w:r>
              <w:t>−</w:t>
            </w:r>
          </w:p>
        </w:tc>
        <w:tc>
          <w:tcPr>
            <w:tcW w:type="dxa" w:w="1742"/>
          </w:tcPr>
          <w:p>
            <w:r/>
            <w:r>
              <w:t>Medio</w:t>
            </w:r>
          </w:p>
        </w:tc>
        <w:tc>
          <w:tcPr>
            <w:tcW w:type="dxa" w:w="1742"/>
          </w:tcPr>
          <w:p>
            <w:r/>
            <w:r>
              <w:t>Media</w:t>
            </w:r>
          </w:p>
        </w:tc>
        <w:tc>
          <w:tcPr>
            <w:tcW w:type="dxa" w:w="1742"/>
          </w:tcPr>
          <w:p>
            <w:r/>
            <w:r>
              <w:t>Posicionar como asistencia (no reemplazo); plan de recualificación del personal.</w:t>
            </w:r>
          </w:p>
        </w:tc>
      </w:tr>
      <w:tr>
        <w:tc>
          <w:tcPr>
            <w:tcW w:type="dxa" w:w="1742"/>
          </w:tcPr>
          <w:p>
            <w:r/>
            <w:r>
              <w:t>Social</w:t>
            </w:r>
          </w:p>
        </w:tc>
        <w:tc>
          <w:tcPr>
            <w:tcW w:type="dxa" w:w="1742"/>
          </w:tcPr>
          <w:p>
            <w:r/>
            <w:r>
              <w:t>Privacidad de fotos propias</w:t>
            </w:r>
          </w:p>
        </w:tc>
        <w:tc>
          <w:tcPr>
            <w:tcW w:type="dxa" w:w="1742"/>
          </w:tcPr>
          <w:p>
            <w:r/>
            <w:r>
              <w:t>−</w:t>
            </w:r>
          </w:p>
        </w:tc>
        <w:tc>
          <w:tcPr>
            <w:tcW w:type="dxa" w:w="1742"/>
          </w:tcPr>
          <w:p>
            <w:r/>
            <w:r>
              <w:t>Bajo</w:t>
            </w:r>
          </w:p>
        </w:tc>
        <w:tc>
          <w:tcPr>
            <w:tcW w:type="dxa" w:w="1742"/>
          </w:tcPr>
          <w:p>
            <w:r/>
            <w:r>
              <w:t>Baja</w:t>
            </w:r>
          </w:p>
        </w:tc>
        <w:tc>
          <w:tcPr>
            <w:tcW w:type="dxa" w:w="1742"/>
          </w:tcPr>
          <w:p>
            <w:r/>
            <w:r>
              <w:t>Eliminar EXIF; no incluir personas; dataset fuera del repo.</w:t>
            </w:r>
          </w:p>
        </w:tc>
      </w:tr>
      <w:tr>
        <w:tc>
          <w:tcPr>
            <w:tcW w:type="dxa" w:w="1742"/>
          </w:tcPr>
          <w:p>
            <w:r/>
            <w:r>
              <w:t>Económica</w:t>
            </w:r>
          </w:p>
        </w:tc>
        <w:tc>
          <w:tcPr>
            <w:tcW w:type="dxa" w:w="1742"/>
          </w:tcPr>
          <w:p>
            <w:r/>
            <w:r>
              <w:t>Menos pérdidas y mayor rapidez</w:t>
            </w:r>
          </w:p>
        </w:tc>
        <w:tc>
          <w:tcPr>
            <w:tcW w:type="dxa" w:w="1742"/>
          </w:tcPr>
          <w:p>
            <w:r/>
            <w:r>
              <w:t>+</w:t>
            </w:r>
          </w:p>
        </w:tc>
        <w:tc>
          <w:tcPr>
            <w:tcW w:type="dxa" w:w="1742"/>
          </w:tcPr>
          <w:p>
            <w:r/>
            <w:r>
              <w:t>Alto</w:t>
            </w:r>
          </w:p>
        </w:tc>
        <w:tc>
          <w:tcPr>
            <w:tcW w:type="dxa" w:w="1742"/>
          </w:tcPr>
          <w:p>
            <w:r/>
            <w:r>
              <w:t>Alta</w:t>
            </w:r>
          </w:p>
        </w:tc>
        <w:tc>
          <w:tcPr>
            <w:tcW w:type="dxa" w:w="1742"/>
          </w:tcPr>
          <w:p>
            <w:r/>
            <w:r>
              <w:t>Integración progresiva; medir ROI real en piloto.</w:t>
            </w:r>
          </w:p>
        </w:tc>
      </w:tr>
      <w:tr>
        <w:tc>
          <w:tcPr>
            <w:tcW w:type="dxa" w:w="1742"/>
          </w:tcPr>
          <w:p>
            <w:r/>
            <w:r>
              <w:t>Económica</w:t>
            </w:r>
          </w:p>
        </w:tc>
        <w:tc>
          <w:tcPr>
            <w:tcW w:type="dxa" w:w="1742"/>
          </w:tcPr>
          <w:p>
            <w:r/>
            <w:r>
              <w:t>Costo de mantenimiento del modelo</w:t>
            </w:r>
          </w:p>
        </w:tc>
        <w:tc>
          <w:tcPr>
            <w:tcW w:type="dxa" w:w="1742"/>
          </w:tcPr>
          <w:p>
            <w:r/>
            <w:r>
              <w:t>−</w:t>
            </w:r>
          </w:p>
        </w:tc>
        <w:tc>
          <w:tcPr>
            <w:tcW w:type="dxa" w:w="1742"/>
          </w:tcPr>
          <w:p>
            <w:r/>
            <w:r>
              <w:t>Medio</w:t>
            </w:r>
          </w:p>
        </w:tc>
        <w:tc>
          <w:tcPr>
            <w:tcW w:type="dxa" w:w="1742"/>
          </w:tcPr>
          <w:p>
            <w:r/>
            <w:r>
              <w:t>Alta</w:t>
            </w:r>
          </w:p>
        </w:tc>
        <w:tc>
          <w:tcPr>
            <w:tcW w:type="dxa" w:w="1742"/>
          </w:tcPr>
          <w:p>
            <w:r/>
            <w:r>
              <w:t>Reentrenamiento periódico; monitoreo de deriva de datos.</w:t>
            </w:r>
          </w:p>
        </w:tc>
      </w:tr>
      <w:tr>
        <w:tc>
          <w:tcPr>
            <w:tcW w:type="dxa" w:w="1742"/>
          </w:tcPr>
          <w:p>
            <w:r/>
            <w:r>
              <w:t>Ambiental</w:t>
            </w:r>
          </w:p>
        </w:tc>
        <w:tc>
          <w:tcPr>
            <w:tcW w:type="dxa" w:w="1742"/>
          </w:tcPr>
          <w:p>
            <w:r/>
            <w:r>
              <w:t>Menor huella por menos desperdicio</w:t>
            </w:r>
          </w:p>
        </w:tc>
        <w:tc>
          <w:tcPr>
            <w:tcW w:type="dxa" w:w="1742"/>
          </w:tcPr>
          <w:p>
            <w:r/>
            <w:r>
              <w:t>+</w:t>
            </w:r>
          </w:p>
        </w:tc>
        <w:tc>
          <w:tcPr>
            <w:tcW w:type="dxa" w:w="1742"/>
          </w:tcPr>
          <w:p>
            <w:r/>
            <w:r>
              <w:t>Alto</w:t>
            </w:r>
          </w:p>
        </w:tc>
        <w:tc>
          <w:tcPr>
            <w:tcW w:type="dxa" w:w="1742"/>
          </w:tcPr>
          <w:p>
            <w:r/>
            <w:r>
              <w:t>Media</w:t>
            </w:r>
          </w:p>
        </w:tc>
        <w:tc>
          <w:tcPr>
            <w:tcW w:type="dxa" w:w="1742"/>
          </w:tcPr>
          <w:p>
            <w:r/>
            <w:r>
              <w:t>Cuantificar ahorro evitado en pilotos.</w:t>
            </w:r>
          </w:p>
        </w:tc>
      </w:tr>
      <w:tr>
        <w:tc>
          <w:tcPr>
            <w:tcW w:type="dxa" w:w="1742"/>
          </w:tcPr>
          <w:p>
            <w:r/>
            <w:r>
              <w:t>Ambiental</w:t>
            </w:r>
          </w:p>
        </w:tc>
        <w:tc>
          <w:tcPr>
            <w:tcW w:type="dxa" w:w="1742"/>
          </w:tcPr>
          <w:p>
            <w:r/>
            <w:r>
              <w:t>Consumo energético de cómputo</w:t>
            </w:r>
          </w:p>
        </w:tc>
        <w:tc>
          <w:tcPr>
            <w:tcW w:type="dxa" w:w="1742"/>
          </w:tcPr>
          <w:p>
            <w:r/>
            <w:r>
              <w:t>−</w:t>
            </w:r>
          </w:p>
        </w:tc>
        <w:tc>
          <w:tcPr>
            <w:tcW w:type="dxa" w:w="1742"/>
          </w:tcPr>
          <w:p>
            <w:r/>
            <w:r>
              <w:t>Bajo</w:t>
            </w:r>
          </w:p>
        </w:tc>
        <w:tc>
          <w:tcPr>
            <w:tcW w:type="dxa" w:w="1742"/>
          </w:tcPr>
          <w:p>
            <w:r/>
            <w:r>
              <w:t>Alta</w:t>
            </w:r>
          </w:p>
        </w:tc>
        <w:tc>
          <w:tcPr>
            <w:tcW w:type="dxa" w:w="1742"/>
          </w:tcPr>
          <w:p>
            <w:r/>
            <w:r>
              <w:t>Modelos eficientes (CPU, CNN pequeña, SVM ligero); priorizar inferencia barata.</w:t>
            </w:r>
          </w:p>
        </w:tc>
      </w:tr>
      <w:tr>
        <w:tc>
          <w:tcPr>
            <w:tcW w:type="dxa" w:w="1742"/>
          </w:tcPr>
          <w:p>
            <w:r/>
            <w:r>
              <w:t>Global</w:t>
            </w:r>
          </w:p>
        </w:tc>
        <w:tc>
          <w:tcPr>
            <w:tcW w:type="dxa" w:w="1742"/>
          </w:tcPr>
          <w:p>
            <w:r/>
            <w:r>
              <w:t>Adopción en contextos de bajos recursos</w:t>
            </w:r>
          </w:p>
        </w:tc>
        <w:tc>
          <w:tcPr>
            <w:tcW w:type="dxa" w:w="1742"/>
          </w:tcPr>
          <w:p>
            <w:r/>
            <w:r>
              <w:t>+</w:t>
            </w:r>
          </w:p>
        </w:tc>
        <w:tc>
          <w:tcPr>
            <w:tcW w:type="dxa" w:w="1742"/>
          </w:tcPr>
          <w:p>
            <w:r/>
            <w:r>
              <w:t>Medio</w:t>
            </w:r>
          </w:p>
        </w:tc>
        <w:tc>
          <w:tcPr>
            <w:tcW w:type="dxa" w:w="1742"/>
          </w:tcPr>
          <w:p>
            <w:r/>
            <w:r>
              <w:t>Media</w:t>
            </w:r>
          </w:p>
        </w:tc>
        <w:tc>
          <w:tcPr>
            <w:tcW w:type="dxa" w:w="1742"/>
          </w:tcPr>
          <w:p>
            <w:r/>
            <w:r>
              <w:t>Mantener requisitos de hardware bajos; documentación clara.</w:t>
            </w:r>
          </w:p>
        </w:tc>
      </w:tr>
      <w:tr>
        <w:tc>
          <w:tcPr>
            <w:tcW w:type="dxa" w:w="1742"/>
          </w:tcPr>
          <w:p>
            <w:r/>
            <w:r>
              <w:t>Global</w:t>
            </w:r>
          </w:p>
        </w:tc>
        <w:tc>
          <w:tcPr>
            <w:tcW w:type="dxa" w:w="1742"/>
          </w:tcPr>
          <w:p>
            <w:r/>
            <w:r>
              <w:t>Falta de generalización a otras especies/regiones</w:t>
            </w:r>
          </w:p>
        </w:tc>
        <w:tc>
          <w:tcPr>
            <w:tcW w:type="dxa" w:w="1742"/>
          </w:tcPr>
          <w:p>
            <w:r/>
            <w:r>
              <w:t>−</w:t>
            </w:r>
          </w:p>
        </w:tc>
        <w:tc>
          <w:tcPr>
            <w:tcW w:type="dxa" w:w="1742"/>
          </w:tcPr>
          <w:p>
            <w:r/>
            <w:r>
              <w:t>Medio</w:t>
            </w:r>
          </w:p>
        </w:tc>
        <w:tc>
          <w:tcPr>
            <w:tcW w:type="dxa" w:w="1742"/>
          </w:tcPr>
          <w:p>
            <w:r/>
            <w:r>
              <w:t>Media</w:t>
            </w:r>
          </w:p>
        </w:tc>
        <w:tc>
          <w:tcPr>
            <w:tcW w:type="dxa" w:w="1742"/>
          </w:tcPr>
          <w:p>
            <w:r/>
            <w:r>
              <w:t>Recalibración/recolección local; documentar el alcance (6 frutas).</w:t>
            </w:r>
          </w:p>
        </w:tc>
      </w:tr>
    </w:tbl>
    <w:p>
      <w:r>
        <w:pict>
          <v:rect style="width:0;height:1.5pt" o:hralign="center" o:hrstd="t" o:hr="t"/>
        </w:pict>
      </w:r>
    </w:p>
    <w:bookmarkEnd w:id="94"/>
    <w:bookmarkStart w:id="95" w:name="X5be32a7cbb69daa331d1291847647e113d468f1"/>
    <w:p>
      <w:pPr>
        <w:pStyle w:val="Heading3"/>
      </w:pPr>
      <w:r>
        <w:t xml:space="preserve">7.9 Síntesis</w:t>
      </w:r>
    </w:p>
    <w:p>
      <w:pPr>
        <w:pStyle w:val="FirstParagraph"/>
      </w:pPr>
      <w:r>
        <w:t xml:space="preserve">El balance del proyecto es</w:t>
      </w:r>
      <w:r>
        <w:t xml:space="preserve"> </w:t>
      </w:r>
      <w:r>
        <w:rPr>
          <w:b/>
          <w:bCs/>
        </w:rPr>
        <w:t xml:space="preserve">netamente positivo</w:t>
      </w:r>
      <w:r>
        <w:t xml:space="preserve"> </w:t>
      </w:r>
      <w:r>
        <w:t xml:space="preserve">en lo social, económico y</w:t>
      </w:r>
      <w:r>
        <w:t xml:space="preserve"> </w:t>
      </w:r>
      <w:r>
        <w:t xml:space="preserve">ambiental (reducción de desperdicio y de pérdidas, eficiencia), con riesgos</w:t>
      </w:r>
      <w:r>
        <w:t xml:space="preserve"> </w:t>
      </w:r>
      <w:r>
        <w:rPr>
          <w:b/>
          <w:bCs/>
        </w:rPr>
        <w:t xml:space="preserve">gestionables</w:t>
      </w:r>
      <w:r>
        <w:t xml:space="preserve"> </w:t>
      </w:r>
      <w:r>
        <w:t xml:space="preserve">mediante decisiones ya tomadas (modelos eficientes en CPU, enfoque</w:t>
      </w:r>
      <w:r>
        <w:t xml:space="preserve"> </w:t>
      </w:r>
      <w:r>
        <w:t xml:space="preserve">de "apoyo a la decisión", documentación honesta del alcance). Los principales</w:t>
      </w:r>
      <w:r>
        <w:t xml:space="preserve"> </w:t>
      </w:r>
      <w:r>
        <w:t xml:space="preserve">puntos de atención son la</w:t>
      </w:r>
      <w:r>
        <w:t xml:space="preserve"> </w:t>
      </w:r>
      <w:r>
        <w:rPr>
          <w:b/>
          <w:bCs/>
        </w:rPr>
        <w:t xml:space="preserve">transición laboral</w:t>
      </w:r>
      <w:r>
        <w:t xml:space="preserve">, el</w:t>
      </w:r>
      <w:r>
        <w:t xml:space="preserve"> </w:t>
      </w:r>
      <w:r>
        <w:rPr>
          <w:b/>
          <w:bCs/>
        </w:rPr>
        <w:t xml:space="preserve">mantenimiento del modelo</w:t>
      </w:r>
      <w:r>
        <w:t xml:space="preserve"> </w:t>
      </w:r>
      <w:r>
        <w:t xml:space="preserve">ante deriva de datos y la</w:t>
      </w:r>
      <w:r>
        <w:t xml:space="preserve"> </w:t>
      </w:r>
      <w:r>
        <w:rPr>
          <w:b/>
          <w:bCs/>
        </w:rPr>
        <w:t xml:space="preserve">generalización</w:t>
      </w:r>
      <w:r>
        <w:t xml:space="preserve"> </w:t>
      </w:r>
      <w:r>
        <w:t xml:space="preserve">a especies/regiones no cubiertas, para</w:t>
      </w:r>
      <w:r>
        <w:t xml:space="preserve"> </w:t>
      </w:r>
      <w:r>
        <w:t xml:space="preserve">los cuales se proponen mitigaciones concretas.</w:t>
      </w:r>
    </w:p>
    <w:p>
      <w:r>
        <w:pict>
          <v:rect style="width:0;height:1.5pt" o:hralign="center" o:hrstd="t" o:hr="t"/>
        </w:pict>
      </w:r>
    </w:p>
    <w:p>
      <w:pPr>
        <w:pStyle w:val="FirstParagraph"/>
      </w:pPr>
    </w:p>
    <w:bookmarkEnd w:id="95"/>
    <w:bookmarkEnd w:id="96"/>
    <w:bookmarkStart w:id="111" w:name="Xbd83da64dd57068014b0a4532bec4fb38d05b09"/>
    <w:p>
      <w:pPr>
        <w:pStyle w:val="Heading1"/>
      </w:pPr>
      <w:r>
        <w:t xml:space="preserve">9. PI3 — Solución Matemática</w:t>
      </w:r>
    </w:p>
    <w:p>
      <w:pPr>
        <w:pStyle w:val="BlockText"/>
      </w:pPr>
      <w:r>
        <w:t xml:space="preserve">Proyecto Final · Algoritmos y Programación III · Universidad ICESI · 2026-1</w:t>
      </w:r>
      <w:r>
        <w:t xml:space="preserve"> </w:t>
      </w:r>
      <w:r>
        <w:t xml:space="preserve">Sistema de clasificación de calidad de frutas por visión por computadora.</w:t>
      </w:r>
    </w:p>
    <w:p>
      <w:pPr>
        <w:pStyle w:val="FirstParagraph"/>
      </w:pPr>
      <w:r>
        <w:t xml:space="preserve">Esta evidencia explicita la</w:t>
      </w:r>
      <w:r>
        <w:t xml:space="preserve"> </w:t>
      </w:r>
      <w:r>
        <w:rPr>
          <w:b/>
          <w:bCs/>
        </w:rPr>
        <w:t xml:space="preserve">formulación matemática</w:t>
      </w:r>
      <w:r>
        <w:t xml:space="preserve"> </w:t>
      </w:r>
      <w:r>
        <w:t xml:space="preserve">del problema, la</w:t>
      </w:r>
      <w:r>
        <w:t xml:space="preserve"> </w:t>
      </w:r>
      <w:r>
        <w:rPr>
          <w:b/>
          <w:bCs/>
        </w:rPr>
        <w:t xml:space="preserve">estrategia de solución</w:t>
      </w:r>
      <w:r>
        <w:t xml:space="preserve"> </w:t>
      </w:r>
      <w:r>
        <w:t xml:space="preserve">(con alternativas descartadas), los</w:t>
      </w:r>
      <w:r>
        <w:t xml:space="preserve"> </w:t>
      </w:r>
      <w:r>
        <w:rPr>
          <w:b/>
          <w:bCs/>
        </w:rPr>
        <w:t xml:space="preserve">fundamentos</w:t>
      </w:r>
      <w:r>
        <w:rPr>
          <w:b/>
          <w:bCs/>
        </w:rPr>
        <w:t xml:space="preserve"> </w:t>
      </w:r>
      <w:r>
        <w:rPr>
          <w:b/>
          <w:bCs/>
        </w:rPr>
        <w:t xml:space="preserve">matemáticos</w:t>
      </w:r>
      <w:r>
        <w:t xml:space="preserve"> </w:t>
      </w:r>
      <w:r>
        <w:t xml:space="preserve">aplicados, el</w:t>
      </w:r>
      <w:r>
        <w:t xml:space="preserve"> </w:t>
      </w:r>
      <w:r>
        <w:rPr>
          <w:b/>
          <w:bCs/>
        </w:rPr>
        <w:t xml:space="preserve">análisis e interpretación</w:t>
      </w:r>
      <w:r>
        <w:t xml:space="preserve"> </w:t>
      </w:r>
      <w:r>
        <w:t xml:space="preserve">de los resultados reales</w:t>
      </w:r>
      <w:r>
        <w:t xml:space="preserve"> </w:t>
      </w:r>
      <w:r>
        <w:t xml:space="preserve">y las</w:t>
      </w:r>
      <w:r>
        <w:t xml:space="preserve"> </w:t>
      </w:r>
      <w:r>
        <w:rPr>
          <w:b/>
          <w:bCs/>
        </w:rPr>
        <w:t xml:space="preserve">conclusiones técnicas</w:t>
      </w:r>
      <w:r>
        <w:t xml:space="preserve"> </w:t>
      </w:r>
      <w:r>
        <w:t xml:space="preserve">que conectan teoría y solución.</w:t>
      </w:r>
    </w:p>
    <w:p>
      <w:r>
        <w:pict>
          <v:rect style="width:0;height:1.5pt" o:hralign="center" o:hrstd="t" o:hr="t"/>
        </w:pict>
      </w:r>
    </w:p>
    <w:bookmarkStart w:id="100" w:name="Xac98352f41bfc467ebc8394d1bc5285fab275f1"/>
    <w:p>
      <w:pPr>
        <w:pStyle w:val="Heading3"/>
      </w:pPr>
      <w:r>
        <w:t xml:space="preserve">7.10 Formulación del problema</w:t>
      </w:r>
    </w:p>
    <w:bookmarkStart w:id="97" w:name="variables"/>
    <w:p>
      <w:pPr>
        <w:pStyle w:val="Heading4"/>
      </w:pPr>
      <w:r>
        <w:t xml:space="preserve">Variables</w:t>
      </w:r>
    </w:p>
    <w:p>
      <w:pPr>
        <w:pStyle w:val="Compact"/>
        <w:numPr>
          <w:ilvl w:val="0"/>
          <w:numId w:val="1038"/>
        </w:numPr>
      </w:pPr>
      <w:r>
        <w:t xml:space="preserve">Entrada: imagen RGB</w:t>
      </w:r>
      <w:r>
        <w:t xml:space="preserve"> </w:t>
      </w:r>
      <w:r>
        <w:rPr>
          <w:b/>
          <w:bCs/>
        </w:rPr>
        <w:t xml:space="preserve">X ∈ {0,…,255}^(H×W×3)</w:t>
      </w:r>
      <w:r>
        <w:t xml:space="preserve">, redimensionada a H=W=128.</w:t>
      </w:r>
    </w:p>
    <w:p>
      <w:pPr>
        <w:pStyle w:val="Compact"/>
        <w:numPr>
          <w:ilvl w:val="0"/>
          <w:numId w:val="1038"/>
        </w:numPr>
      </w:pPr>
      <w:r>
        <w:t xml:space="preserve">Salida 1 (principal): clase de calidad</w:t>
      </w:r>
      <w:r>
        <w:t xml:space="preserve"> </w:t>
      </w:r>
      <w:r>
        <w:rPr>
          <w:b/>
          <w:bCs/>
        </w:rPr>
        <w:t xml:space="preserve">y ∈ 𝒞 = {Bad, Regular, Good}</w:t>
      </w:r>
      <w:r>
        <w:t xml:space="preserve"> </w:t>
      </w:r>
      <w:r>
        <w:t xml:space="preserve">(K=3).</w:t>
      </w:r>
    </w:p>
    <w:p>
      <w:pPr>
        <w:pStyle w:val="Compact"/>
        <w:numPr>
          <w:ilvl w:val="0"/>
          <w:numId w:val="1038"/>
        </w:numPr>
      </w:pPr>
      <w:r>
        <w:t xml:space="preserve">Salida 2 (secundaria): tamaño</w:t>
      </w:r>
      <w:r>
        <w:t xml:space="preserve"> </w:t>
      </w:r>
      <w:r>
        <w:rPr>
          <w:b/>
          <w:bCs/>
        </w:rPr>
        <w:t xml:space="preserve">s ∈ {pequeño, mediano, grande}</w:t>
      </w:r>
      <w:r>
        <w:t xml:space="preserve">, derivado.</w:t>
      </w:r>
    </w:p>
    <w:p>
      <w:pPr>
        <w:pStyle w:val="FirstParagraph"/>
      </w:pPr>
      <w:r>
        <w:t xml:space="preserve">Se busca una función</w:t>
      </w:r>
      <w:r>
        <w:t xml:space="preserve"> </w:t>
      </w:r>
      <w:r>
        <w:rPr>
          <w:b/>
          <w:bCs/>
        </w:rPr>
        <w:t xml:space="preserve">f: X ↦ y</w:t>
      </w:r>
      <w:r>
        <w:t xml:space="preserve"> </w:t>
      </w:r>
      <w:r>
        <w:t xml:space="preserve">que minimice el error de clasificación esperado,</w:t>
      </w:r>
      <w:r>
        <w:t xml:space="preserve"> </w:t>
      </w:r>
      <w:r>
        <w:t xml:space="preserve">y una función geométrica</w:t>
      </w:r>
      <w:r>
        <w:t xml:space="preserve"> </w:t>
      </w:r>
      <w:r>
        <w:rPr>
          <w:b/>
          <w:bCs/>
        </w:rPr>
        <w:t xml:space="preserve">g: X ↦ s</w:t>
      </w:r>
      <w:r>
        <w:t xml:space="preserve"> </w:t>
      </w:r>
      <w:r>
        <w:t xml:space="preserve">basada en segmentación.</w:t>
      </w:r>
    </w:p>
    <w:bookmarkEnd w:id="97"/>
    <w:bookmarkStart w:id="98" w:name="Xfa08de349ff77ee8d453040dc5f7a7b5aa32d87"/>
    <w:p>
      <w:pPr>
        <w:pStyle w:val="Heading4"/>
      </w:pPr>
      <w:r>
        <w:t xml:space="preserve">Por qué es un problema complejo de ingeniería</w:t>
      </w:r>
    </w:p>
    <w:p>
      <w:pPr>
        <w:pStyle w:val="Compact"/>
        <w:numPr>
          <w:ilvl w:val="0"/>
          <w:numId w:val="1039"/>
        </w:numPr>
      </w:pPr>
      <w:r>
        <w:rPr>
          <w:b/>
          <w:bCs/>
        </w:rPr>
        <w:t xml:space="preserve">Alta dimensionalidad:</w:t>
      </w:r>
      <w:r>
        <w:t xml:space="preserve"> </w:t>
      </w:r>
      <w:r>
        <w:t xml:space="preserve">128×128×3 = 49.152 variables de entrada por imagen.</w:t>
      </w:r>
    </w:p>
    <w:p>
      <w:pPr>
        <w:pStyle w:val="Compact"/>
        <w:numPr>
          <w:ilvl w:val="0"/>
          <w:numId w:val="1039"/>
        </w:numPr>
      </w:pPr>
      <w:r>
        <w:rPr>
          <w:b/>
          <w:bCs/>
        </w:rPr>
        <w:t xml:space="preserve">Variabilidad:</w:t>
      </w:r>
      <w:r>
        <w:t xml:space="preserve"> </w:t>
      </w:r>
      <w:r>
        <w:t xml:space="preserve">resoluciones de 13 px a 4.032 px, RGB/RGBA, fondos e</w:t>
      </w:r>
      <w:r>
        <w:t xml:space="preserve"> </w:t>
      </w:r>
      <w:r>
        <w:t xml:space="preserve">iluminación heterogéneos (Fase 2).</w:t>
      </w:r>
    </w:p>
    <w:p>
      <w:pPr>
        <w:pStyle w:val="Compact"/>
        <w:numPr>
          <w:ilvl w:val="0"/>
          <w:numId w:val="1039"/>
        </w:numPr>
      </w:pPr>
      <w:r>
        <w:rPr>
          <w:b/>
          <w:bCs/>
        </w:rPr>
        <w:t xml:space="preserve">Desbalanceo:</w:t>
      </w:r>
      <w:r>
        <w:t xml:space="preserve"> </w:t>
      </w:r>
      <w:r>
        <w:t xml:space="preserve">clases con ratio ≈ 2:1 (Regular 4.612 vs Bad 2.244).</w:t>
      </w:r>
    </w:p>
    <w:p>
      <w:pPr>
        <w:pStyle w:val="Compact"/>
        <w:numPr>
          <w:ilvl w:val="0"/>
          <w:numId w:val="1039"/>
        </w:numPr>
      </w:pPr>
      <w:r>
        <w:rPr>
          <w:b/>
          <w:bCs/>
        </w:rPr>
        <w:t xml:space="preserve">Frontera difusa:</w:t>
      </w:r>
      <w:r>
        <w:t xml:space="preserve"> </w:t>
      </w:r>
      <w:r>
        <w:t xml:space="preserve">la calidad es un continuo (Bad↔Regular↔Good) sin límites</w:t>
      </w:r>
      <w:r>
        <w:t xml:space="preserve"> </w:t>
      </w:r>
      <w:r>
        <w:t xml:space="preserve">nítidos; los defectos son sutiles.</w:t>
      </w:r>
    </w:p>
    <w:p>
      <w:pPr>
        <w:pStyle w:val="Compact"/>
        <w:numPr>
          <w:ilvl w:val="0"/>
          <w:numId w:val="1039"/>
        </w:numPr>
      </w:pPr>
      <w:r>
        <w:rPr>
          <w:b/>
          <w:bCs/>
        </w:rPr>
        <w:t xml:space="preserve">Riesgo de fuga:</w:t>
      </w:r>
      <w:r>
        <w:t xml:space="preserve"> </w:t>
      </w:r>
      <w:r>
        <w:t xml:space="preserve">casi-duplicados (fotos en ráfaga) que comprometen la</w:t>
      </w:r>
      <w:r>
        <w:t xml:space="preserve"> </w:t>
      </w:r>
      <w:r>
        <w:t xml:space="preserve">estimación honesta de la generalización.</w:t>
      </w:r>
    </w:p>
    <w:bookmarkEnd w:id="98"/>
    <w:bookmarkStart w:id="99" w:name="esquema-formal-pseudocódigo-del-pipeline"/>
    <w:p>
      <w:pPr>
        <w:pStyle w:val="Heading4"/>
      </w:pPr>
      <w:r>
        <w:t xml:space="preserve">Esquema formal (pseudocódigo del pipeline)</w:t>
      </w:r>
    </w:p>
    <w:p>
      <w:pPr>
        <w:pStyle w:val="SourceCode"/>
      </w:pPr>
      <w:r>
        <w:rPr>
          <w:rStyle w:val="VerbatimChar"/>
        </w:rPr>
        <w:t xml:space="preserve">Entrenamiento:</w:t>
      </w:r>
      <w:r>
        <w:br/>
      </w:r>
      <w:r>
        <w:rPr>
          <w:rStyle w:val="VerbatimChar"/>
        </w:rPr>
        <w:t xml:space="preserve">  D = {(X_i, y_i)}            # 7.803 imágenes limpias</w:t>
      </w:r>
      <w:r>
        <w:br/>
      </w:r>
      <w:r>
        <w:rPr>
          <w:rStyle w:val="VerbatimChar"/>
        </w:rPr>
        <w:t xml:space="preserve">  split estratificado D -&gt; D_train, D_val, D_test   (70/15/15, semilla fija)</w:t>
      </w:r>
      <w:r>
        <w:br/>
      </w:r>
      <w:r>
        <w:rPr>
          <w:rStyle w:val="VerbatimChar"/>
        </w:rPr>
        <w:t xml:space="preserve">  para cada modelo M en {baseline, RF, SVM, CNN}:</w:t>
      </w:r>
      <w:r>
        <w:br/>
      </w:r>
      <w:r>
        <w:rPr>
          <w:rStyle w:val="VerbatimChar"/>
        </w:rPr>
        <w:t xml:space="preserve">      si M es ML tradicional:</w:t>
      </w:r>
      <w:r>
        <w:br/>
      </w:r>
      <w:r>
        <w:rPr>
          <w:rStyle w:val="VerbatimChar"/>
        </w:rPr>
        <w:t xml:space="preserve">          Z_i = φ(X_i)                      # features color HSV + HOG (R^1860)</w:t>
      </w:r>
      <w:r>
        <w:br/>
      </w:r>
      <w:r>
        <w:rPr>
          <w:rStyle w:val="VerbatimChar"/>
        </w:rPr>
        <w:t xml:space="preserve">          Z_i = (Z_i - μ) / σ               # estandarización (SVM)</w:t>
      </w:r>
      <w:r>
        <w:br/>
      </w:r>
      <w:r>
        <w:rPr>
          <w:rStyle w:val="VerbatimChar"/>
        </w:rPr>
        <w:t xml:space="preserve">          M* = argmin_M  L(M; D_train) con class_weight, ajuste por GridSearchCV</w:t>
      </w:r>
      <w:r>
        <w:br/>
      </w:r>
      <w:r>
        <w:rPr>
          <w:rStyle w:val="VerbatimChar"/>
        </w:rPr>
        <w:t xml:space="preserve">      si M es CNN:</w:t>
      </w:r>
      <w:r>
        <w:br/>
      </w:r>
      <w:r>
        <w:rPr>
          <w:rStyle w:val="VerbatimChar"/>
        </w:rPr>
        <w:t xml:space="preserve">          M* = argmin_θ  L(f_θ; D_train) con Adam, augmentation, class_weight</w:t>
      </w:r>
      <w:r>
        <w:br/>
      </w:r>
      <w:r>
        <w:rPr>
          <w:rStyle w:val="VerbatimChar"/>
        </w:rPr>
        <w:t xml:space="preserve">  seleccionar modelo por Macro-F1 en D_val</w:t>
      </w:r>
      <w:r>
        <w:br/>
      </w:r>
      <w:r>
        <w:br/>
      </w:r>
      <w:r>
        <w:rPr>
          <w:rStyle w:val="VerbatimChar"/>
        </w:rPr>
        <w:t xml:space="preserve">Inferencia (una imagen X):</w:t>
      </w:r>
      <w:r>
        <w:br/>
      </w:r>
      <w:r>
        <w:rPr>
          <w:rStyle w:val="VerbatimChar"/>
        </w:rPr>
        <w:t xml:space="preserve">  ŷ = f*(X)                                  # calidad</w:t>
      </w:r>
      <w:r>
        <w:br/>
      </w:r>
      <w:r>
        <w:rPr>
          <w:rStyle w:val="VerbatimChar"/>
        </w:rPr>
        <w:t xml:space="preserve">  máscara, área = segmentar(X);  s = terciles_por_fruta(área)   # tamaño</w:t>
      </w:r>
    </w:p>
    <w:p>
      <w:r>
        <w:pict>
          <v:rect style="width:0;height:1.5pt" o:hralign="center" o:hrstd="t" o:hr="t"/>
        </w:pict>
      </w:r>
    </w:p>
    <w:bookmarkEnd w:id="99"/>
    <w:bookmarkEnd w:id="100"/>
    <w:bookmarkStart w:id="101" w:name="Xc81ce4b6172d9ef25b256a983caf8aa6534db19"/>
    <w:p>
      <w:pPr>
        <w:pStyle w:val="Heading3"/>
      </w:pPr>
      <w:r>
        <w:t xml:space="preserve">7.11 Estrategia de solución (y alternativas descartadas)</w:t>
      </w:r>
    </w:p>
    <w:p>
      <w:pPr>
        <w:pStyle w:val="FirstParagraph"/>
      </w:pPr>
      <w:r>
        <w:t xml:space="preserve">Se exigen ≥2 modelos de ML tradicional + 1 de Deep Learning, comparados con una</w:t>
      </w:r>
      <w:r>
        <w:t xml:space="preserve"> </w:t>
      </w:r>
      <w:r>
        <w:t xml:space="preserve">línea base.</w:t>
      </w:r>
    </w:p>
    <w:tbl>
      <w:tblPr>
        <w:tblW w:type="auto" w:w="0"/>
        <w:tblLook w:firstColumn="1" w:firstRow="1" w:lastColumn="0" w:lastRow="0" w:noHBand="0" w:noVBand="1" w:val="04A0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W w:type="pct" w:w="5000"/>
      </w:tblPr>
      <w:tblGrid>
        <w:gridCol w:w="3485"/>
        <w:gridCol w:w="3485"/>
        <w:gridCol w:w="3485"/>
      </w:tblGrid>
      <w:tr>
        <w:tc>
          <w:tcPr>
            <w:tcW w:type="dxa" w:w="3485"/>
          </w:tcPr>
          <w:p>
            <w:r/>
            <w:r>
              <w:rPr>
                <w:b/>
              </w:rPr>
              <w:t>Modelo</w:t>
            </w:r>
          </w:p>
        </w:tc>
        <w:tc>
          <w:tcPr>
            <w:tcW w:type="dxa" w:w="3485"/>
          </w:tcPr>
          <w:p>
            <w:r/>
            <w:r>
              <w:rPr>
                <w:b/>
              </w:rPr>
              <w:t>Rol</w:t>
            </w:r>
          </w:p>
        </w:tc>
        <w:tc>
          <w:tcPr>
            <w:tcW w:type="dxa" w:w="3485"/>
          </w:tcPr>
          <w:p>
            <w:r/>
            <w:r>
              <w:rPr>
                <w:b/>
              </w:rPr>
              <w:t>Justificación</w:t>
            </w:r>
          </w:p>
        </w:tc>
      </w:tr>
      <w:tr>
        <w:tc>
          <w:tcPr>
            <w:tcW w:type="dxa" w:w="3485"/>
          </w:tcPr>
          <w:p>
            <w:r/>
            <w:r>
              <w:t>DummyClassifier</w:t>
            </w:r>
          </w:p>
        </w:tc>
        <w:tc>
          <w:tcPr>
            <w:tcW w:type="dxa" w:w="3485"/>
          </w:tcPr>
          <w:p>
            <w:r/>
            <w:r>
              <w:t>Línea base</w:t>
            </w:r>
          </w:p>
        </w:tc>
        <w:tc>
          <w:tcPr>
            <w:tcW w:type="dxa" w:w="3485"/>
          </w:tcPr>
          <w:p>
            <w:r/>
            <w:r>
              <w:t>Piso de referencia (clase mayoritaria).</w:t>
            </w:r>
          </w:p>
        </w:tc>
      </w:tr>
      <w:tr>
        <w:tc>
          <w:tcPr>
            <w:tcW w:type="dxa" w:w="3485"/>
          </w:tcPr>
          <w:p>
            <w:r/>
            <w:r>
              <w:t>Random Forest</w:t>
            </w:r>
          </w:p>
        </w:tc>
        <w:tc>
          <w:tcPr>
            <w:tcW w:type="dxa" w:w="3485"/>
          </w:tcPr>
          <w:p>
            <w:r/>
            <w:r>
              <w:t>ML tradicional</w:t>
            </w:r>
          </w:p>
        </w:tc>
        <w:tc>
          <w:tcPr>
            <w:tcW w:type="dxa" w:w="3485"/>
          </w:tcPr>
          <w:p>
            <w:r/>
            <w:r>
              <w:t>Ensamble robusto, no lineal, sin escalado; bueno en features tabulares.</w:t>
            </w:r>
          </w:p>
        </w:tc>
      </w:tr>
      <w:tr>
        <w:tc>
          <w:tcPr>
            <w:tcW w:type="dxa" w:w="3485"/>
          </w:tcPr>
          <w:p>
            <w:r/>
            <w:r>
              <w:t>SVM (RBF)</w:t>
            </w:r>
          </w:p>
        </w:tc>
        <w:tc>
          <w:tcPr>
            <w:tcW w:type="dxa" w:w="3485"/>
          </w:tcPr>
          <w:p>
            <w:r/>
            <w:r>
              <w:t>ML tradicional</w:t>
            </w:r>
          </w:p>
        </w:tc>
        <w:tc>
          <w:tcPr>
            <w:tcW w:type="dxa" w:w="3485"/>
          </w:tcPr>
          <w:p>
            <w:r/>
            <w:r>
              <w:t>Fronteras no lineales vía kernel; fuerte en dimensiones medias.</w:t>
            </w:r>
          </w:p>
        </w:tc>
      </w:tr>
      <w:tr>
        <w:tc>
          <w:tcPr>
            <w:tcW w:type="dxa" w:w="3485"/>
          </w:tcPr>
          <w:p>
            <w:r/>
            <w:r>
              <w:t>CNN (desde cero)</w:t>
            </w:r>
          </w:p>
        </w:tc>
        <w:tc>
          <w:tcPr>
            <w:tcW w:type="dxa" w:w="3485"/>
          </w:tcPr>
          <w:p>
            <w:r/>
            <w:r>
              <w:t>Deep Learning</w:t>
            </w:r>
          </w:p>
        </w:tc>
        <w:tc>
          <w:tcPr>
            <w:tcW w:type="dxa" w:w="3485"/>
          </w:tcPr>
          <w:p>
            <w:r/>
            <w:r>
              <w:t>Aprende representaciones directamente de la imagen; requisito del curso.</w:t>
            </w:r>
          </w:p>
        </w:tc>
      </w:tr>
    </w:tbl>
    <w:p>
      <w:pPr>
        <w:pStyle w:val="BodyText"/>
      </w:pPr>
      <w:r>
        <w:rPr>
          <w:b/>
          <w:bCs/>
        </w:rPr>
        <w:t xml:space="preserve">Alternativas descartadas y por qué:</w:t>
      </w:r>
    </w:p>
    <w:p>
      <w:pPr>
        <w:pStyle w:val="Compact"/>
        <w:numPr>
          <w:ilvl w:val="0"/>
          <w:numId w:val="1040"/>
        </w:numPr>
      </w:pPr>
      <w:r>
        <w:rPr>
          <w:b/>
          <w:bCs/>
        </w:rPr>
        <w:t xml:space="preserve">KNN:</w:t>
      </w:r>
      <w:r>
        <w:t xml:space="preserve"> </w:t>
      </w:r>
      <w:r>
        <w:t xml:space="preserve">costoso en inferencia y sensible a la alta dimensión (1.860); descartado.</w:t>
      </w:r>
    </w:p>
    <w:p>
      <w:pPr>
        <w:pStyle w:val="Compact"/>
        <w:numPr>
          <w:ilvl w:val="0"/>
          <w:numId w:val="1040"/>
        </w:numPr>
      </w:pPr>
      <w:r>
        <w:rPr>
          <w:b/>
          <w:bCs/>
        </w:rPr>
        <w:t xml:space="preserve">Regresión logística:</w:t>
      </w:r>
      <w:r>
        <w:t xml:space="preserve"> </w:t>
      </w:r>
      <w:r>
        <w:t xml:space="preserve">lineal; insuficiente para fronteras no lineales de color/forma.</w:t>
      </w:r>
    </w:p>
    <w:p>
      <w:pPr>
        <w:pStyle w:val="Compact"/>
        <w:numPr>
          <w:ilvl w:val="0"/>
          <w:numId w:val="1040"/>
        </w:numPr>
      </w:pPr>
      <w:r>
        <w:rPr>
          <w:b/>
          <w:bCs/>
        </w:rPr>
        <w:t xml:space="preserve">XGBoost:</w:t>
      </w:r>
      <w:r>
        <w:t xml:space="preserve"> </w:t>
      </w:r>
      <w:r>
        <w:t xml:space="preserve">potente, pero RF ya cubre el enfoque de ensambles de árboles sin</w:t>
      </w:r>
      <w:r>
        <w:t xml:space="preserve"> </w:t>
      </w:r>
      <w:r>
        <w:t xml:space="preserve">dependencia extra; se priorizó RF + SVM (enfoques complementarios).</w:t>
      </w:r>
    </w:p>
    <w:p>
      <w:pPr>
        <w:pStyle w:val="Compact"/>
        <w:numPr>
          <w:ilvl w:val="0"/>
          <w:numId w:val="1040"/>
        </w:numPr>
      </w:pPr>
      <w:r>
        <w:rPr>
          <w:b/>
          <w:bCs/>
        </w:rPr>
        <w:t xml:space="preserve">Transfer learning:</w:t>
      </w:r>
      <w:r>
        <w:t xml:space="preserve"> </w:t>
      </w:r>
      <w:r>
        <w:t xml:space="preserve">el enunciado prioriza entrenar</w:t>
      </w:r>
      <w:r>
        <w:t xml:space="preserve"> </w:t>
      </w:r>
      <w:r>
        <w:rPr>
          <w:b/>
          <w:bCs/>
        </w:rPr>
        <w:t xml:space="preserve">desde cero</w:t>
      </w:r>
      <w:r>
        <w:t xml:space="preserve">; se descartó</w:t>
      </w:r>
      <w:r>
        <w:t xml:space="preserve"> </w:t>
      </w:r>
      <w:r>
        <w:t xml:space="preserve">para evidenciar aprendizaje propio (se deja como trabajo futuro).</w:t>
      </w:r>
    </w:p>
    <w:p>
      <w:r>
        <w:pict>
          <v:rect style="width:0;height:1.5pt" o:hralign="center" o:hrstd="t" o:hr="t"/>
        </w:pict>
      </w:r>
    </w:p>
    <w:bookmarkEnd w:id="101"/>
    <w:bookmarkStart w:id="108" w:name="Xb245708e55d2aff49d490e87f622b4cab61d837"/>
    <w:p>
      <w:pPr>
        <w:pStyle w:val="Heading3"/>
      </w:pPr>
      <w:r>
        <w:t xml:space="preserve">7.12 Fundamentos matemáticos aplicados (cada uno justificado)</w:t>
      </w:r>
    </w:p>
    <w:bookmarkStart w:id="102" w:name="a-normalización-y-estandarización"/>
    <w:p>
      <w:pPr>
        <w:pStyle w:val="Heading4"/>
      </w:pPr>
      <w:r>
        <w:t xml:space="preserve">(a) Normalización y estandarización</w:t>
      </w:r>
    </w:p>
    <w:p>
      <w:pPr>
        <w:pStyle w:val="Compact"/>
        <w:numPr>
          <w:ilvl w:val="0"/>
          <w:numId w:val="1041"/>
        </w:numPr>
      </w:pPr>
      <w:r>
        <w:t xml:space="preserve">Imágenes:</w:t>
      </w:r>
      <w:r>
        <w:t xml:space="preserve"> </w:t>
      </w:r>
      <w:r>
        <w:rPr>
          <w:b/>
          <w:bCs/>
        </w:rPr>
        <w:t xml:space="preserve">X/255 → [0,1]</w:t>
      </w:r>
      <w:r>
        <w:t xml:space="preserve">, estabiliza el entrenamiento de la CNN (gradientes</w:t>
      </w:r>
      <w:r>
        <w:t xml:space="preserve"> </w:t>
      </w:r>
      <w:r>
        <w:t xml:space="preserve">en rango acotado).</w:t>
      </w:r>
    </w:p>
    <w:p>
      <w:pPr>
        <w:pStyle w:val="Compact"/>
        <w:numPr>
          <w:ilvl w:val="0"/>
          <w:numId w:val="1041"/>
        </w:numPr>
      </w:pPr>
      <w:r>
        <w:t xml:space="preserve">Features ML:</w:t>
      </w:r>
      <w:r>
        <w:t xml:space="preserve"> </w:t>
      </w:r>
      <w:r>
        <w:rPr>
          <w:b/>
          <w:bCs/>
        </w:rPr>
        <w:t xml:space="preserve">z = (φ−μ)/σ</w:t>
      </w:r>
      <w:r>
        <w:t xml:space="preserve"> </w:t>
      </w:r>
      <w:r>
        <w:t xml:space="preserve">(StandardScaler dentro del pipeline, ajustado solo</w:t>
      </w:r>
      <w:r>
        <w:t xml:space="preserve"> </w:t>
      </w:r>
      <w:r>
        <w:t xml:space="preserve">con train de cada fold para no filtrar información). Necesario porque el SVM-RBF</w:t>
      </w:r>
      <w:r>
        <w:t xml:space="preserve"> </w:t>
      </w:r>
      <w:r>
        <w:t xml:space="preserve">depende de distancias y es sensible a la escala.</w:t>
      </w:r>
    </w:p>
    <w:bookmarkEnd w:id="102"/>
    <w:bookmarkStart w:id="103" w:name="b-extracción-de-características"/>
    <w:p>
      <w:pPr>
        <w:pStyle w:val="Heading4"/>
      </w:pPr>
      <w:r>
        <w:t xml:space="preserve">(b) Extracción de características</w:t>
      </w:r>
    </w:p>
    <w:p>
      <w:pPr>
        <w:pStyle w:val="Compact"/>
        <w:numPr>
          <w:ilvl w:val="0"/>
          <w:numId w:val="1042"/>
        </w:numPr>
      </w:pPr>
      <w:r>
        <w:rPr>
          <w:b/>
          <w:bCs/>
        </w:rPr>
        <w:t xml:space="preserve">Histograma de color en HSV</w:t>
      </w:r>
      <w:r>
        <w:t xml:space="preserve"> </w:t>
      </w:r>
      <w:r>
        <w:t xml:space="preserve">(96 dims): HSV separa matiz (madurez) de</w:t>
      </w:r>
      <w:r>
        <w:t xml:space="preserve"> </w:t>
      </w:r>
      <w:r>
        <w:t xml:space="preserve">iluminación → más robusto que RGB. Se normaliza a distribución de probabilidad.</w:t>
      </w:r>
    </w:p>
    <w:p>
      <w:pPr>
        <w:pStyle w:val="Compact"/>
        <w:numPr>
          <w:ilvl w:val="0"/>
          <w:numId w:val="1042"/>
        </w:numPr>
      </w:pPr>
      <w:r>
        <w:rPr>
          <w:b/>
          <w:bCs/>
        </w:rPr>
        <w:t xml:space="preserve">HOG</w:t>
      </w:r>
      <w:r>
        <w:t xml:space="preserve"> </w:t>
      </w:r>
      <w:r>
        <w:t xml:space="preserve">(1.764 dims): histogramas de gradientes orientados capturan forma y</w:t>
      </w:r>
      <w:r>
        <w:t xml:space="preserve"> </w:t>
      </w:r>
      <w:r>
        <w:t xml:space="preserve">bordes (defectos, golpes). Total</w:t>
      </w:r>
      <w:r>
        <w:t xml:space="preserve"> </w:t>
      </w:r>
      <w:r>
        <w:rPr>
          <w:b/>
          <w:bCs/>
        </w:rPr>
        <w:t xml:space="preserve">d = 1.860</w:t>
      </w:r>
      <w:r>
        <w:t xml:space="preserve">.</w:t>
      </w:r>
    </w:p>
    <w:bookmarkEnd w:id="103"/>
    <w:bookmarkStart w:id="104" w:name="c-distancias-y-kernels"/>
    <w:p>
      <w:pPr>
        <w:pStyle w:val="Heading4"/>
      </w:pPr>
      <w:r>
        <w:t xml:space="preserve">(c) Distancias y kernels</w:t>
      </w:r>
    </w:p>
    <w:p>
      <w:pPr>
        <w:pStyle w:val="Compact"/>
        <w:numPr>
          <w:ilvl w:val="0"/>
          <w:numId w:val="1043"/>
        </w:numPr>
      </w:pPr>
      <w:r>
        <w:rPr>
          <w:b/>
          <w:bCs/>
        </w:rPr>
        <w:t xml:space="preserve">SVM-RBF:</w:t>
      </w:r>
      <w:r>
        <w:t xml:space="preserve"> </w:t>
      </w:r>
      <w:r>
        <w:t xml:space="preserve">K(x,x′) = exp(−γ‖x−x′‖²) con γ='scale'. Mapea a un espacio de</w:t>
      </w:r>
      <w:r>
        <w:t xml:space="preserve"> </w:t>
      </w:r>
      <w:r>
        <w:t xml:space="preserve">dimensión infinita permitiendo separación no lineal. Distancia</w:t>
      </w:r>
      <w:r>
        <w:t xml:space="preserve"> </w:t>
      </w:r>
      <w:r>
        <w:rPr>
          <w:b/>
          <w:bCs/>
        </w:rPr>
        <w:t xml:space="preserve">euclídea</w:t>
      </w:r>
      <w:r>
        <w:t xml:space="preserve"> </w:t>
      </w:r>
      <w:r>
        <w:t xml:space="preserve">en el</w:t>
      </w:r>
      <w:r>
        <w:t xml:space="preserve"> </w:t>
      </w:r>
      <w:r>
        <w:t xml:space="preserve">núcleo.</w:t>
      </w:r>
    </w:p>
    <w:p>
      <w:pPr>
        <w:pStyle w:val="Compact"/>
        <w:numPr>
          <w:ilvl w:val="0"/>
          <w:numId w:val="1043"/>
        </w:numPr>
      </w:pPr>
      <w:r>
        <w:rPr>
          <w:b/>
          <w:bCs/>
        </w:rPr>
        <w:t xml:space="preserve">Detección de casi-duplicados:</w:t>
      </w:r>
      <w:r>
        <w:t xml:space="preserve"> </w:t>
      </w:r>
      <w:r>
        <w:t xml:space="preserve">distancia de</w:t>
      </w:r>
      <w:r>
        <w:t xml:space="preserve"> </w:t>
      </w:r>
      <w:r>
        <w:rPr>
          <w:b/>
          <w:bCs/>
        </w:rPr>
        <w:t xml:space="preserve">Hamming</w:t>
      </w:r>
      <w:r>
        <w:t xml:space="preserve"> </w:t>
      </w:r>
      <w:r>
        <w:t xml:space="preserve">entre</w:t>
      </w:r>
      <w:r>
        <w:t xml:space="preserve"> </w:t>
      </w:r>
      <w:r>
        <w:rPr>
          <w:i/>
          <w:iCs/>
        </w:rPr>
        <w:t xml:space="preserve">difference</w:t>
      </w:r>
      <w:r>
        <w:rPr>
          <w:i/>
          <w:iCs/>
        </w:rPr>
        <w:t xml:space="preserve"> </w:t>
      </w:r>
      <w:r>
        <w:rPr>
          <w:i/>
          <w:iCs/>
        </w:rPr>
        <w:t xml:space="preserve">hashes</w:t>
      </w:r>
      <w:r>
        <w:t xml:space="preserve"> </w:t>
      </w:r>
      <w:r>
        <w:t xml:space="preserve">de 256 bits (umbral ≤ 10) para agrupar ejemplares.</w:t>
      </w:r>
    </w:p>
    <w:bookmarkEnd w:id="104"/>
    <w:bookmarkStart w:id="105" w:name="d-funciones-de-pérdida-y-optimización"/>
    <w:p>
      <w:pPr>
        <w:pStyle w:val="Heading4"/>
      </w:pPr>
      <w:r>
        <w:t xml:space="preserve">(d) Funciones de pérdida y optimización</w:t>
      </w:r>
    </w:p>
    <w:p>
      <w:pPr>
        <w:pStyle w:val="Compact"/>
        <w:numPr>
          <w:ilvl w:val="0"/>
          <w:numId w:val="1044"/>
        </w:numPr>
      </w:pPr>
      <w:r>
        <w:rPr>
          <w:b/>
          <w:bCs/>
        </w:rPr>
        <w:t xml:space="preserve">SVM (margen blando):</w:t>
      </w:r>
      <w:r>
        <w:t xml:space="preserve"> </w:t>
      </w:r>
      <w:r>
        <w:t xml:space="preserve">min ½‖w‖² + C·Σ ξ_i, s.a. y_i(w·φ(x_i)+b) ≥ 1−ξ_i,</w:t>
      </w:r>
      <w:r>
        <w:t xml:space="preserve"> </w:t>
      </w:r>
      <w:r>
        <w:t xml:space="preserve">ξ_i ≥ 0. C ajustado por GridSearch (C=10). Multiclase one-vs-one.</w:t>
      </w:r>
    </w:p>
    <w:p>
      <w:pPr>
        <w:pStyle w:val="Compact"/>
        <w:numPr>
          <w:ilvl w:val="0"/>
          <w:numId w:val="1044"/>
        </w:numPr>
      </w:pPr>
      <w:r>
        <w:rPr>
          <w:b/>
          <w:bCs/>
        </w:rPr>
        <w:t xml:space="preserve">CNN:</w:t>
      </w:r>
      <w:r>
        <w:t xml:space="preserve"> </w:t>
      </w:r>
      <w:r>
        <w:rPr>
          <w:b/>
          <w:bCs/>
        </w:rPr>
        <w:t xml:space="preserve">entropía cruzada categórica</w:t>
      </w:r>
      <w:r>
        <w:t xml:space="preserve"> </w:t>
      </w:r>
      <w:r>
        <w:t xml:space="preserve">L = −Σ_k w_k · 1[y=k] · log p_k, con</w:t>
      </w:r>
      <w:r>
        <w:t xml:space="preserve"> </w:t>
      </w:r>
      <w:r>
        <w:rPr>
          <w:b/>
          <w:bCs/>
        </w:rPr>
        <w:t xml:space="preserve">pesos de clase</w:t>
      </w:r>
      <w:r>
        <w:t xml:space="preserve"> </w:t>
      </w:r>
      <w:r>
        <w:t xml:space="preserve">w_k = N/(K·N_k) para el desbalanceo. Optimizador</w:t>
      </w:r>
      <w:r>
        <w:t xml:space="preserve"> </w:t>
      </w:r>
      <w:r>
        <w:rPr>
          <w:b/>
          <w:bCs/>
        </w:rPr>
        <w:t xml:space="preserve">Adam</w:t>
      </w:r>
      <w:r>
        <w:t xml:space="preserve"> </w:t>
      </w:r>
      <w:r>
        <w:t xml:space="preserve">(lr=1e-3) con</w:t>
      </w:r>
      <w:r>
        <w:t xml:space="preserve"> </w:t>
      </w:r>
      <w:r>
        <w:rPr>
          <w:rStyle w:val="VerbatimChar"/>
        </w:rPr>
        <w:t xml:space="preserve">ReduceLROnPlateau</w:t>
      </w:r>
      <w:r>
        <w:t xml:space="preserve"> </w:t>
      </w:r>
      <w:r>
        <w:t xml:space="preserve">y</w:t>
      </w:r>
      <w:r>
        <w:t xml:space="preserve"> </w:t>
      </w:r>
      <w:r>
        <w:rPr>
          <w:rStyle w:val="VerbatimChar"/>
        </w:rPr>
        <w:t xml:space="preserve">EarlyStopping</w:t>
      </w:r>
      <w:r>
        <w:t xml:space="preserve">.</w:t>
      </w:r>
    </w:p>
    <w:p>
      <w:pPr>
        <w:pStyle w:val="Compact"/>
        <w:numPr>
          <w:ilvl w:val="0"/>
          <w:numId w:val="1044"/>
        </w:numPr>
      </w:pPr>
      <w:r>
        <w:rPr>
          <w:b/>
          <w:bCs/>
        </w:rPr>
        <w:t xml:space="preserve">Random Forest:</w:t>
      </w:r>
      <w:r>
        <w:t xml:space="preserve"> </w:t>
      </w:r>
      <w:r>
        <w:t xml:space="preserve">división de nodos minimizando la</w:t>
      </w:r>
      <w:r>
        <w:t xml:space="preserve"> </w:t>
      </w:r>
      <w:r>
        <w:rPr>
          <w:b/>
          <w:bCs/>
        </w:rPr>
        <w:t xml:space="preserve">impureza de Gini</w:t>
      </w:r>
      <w:r>
        <w:t xml:space="preserve"> </w:t>
      </w:r>
      <w:r>
        <w:t xml:space="preserve">G = 1 − Σ_k p_k², con</w:t>
      </w:r>
      <w:r>
        <w:t xml:space="preserve"> </w:t>
      </w:r>
      <w:r>
        <w:rPr>
          <w:rStyle w:val="VerbatimChar"/>
        </w:rPr>
        <w:t xml:space="preserve">class_weight='balanced'</w:t>
      </w:r>
      <w:r>
        <w:t xml:space="preserve">.</w:t>
      </w:r>
    </w:p>
    <w:bookmarkEnd w:id="105"/>
    <w:bookmarkStart w:id="106" w:name="Xb73e9df8c0aefc5bb7524ced8808373991f9566"/>
    <w:p>
      <w:pPr>
        <w:pStyle w:val="Heading4"/>
      </w:pPr>
      <w:r>
        <w:t xml:space="preserve">(e) Métricas (justificadas por el desbalanceo)</w:t>
      </w:r>
    </w:p>
    <w:p>
      <w:pPr>
        <w:pStyle w:val="Compact"/>
        <w:numPr>
          <w:ilvl w:val="0"/>
          <w:numId w:val="1045"/>
        </w:numPr>
      </w:pPr>
      <w:r>
        <w:rPr>
          <w:b/>
          <w:bCs/>
        </w:rPr>
        <w:t xml:space="preserve">Precision</w:t>
      </w:r>
      <w:r>
        <w:t xml:space="preserve"> </w:t>
      </w:r>
      <w:r>
        <w:t xml:space="preserve">P=TP/(TP+FP),</w:t>
      </w:r>
      <w:r>
        <w:t xml:space="preserve"> </w:t>
      </w:r>
      <w:r>
        <w:rPr>
          <w:b/>
          <w:bCs/>
        </w:rPr>
        <w:t xml:space="preserve">Recall</w:t>
      </w:r>
      <w:r>
        <w:t xml:space="preserve"> </w:t>
      </w:r>
      <w:r>
        <w:t xml:space="preserve">R=TP/(TP+FN),</w:t>
      </w:r>
      <w:r>
        <w:t xml:space="preserve"> </w:t>
      </w:r>
      <w:r>
        <w:rPr>
          <w:b/>
          <w:bCs/>
        </w:rPr>
        <w:t xml:space="preserve">F1</w:t>
      </w:r>
      <w:r>
        <w:t xml:space="preserve">=2PR/(P+R).</w:t>
      </w:r>
    </w:p>
    <w:p>
      <w:pPr>
        <w:pStyle w:val="Compact"/>
        <w:numPr>
          <w:ilvl w:val="0"/>
          <w:numId w:val="1045"/>
        </w:numPr>
      </w:pPr>
      <w:r>
        <w:rPr>
          <w:b/>
          <w:bCs/>
        </w:rPr>
        <w:t xml:space="preserve">Macro-F1</w:t>
      </w:r>
      <w:r>
        <w:t xml:space="preserve"> </w:t>
      </w:r>
      <w:r>
        <w:t xml:space="preserve">= (1/K)·Σ_k F1_k — métrica</w:t>
      </w:r>
      <w:r>
        <w:t xml:space="preserve"> </w:t>
      </w:r>
      <w:r>
        <w:rPr>
          <w:b/>
          <w:bCs/>
        </w:rPr>
        <w:t xml:space="preserve">principal</w:t>
      </w:r>
      <w:r>
        <w:t xml:space="preserve">: pondera por igual las 3</w:t>
      </w:r>
      <w:r>
        <w:t xml:space="preserve"> </w:t>
      </w:r>
      <w:r>
        <w:t xml:space="preserve">clases, impidiendo que la mayoritaria oculte fallos en minoritarias.</w:t>
      </w:r>
    </w:p>
    <w:p>
      <w:pPr>
        <w:pStyle w:val="Compact"/>
        <w:numPr>
          <w:ilvl w:val="0"/>
          <w:numId w:val="1045"/>
        </w:numPr>
      </w:pPr>
      <w:r>
        <w:rPr>
          <w:b/>
          <w:bCs/>
        </w:rPr>
        <w:t xml:space="preserve">Balanced accuracy</w:t>
      </w:r>
      <w:r>
        <w:t xml:space="preserve"> </w:t>
      </w:r>
      <w:r>
        <w:t xml:space="preserve">= (1/K)·Σ_k R_k.</w:t>
      </w:r>
      <w:r>
        <w:t xml:space="preserve"> </w:t>
      </w:r>
      <w:r>
        <w:rPr>
          <w:b/>
          <w:bCs/>
        </w:rPr>
        <w:t xml:space="preserve">Matriz de confusión</w:t>
      </w:r>
      <w:r>
        <w:t xml:space="preserve"> </w:t>
      </w:r>
      <w:r>
        <w:t xml:space="preserve">para el análisis</w:t>
      </w:r>
      <w:r>
        <w:t xml:space="preserve"> </w:t>
      </w:r>
      <w:r>
        <w:t xml:space="preserve">de errores.</w:t>
      </w:r>
    </w:p>
    <w:p>
      <w:pPr>
        <w:pStyle w:val="Compact"/>
        <w:numPr>
          <w:ilvl w:val="0"/>
          <w:numId w:val="1045"/>
        </w:numPr>
      </w:pPr>
      <w:r>
        <w:rPr>
          <w:b/>
          <w:bCs/>
        </w:rPr>
        <w:t xml:space="preserve">Pesos de clase:</w:t>
      </w:r>
      <w:r>
        <w:t xml:space="preserve"> </w:t>
      </w:r>
      <w:r>
        <w:t xml:space="preserve">w = {Bad 1,466 · Good 0,978 · Regular 0,772} (reales).</w:t>
      </w:r>
    </w:p>
    <w:bookmarkEnd w:id="106"/>
    <w:bookmarkStart w:id="107" w:name="f-estimación-de-tamaño"/>
    <w:p>
      <w:pPr>
        <w:pStyle w:val="Heading4"/>
      </w:pPr>
      <w:r>
        <w:t xml:space="preserve">(f) Estimación de tamaño</w:t>
      </w:r>
    </w:p>
    <w:p>
      <w:pPr>
        <w:pStyle w:val="Compact"/>
        <w:numPr>
          <w:ilvl w:val="0"/>
          <w:numId w:val="1046"/>
        </w:numPr>
      </w:pPr>
      <w:r>
        <w:t xml:space="preserve">Segmentación por</w:t>
      </w:r>
      <w:r>
        <w:t xml:space="preserve"> </w:t>
      </w:r>
      <w:r>
        <w:rPr>
          <w:b/>
          <w:bCs/>
        </w:rPr>
        <w:t xml:space="preserve">umbral de Otsu</w:t>
      </w:r>
      <w:r>
        <w:t xml:space="preserve"> </w:t>
      </w:r>
      <w:r>
        <w:t xml:space="preserve">(maximiza varianza entre clases) + morfología.</w:t>
      </w:r>
    </w:p>
    <w:p>
      <w:pPr>
        <w:pStyle w:val="Compact"/>
        <w:numPr>
          <w:ilvl w:val="0"/>
          <w:numId w:val="1046"/>
        </w:numPr>
      </w:pPr>
      <w:r>
        <w:rPr>
          <w:b/>
          <w:bCs/>
        </w:rPr>
        <w:t xml:space="preserve">Área relativa</w:t>
      </w:r>
      <w:r>
        <w:t xml:space="preserve"> </w:t>
      </w:r>
      <w:r>
        <w:t xml:space="preserve">a = |máscara| / |imagen|; clasificación por</w:t>
      </w:r>
      <w:r>
        <w:t xml:space="preserve"> </w:t>
      </w:r>
      <w:r>
        <w:rPr>
          <w:b/>
          <w:bCs/>
        </w:rPr>
        <w:t xml:space="preserve">terciles</w:t>
      </w:r>
      <w:r>
        <w:t xml:space="preserve"> </w:t>
      </w:r>
      <w:r>
        <w:t xml:space="preserve">(percentiles 33/66) por fruta. Tamaño = comparación de cuantiles.</w:t>
      </w:r>
    </w:p>
    <w:p>
      <w:r>
        <w:pict>
          <v:rect style="width:0;height:1.5pt" o:hralign="center" o:hrstd="t" o:hr="t"/>
        </w:pict>
      </w:r>
    </w:p>
    <w:bookmarkEnd w:id="107"/>
    <w:bookmarkEnd w:id="108"/>
    <w:bookmarkStart w:id="109" w:name="X9f0c71d794f7529a3a79e8f81e32995b6812b4c"/>
    <w:p>
      <w:pPr>
        <w:pStyle w:val="Heading3"/>
      </w:pPr>
      <w:r>
        <w:t xml:space="preserve">7.13 Análisis e interpretación matemática de los resultados</w:t>
      </w:r>
    </w:p>
    <w:p>
      <w:pPr>
        <w:pStyle w:val="FirstParagraph"/>
      </w:pPr>
      <w:r>
        <w:rPr>
          <w:b/>
          <w:bCs/>
        </w:rPr>
        <w:t xml:space="preserve">Resultados reales en TEST (Macro-F1):</w:t>
      </w:r>
    </w:p>
    <w:tbl>
      <w:tblPr>
        <w:tblW w:type="auto" w:w="0"/>
        <w:tblLook w:firstColumn="1" w:firstRow="1" w:lastColumn="0" w:lastRow="0" w:noHBand="0" w:noVBand="1" w:val="04A0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W w:type="pct" w:w="5000"/>
      </w:tblPr>
      <w:tblGrid>
        <w:gridCol w:w="2613"/>
        <w:gridCol w:w="2613"/>
        <w:gridCol w:w="2613"/>
        <w:gridCol w:w="2613"/>
      </w:tblGrid>
      <w:tr>
        <w:tc>
          <w:tcPr>
            <w:tcW w:type="dxa" w:w="2613"/>
          </w:tcPr>
          <w:p>
            <w:r/>
            <w:r>
              <w:rPr>
                <w:b/>
              </w:rPr>
              <w:t>Modelo</w:t>
            </w:r>
          </w:p>
        </w:tc>
        <w:tc>
          <w:tcPr>
            <w:tcW w:type="dxa" w:w="2613"/>
          </w:tcPr>
          <w:p>
            <w:r/>
            <w:r>
              <w:rPr>
                <w:b/>
              </w:rPr>
              <w:t>Macro-F1 (test)</w:t>
            </w:r>
          </w:p>
        </w:tc>
        <w:tc>
          <w:tcPr>
            <w:tcW w:type="dxa" w:w="2613"/>
          </w:tcPr>
          <w:p>
            <w:r/>
            <w:r>
              <w:rPr>
                <w:b/>
              </w:rPr>
              <w:t>Macro-F1 (sin fuga, grupos)</w:t>
            </w:r>
          </w:p>
        </w:tc>
        <w:tc>
          <w:tcPr>
            <w:tcW w:type="dxa" w:w="2613"/>
          </w:tcPr>
          <w:p>
            <w:r/>
            <w:r>
              <w:rPr>
                <w:b/>
              </w:rPr>
              <w:t>Recall Bad</w:t>
            </w:r>
          </w:p>
        </w:tc>
      </w:tr>
      <w:tr>
        <w:tc>
          <w:tcPr>
            <w:tcW w:type="dxa" w:w="2613"/>
          </w:tcPr>
          <w:p>
            <w:r/>
            <w:r>
              <w:t>Baseline</w:t>
            </w:r>
          </w:p>
        </w:tc>
        <w:tc>
          <w:tcPr>
            <w:tcW w:type="dxa" w:w="2613"/>
          </w:tcPr>
          <w:p>
            <w:r/>
            <w:r>
              <w:t>0,201</w:t>
            </w:r>
          </w:p>
        </w:tc>
        <w:tc>
          <w:tcPr>
            <w:tcW w:type="dxa" w:w="2613"/>
          </w:tcPr>
          <w:p>
            <w:r/>
            <w:r>
              <w:t>—</w:t>
            </w:r>
          </w:p>
        </w:tc>
        <w:tc>
          <w:tcPr>
            <w:tcW w:type="dxa" w:w="2613"/>
          </w:tcPr>
          <w:p>
            <w:r/>
            <w:r>
              <w:t>0,00</w:t>
            </w:r>
          </w:p>
        </w:tc>
      </w:tr>
      <w:tr>
        <w:tc>
          <w:tcPr>
            <w:tcW w:type="dxa" w:w="2613"/>
          </w:tcPr>
          <w:p>
            <w:r/>
            <w:r>
              <w:t>CNN</w:t>
            </w:r>
          </w:p>
        </w:tc>
        <w:tc>
          <w:tcPr>
            <w:tcW w:type="dxa" w:w="2613"/>
          </w:tcPr>
          <w:p>
            <w:r/>
            <w:r>
              <w:t>0,935</w:t>
            </w:r>
          </w:p>
        </w:tc>
        <w:tc>
          <w:tcPr>
            <w:tcW w:type="dxa" w:w="2613"/>
          </w:tcPr>
          <w:p>
            <w:r/>
            <w:r>
              <w:t>0,946</w:t>
            </w:r>
          </w:p>
        </w:tc>
        <w:tc>
          <w:tcPr>
            <w:tcW w:type="dxa" w:w="2613"/>
          </w:tcPr>
          <w:p>
            <w:r/>
            <w:r>
              <w:t>0,86</w:t>
            </w:r>
          </w:p>
        </w:tc>
      </w:tr>
      <w:tr>
        <w:tc>
          <w:tcPr>
            <w:tcW w:type="dxa" w:w="2613"/>
          </w:tcPr>
          <w:p>
            <w:r/>
            <w:r>
              <w:t>Random Forest</w:t>
            </w:r>
          </w:p>
        </w:tc>
        <w:tc>
          <w:tcPr>
            <w:tcW w:type="dxa" w:w="2613"/>
          </w:tcPr>
          <w:p>
            <w:r/>
            <w:r>
              <w:t>0,941</w:t>
            </w:r>
          </w:p>
        </w:tc>
        <w:tc>
          <w:tcPr>
            <w:tcW w:type="dxa" w:w="2613"/>
          </w:tcPr>
          <w:p>
            <w:r/>
            <w:r>
              <w:t>0,946</w:t>
            </w:r>
          </w:p>
        </w:tc>
        <w:tc>
          <w:tcPr>
            <w:tcW w:type="dxa" w:w="2613"/>
          </w:tcPr>
          <w:p>
            <w:r/>
            <w:r>
              <w:t>0,80</w:t>
            </w:r>
          </w:p>
        </w:tc>
      </w:tr>
      <w:tr>
        <w:tc>
          <w:tcPr>
            <w:tcW w:type="dxa" w:w="2613"/>
          </w:tcPr>
          <w:p>
            <w:r/>
            <w:r>
              <w:t>SVM (RBF)</w:t>
            </w:r>
          </w:p>
        </w:tc>
        <w:tc>
          <w:tcPr>
            <w:tcW w:type="dxa" w:w="2613"/>
          </w:tcPr>
          <w:p>
            <w:r/>
            <w:r>
              <w:t>0,957</w:t>
            </w:r>
          </w:p>
        </w:tc>
        <w:tc>
          <w:tcPr>
            <w:tcW w:type="dxa" w:w="2613"/>
          </w:tcPr>
          <w:p>
            <w:r/>
            <w:r>
              <w:t>0,964</w:t>
            </w:r>
          </w:p>
        </w:tc>
        <w:tc>
          <w:tcPr>
            <w:tcW w:type="dxa" w:w="2613"/>
          </w:tcPr>
          <w:p>
            <w:r/>
            <w:r>
              <w:t>0,90</w:t>
            </w:r>
          </w:p>
        </w:tc>
      </w:tr>
    </w:tbl>
    <w:p>
      <w:pPr>
        <w:pStyle w:val="BodyText"/>
      </w:pPr>
      <w:r>
        <w:rPr>
          <w:b/>
          <w:bCs/>
        </w:rPr>
        <w:t xml:space="preserve">Interpretación:</w:t>
      </w:r>
    </w:p>
    <w:p>
      <w:pPr>
        <w:pStyle w:val="Compact"/>
        <w:numPr>
          <w:ilvl w:val="0"/>
          <w:numId w:val="1047"/>
        </w:numPr>
      </w:pPr>
      <w:r>
        <w:rPr>
          <w:b/>
          <w:bCs/>
        </w:rPr>
        <w:t xml:space="preserve">Precisión/separabilidad:</w:t>
      </w:r>
      <w:r>
        <w:t xml:space="preserve"> </w:t>
      </w:r>
      <w:r>
        <w:t xml:space="preserve">el SVM-RBF logra Macro-F1 0,957, lo que indica que</w:t>
      </w:r>
      <w:r>
        <w:t xml:space="preserve"> </w:t>
      </w:r>
      <w:r>
        <w:t xml:space="preserve">las features color+HOG son</w:t>
      </w:r>
      <w:r>
        <w:t xml:space="preserve"> </w:t>
      </w:r>
      <w:r>
        <w:rPr>
          <w:b/>
          <w:bCs/>
        </w:rPr>
        <w:t xml:space="preserve">casi linealmente separables en el espacio del</w:t>
      </w:r>
      <w:r>
        <w:rPr>
          <w:b/>
          <w:bCs/>
        </w:rPr>
        <w:t xml:space="preserve"> </w:t>
      </w:r>
      <w:r>
        <w:rPr>
          <w:b/>
          <w:bCs/>
        </w:rPr>
        <w:t xml:space="preserve">kernel</w:t>
      </w:r>
      <w:r>
        <w:t xml:space="preserve">. El salto desde la línea base (0,201) cuantifica la información útil</w:t>
      </w:r>
      <w:r>
        <w:t xml:space="preserve"> </w:t>
      </w:r>
      <w:r>
        <w:t xml:space="preserve">aportada por la representación.</w:t>
      </w:r>
    </w:p>
    <w:p>
      <w:pPr>
        <w:pStyle w:val="Compact"/>
        <w:numPr>
          <w:ilvl w:val="0"/>
          <w:numId w:val="1047"/>
        </w:numPr>
      </w:pPr>
      <w:r>
        <w:rPr>
          <w:b/>
          <w:bCs/>
        </w:rPr>
        <w:t xml:space="preserve">Generalización vs. sobreajuste:</w:t>
      </w:r>
      <w:r>
        <w:t xml:space="preserve"> </w:t>
      </w:r>
      <w:r>
        <w:t xml:space="preserve">las métricas de</w:t>
      </w:r>
      <w:r>
        <w:t xml:space="preserve"> </w:t>
      </w:r>
      <w:r>
        <w:rPr>
          <w:b/>
          <w:bCs/>
        </w:rPr>
        <w:t xml:space="preserve">test</w:t>
      </w:r>
      <w:r>
        <w:t xml:space="preserve"> </w:t>
      </w:r>
      <w:r>
        <w:t xml:space="preserve">(0,957) coinciden</w:t>
      </w:r>
      <w:r>
        <w:t xml:space="preserve"> </w:t>
      </w:r>
      <w:r>
        <w:t xml:space="preserve">con las de</w:t>
      </w:r>
      <w:r>
        <w:t xml:space="preserve"> </w:t>
      </w:r>
      <w:r>
        <w:rPr>
          <w:b/>
          <w:bCs/>
        </w:rPr>
        <w:t xml:space="preserve">validación</w:t>
      </w:r>
      <w:r>
        <w:t xml:space="preserve"> </w:t>
      </w:r>
      <w:r>
        <w:t xml:space="preserve">(0,955) →</w:t>
      </w:r>
      <w:r>
        <w:t xml:space="preserve"> </w:t>
      </w:r>
      <w:r>
        <w:rPr>
          <w:b/>
          <w:bCs/>
        </w:rPr>
        <w:t xml:space="preserve">no hay sobreajuste severo</w:t>
      </w:r>
      <w:r>
        <w:t xml:space="preserve">. En la CNN, las</w:t>
      </w:r>
      <w:r>
        <w:t xml:space="preserve"> </w:t>
      </w:r>
      <w:r>
        <w:t xml:space="preserve">curvas de pérdida train/val convergen (val_loss mínima 0,156) sin divergencia.</w:t>
      </w:r>
    </w:p>
    <w:p>
      <w:pPr>
        <w:pStyle w:val="Compact"/>
        <w:numPr>
          <w:ilvl w:val="0"/>
          <w:numId w:val="1047"/>
        </w:numPr>
      </w:pPr>
      <w:r>
        <w:rPr>
          <w:b/>
          <w:bCs/>
        </w:rPr>
        <w:t xml:space="preserve">Prueba de robustez (análisis de fuga):</w:t>
      </w:r>
      <w:r>
        <w:t xml:space="preserve"> </w:t>
      </w:r>
      <w:r>
        <w:t xml:space="preserve">se cuantificó que el</w:t>
      </w:r>
      <w:r>
        <w:t xml:space="preserve"> </w:t>
      </w:r>
      <w:r>
        <w:rPr>
          <w:b/>
          <w:bCs/>
        </w:rPr>
        <w:t xml:space="preserve">15 %</w:t>
      </w:r>
      <w:r>
        <w:t xml:space="preserve"> </w:t>
      </w:r>
      <w:r>
        <w:t xml:space="preserve">del test</w:t>
      </w:r>
      <w:r>
        <w:t xml:space="preserve"> </w:t>
      </w:r>
      <w:r>
        <w:t xml:space="preserve">tenía un casi-duplicado en train. Al rehacer el split</w:t>
      </w:r>
      <w:r>
        <w:t xml:space="preserve"> </w:t>
      </w:r>
      <w:r>
        <w:rPr>
          <w:b/>
          <w:bCs/>
        </w:rPr>
        <w:t xml:space="preserve">consciente de grupos</w:t>
      </w:r>
      <w:r>
        <w:t xml:space="preserve"> </w:t>
      </w:r>
      <w:r>
        <w:t xml:space="preserve">(sin fuga), el Macro-F1</w:t>
      </w:r>
      <w:r>
        <w:t xml:space="preserve"> </w:t>
      </w:r>
      <w:r>
        <w:rPr>
          <w:b/>
          <w:bCs/>
        </w:rPr>
        <w:t xml:space="preserve">no baja</w:t>
      </w:r>
      <w:r>
        <w:t xml:space="preserve"> </w:t>
      </w:r>
      <w:r>
        <w:t xml:space="preserve">(sube levemente: SVM 0,957→0,964; CNN</w:t>
      </w:r>
      <w:r>
        <w:t xml:space="preserve"> </w:t>
      </w:r>
      <w:r>
        <w:t xml:space="preserve">0,935→0,946). Matemáticamente, esto demuestra que el modelo aprende una función</w:t>
      </w:r>
      <w:r>
        <w:t xml:space="preserve"> </w:t>
      </w:r>
      <w:r>
        <w:t xml:space="preserve">que generaliza a</w:t>
      </w:r>
      <w:r>
        <w:t xml:space="preserve"> </w:t>
      </w:r>
      <w:r>
        <w:rPr>
          <w:b/>
          <w:bCs/>
        </w:rPr>
        <w:t xml:space="preserve">ejemplares nuevos</w:t>
      </w:r>
      <w:r>
        <w:t xml:space="preserve">, no solo a fotogramas vistos: la hipótesis</w:t>
      </w:r>
      <w:r>
        <w:t xml:space="preserve"> </w:t>
      </w:r>
      <w:r>
        <w:t xml:space="preserve">de fuga inflacionaria queda</w:t>
      </w:r>
      <w:r>
        <w:t xml:space="preserve"> </w:t>
      </w:r>
      <w:r>
        <w:rPr>
          <w:b/>
          <w:bCs/>
        </w:rPr>
        <w:t xml:space="preserve">refutada empíricamente</w:t>
      </w:r>
      <w:r>
        <w:t xml:space="preserve">.</w:t>
      </w:r>
    </w:p>
    <w:p>
      <w:pPr>
        <w:pStyle w:val="Compact"/>
        <w:numPr>
          <w:ilvl w:val="0"/>
          <w:numId w:val="1047"/>
        </w:numPr>
      </w:pPr>
      <w:r>
        <w:rPr>
          <w:b/>
          <w:bCs/>
        </w:rPr>
        <w:t xml:space="preserve">Error dirigido por costo:</w:t>
      </w:r>
      <w:r>
        <w:t xml:space="preserve"> </w:t>
      </w:r>
      <w:r>
        <w:t xml:space="preserve">el recall de</w:t>
      </w:r>
      <w:r>
        <w:t xml:space="preserve"> </w:t>
      </w:r>
      <w:r>
        <w:rPr>
          <w:rStyle w:val="VerbatimChar"/>
        </w:rPr>
        <w:t xml:space="preserve">Bad</w:t>
      </w:r>
      <w:r>
        <w:t xml:space="preserve"> </w:t>
      </w:r>
      <w:r>
        <w:t xml:space="preserve">(0,90 en SVM) y solo</w:t>
      </w:r>
      <w:r>
        <w:t xml:space="preserve"> </w:t>
      </w:r>
      <w:r>
        <w:rPr>
          <w:b/>
          <w:bCs/>
        </w:rPr>
        <w:t xml:space="preserve">2</w:t>
      </w:r>
      <w:r>
        <w:t xml:space="preserve"> </w:t>
      </w:r>
      <w:r>
        <w:t xml:space="preserve">casos</w:t>
      </w:r>
      <w:r>
        <w:t xml:space="preserve"> </w:t>
      </w:r>
      <w:r>
        <w:rPr>
          <w:rStyle w:val="VerbatimChar"/>
        </w:rPr>
        <w:t xml:space="preserve">Bad→Good</w:t>
      </w:r>
      <w:r>
        <w:t xml:space="preserve"> </w:t>
      </w:r>
      <w:r>
        <w:t xml:space="preserve">confirman que el sistema minimiza el error más costoso del negocio.</w:t>
      </w:r>
    </w:p>
    <w:p>
      <w:r>
        <w:pict>
          <v:rect style="width:0;height:1.5pt" o:hralign="center" o:hrstd="t" o:hr="t"/>
        </w:pict>
      </w:r>
    </w:p>
    <w:bookmarkEnd w:id="109"/>
    <w:bookmarkStart w:id="110" w:name="Xe3571e0f50ecd1c9649f71ae1ef8a29b7712423"/>
    <w:p>
      <w:pPr>
        <w:pStyle w:val="Heading3"/>
      </w:pPr>
      <w:r>
        <w:t xml:space="preserve">7.14 Conclusiones técnicas (teoría ↔ solución)</w:t>
      </w:r>
    </w:p>
    <w:p>
      <w:pPr>
        <w:pStyle w:val="Compact"/>
        <w:numPr>
          <w:ilvl w:val="0"/>
          <w:numId w:val="1048"/>
        </w:numPr>
      </w:pPr>
      <w:r>
        <w:t xml:space="preserve">La</w:t>
      </w:r>
      <w:r>
        <w:t xml:space="preserve"> </w:t>
      </w:r>
      <w:r>
        <w:rPr>
          <w:b/>
          <w:bCs/>
        </w:rPr>
        <w:t xml:space="preserve">representación importa:</w:t>
      </w:r>
      <w:r>
        <w:t xml:space="preserve"> </w:t>
      </w:r>
      <w:r>
        <w:t xml:space="preserve">features clásicas bien elegidas (HSV+HOG)</w:t>
      </w:r>
      <w:r>
        <w:t xml:space="preserve"> </w:t>
      </w:r>
      <w:r>
        <w:t xml:space="preserve">permiten que modelos tradicionales (SVM)</w:t>
      </w:r>
      <w:r>
        <w:t xml:space="preserve"> </w:t>
      </w:r>
      <w:r>
        <w:rPr>
          <w:b/>
          <w:bCs/>
        </w:rPr>
        <w:t xml:space="preserve">igualen o superen</w:t>
      </w:r>
      <w:r>
        <w:t xml:space="preserve"> </w:t>
      </w:r>
      <w:r>
        <w:t xml:space="preserve">a una CNN</w:t>
      </w:r>
      <w:r>
        <w:t xml:space="preserve"> </w:t>
      </w:r>
      <w:r>
        <w:t xml:space="preserve">pequeña en este dominio, con mucho menos cómputo. La teoría de kernels explica</w:t>
      </w:r>
      <w:r>
        <w:t xml:space="preserve"> </w:t>
      </w:r>
      <w:r>
        <w:t xml:space="preserve">la separabilidad obtenida.</w:t>
      </w:r>
    </w:p>
    <w:p>
      <w:pPr>
        <w:pStyle w:val="Compact"/>
        <w:numPr>
          <w:ilvl w:val="0"/>
          <w:numId w:val="1048"/>
        </w:numPr>
      </w:pPr>
      <w:r>
        <w:t xml:space="preserve">La</w:t>
      </w:r>
      <w:r>
        <w:t xml:space="preserve"> </w:t>
      </w:r>
      <w:r>
        <w:rPr>
          <w:b/>
          <w:bCs/>
        </w:rPr>
        <w:t xml:space="preserve">elección de métrica</w:t>
      </w:r>
      <w:r>
        <w:t xml:space="preserve"> </w:t>
      </w:r>
      <w:r>
        <w:t xml:space="preserve">(Macro-F1) y de</w:t>
      </w:r>
      <w:r>
        <w:t xml:space="preserve"> </w:t>
      </w:r>
      <w:r>
        <w:rPr>
          <w:b/>
          <w:bCs/>
        </w:rPr>
        <w:t xml:space="preserve">pesos de clase</w:t>
      </w:r>
      <w:r>
        <w:t xml:space="preserve"> </w:t>
      </w:r>
      <w:r>
        <w:t xml:space="preserve">—derivadas del</w:t>
      </w:r>
      <w:r>
        <w:t xml:space="preserve"> </w:t>
      </w:r>
      <w:r>
        <w:t xml:space="preserve">análisis del desbalanceo— fueron determinantes para evitar soluciones triviales</w:t>
      </w:r>
      <w:r>
        <w:t xml:space="preserve"> </w:t>
      </w:r>
      <w:r>
        <w:t xml:space="preserve">(la línea base obtiene accuracy alta pero Macro-F1 de 0,20).</w:t>
      </w:r>
    </w:p>
    <w:p>
      <w:pPr>
        <w:pStyle w:val="Compact"/>
        <w:numPr>
          <w:ilvl w:val="0"/>
          <w:numId w:val="1048"/>
        </w:numPr>
      </w:pPr>
      <w:r>
        <w:t xml:space="preserve">La</w:t>
      </w:r>
      <w:r>
        <w:t xml:space="preserve"> </w:t>
      </w:r>
      <w:r>
        <w:rPr>
          <w:b/>
          <w:bCs/>
        </w:rPr>
        <w:t xml:space="preserve">validación honesta</w:t>
      </w:r>
      <w:r>
        <w:t xml:space="preserve"> </w:t>
      </w:r>
      <w:r>
        <w:t xml:space="preserve">(split por grupos) es un fundamento metodológico, no</w:t>
      </w:r>
      <w:r>
        <w:t xml:space="preserve"> </w:t>
      </w:r>
      <w:r>
        <w:t xml:space="preserve">un detalle: distinguir memorización de generalización requirió formalizar la</w:t>
      </w:r>
      <w:r>
        <w:t xml:space="preserve"> </w:t>
      </w:r>
      <w:r>
        <w:t xml:space="preserve">noción de "ejemplar" mediante hashing perceptual y componentes conexas.</w:t>
      </w:r>
    </w:p>
    <w:p>
      <w:pPr>
        <w:pStyle w:val="Compact"/>
        <w:numPr>
          <w:ilvl w:val="0"/>
          <w:numId w:val="1048"/>
        </w:numPr>
      </w:pPr>
      <w:r>
        <w:t xml:space="preserve">El</w:t>
      </w:r>
      <w:r>
        <w:t xml:space="preserve"> </w:t>
      </w:r>
      <w:r>
        <w:rPr>
          <w:b/>
          <w:bCs/>
        </w:rPr>
        <w:t xml:space="preserve">modelo recomendado</w:t>
      </w:r>
      <w:r>
        <w:t xml:space="preserve"> </w:t>
      </w:r>
      <w:r>
        <w:t xml:space="preserve">(SVM-RBF) se justifica matemáticamente por su mejor</w:t>
      </w:r>
      <w:r>
        <w:t xml:space="preserve"> </w:t>
      </w:r>
      <w:r>
        <w:t xml:space="preserve">Macro-F1 y recall de</w:t>
      </w:r>
      <w:r>
        <w:t xml:space="preserve"> </w:t>
      </w:r>
      <w:r>
        <w:rPr>
          <w:rStyle w:val="VerbatimChar"/>
        </w:rPr>
        <w:t xml:space="preserve">Bad</w:t>
      </w:r>
      <w:r>
        <w:t xml:space="preserve">, su robustez a la fuga y su costo de inferencia</w:t>
      </w:r>
      <w:r>
        <w:t xml:space="preserve"> </w:t>
      </w:r>
      <w:r>
        <w:t xml:space="preserve">bajo; la CNN aporta el enfoque de aprendizaje de representaciones.</w:t>
      </w:r>
    </w:p>
    <w:p>
      <w:pPr>
        <w:pStyle w:val="BlockText"/>
      </w:pPr>
      <w:r>
        <w:t xml:space="preserve">Esta evidencia conecta cada decisión de ingeniería con su fundamento matemático</w:t>
      </w:r>
      <w:r>
        <w:t xml:space="preserve"> </w:t>
      </w:r>
      <w:r>
        <w:t xml:space="preserve">y la respalda con resultados reproducibles (semilla fija, código en</w:t>
      </w:r>
      <w:r>
        <w:t xml:space="preserve"> </w:t>
      </w:r>
      <w:r>
        <w:rPr>
          <w:rStyle w:val="VerbatimChar"/>
        </w:rPr>
        <w:t xml:space="preserve">src/</w:t>
      </w:r>
      <w:r>
        <w:t xml:space="preserve">,</w:t>
      </w:r>
      <w:r>
        <w:t xml:space="preserve"> </w:t>
      </w:r>
      <w:r>
        <w:t xml:space="preserve">notebooks 01–06).</w:t>
      </w:r>
    </w:p>
    <w:p>
      <w:r>
        <w:pict>
          <v:rect style="width:0;height:1.5pt" o:hralign="center" o:hrstd="t" o:hr="t"/>
        </w:pict>
      </w:r>
    </w:p>
    <w:p>
      <w:pPr>
        <w:pStyle w:val="FirstParagraph"/>
      </w:pPr>
    </w:p>
    <w:bookmarkEnd w:id="110"/>
    <w:bookmarkEnd w:id="111"/>
    <w:bookmarkStart w:id="121" w:name="X284d6fc06a139d68891369feedcae2aa584934b"/>
    <w:p>
      <w:pPr>
        <w:pStyle w:val="Heading1"/>
      </w:pPr>
      <w:r>
        <w:t xml:space="preserve">10. Informe Final (formato IEEE)</w:t>
      </w:r>
    </w:p>
    <w:p>
      <w:pPr>
        <w:pStyle w:val="FirstParagraph"/>
      </w:pPr>
      <w:r>
        <w:rPr>
          <w:b/>
          <w:bCs/>
        </w:rPr>
        <w:t xml:space="preserve">Autores:</w:t>
      </w:r>
      <w:r>
        <w:t xml:space="preserve"> </w:t>
      </w:r>
      <w:r>
        <w:rPr>
          <w:i/>
          <w:iCs/>
        </w:rPr>
        <w:t xml:space="preserve">(Nombres del equipo)</w:t>
      </w:r>
      <w:r>
        <w:t xml:space="preserve"> </w:t>
      </w:r>
      <w:r>
        <w:t xml:space="preserve">· Ingeniería de Sistemas, Universidad ICESI, Cali, Colombia</w:t>
      </w:r>
      <w:r>
        <w:t xml:space="preserve"> </w:t>
      </w:r>
      <w:r>
        <w:rPr>
          <w:b/>
          <w:bCs/>
        </w:rPr>
        <w:t xml:space="preserve">Curso:</w:t>
      </w:r>
      <w:r>
        <w:t xml:space="preserve"> </w:t>
      </w:r>
      <w:r>
        <w:t xml:space="preserve">Algoritmos y Programación III — 2026-1</w:t>
      </w:r>
    </w:p>
    <w:p>
      <w:r>
        <w:pict>
          <v:rect style="width:0;height:1.5pt" o:hralign="center" o:hrstd="t" o:hr="t"/>
        </w:pict>
      </w:r>
    </w:p>
    <w:bookmarkStart w:id="112" w:name="resumen-abstract"/>
    <w:p>
      <w:pPr>
        <w:pStyle w:val="Heading3"/>
      </w:pPr>
      <w:r>
        <w:t xml:space="preserve">Resumen (Abstract)</w:t>
      </w:r>
    </w:p>
    <w:p>
      <w:pPr>
        <w:pStyle w:val="FirstParagraph"/>
      </w:pPr>
      <w:r>
        <w:t xml:space="preserve">La clasificación manual de la calidad de frutas es lenta, subjetiva y propensa a</w:t>
      </w:r>
      <w:r>
        <w:t xml:space="preserve"> </w:t>
      </w:r>
      <w:r>
        <w:t xml:space="preserve">errores, generando pérdidas económicas y desperdicio de alimentos. Este trabajo</w:t>
      </w:r>
      <w:r>
        <w:t xml:space="preserve"> </w:t>
      </w:r>
      <w:r>
        <w:t xml:space="preserve">presenta un sistema de visión por computadora que clasifica la calidad de una</w:t>
      </w:r>
      <w:r>
        <w:t xml:space="preserve"> </w:t>
      </w:r>
      <w:r>
        <w:t xml:space="preserve">fruta individual en tres categorías (mala, regular, buena) y estima su tamaño</w:t>
      </w:r>
      <w:r>
        <w:t xml:space="preserve"> </w:t>
      </w:r>
      <w:r>
        <w:t xml:space="preserve">relativo. Sobre un conjunto de 9.515 imágenes (6 frutas × 3 niveles de calidad),</w:t>
      </w:r>
      <w:r>
        <w:t xml:space="preserve"> </w:t>
      </w:r>
      <w:r>
        <w:t xml:space="preserve">se siguió la metodología CRISP-DM y se compararon dos modelos de aprendizaje</w:t>
      </w:r>
      <w:r>
        <w:t xml:space="preserve"> </w:t>
      </w:r>
      <w:r>
        <w:t xml:space="preserve">tradicional (Random Forest y SVM con kernel RBF) sobre características de color</w:t>
      </w:r>
      <w:r>
        <w:t xml:space="preserve"> </w:t>
      </w:r>
      <w:r>
        <w:t xml:space="preserve">(HSV) y forma (HOG), y una red neuronal convolucional (CNN) pequeña entrenada</w:t>
      </w:r>
      <w:r>
        <w:t xml:space="preserve"> </w:t>
      </w:r>
      <w:r>
        <w:t xml:space="preserve">desde cero, frente a una línea base. El mejor modelo, SVM-RBF, alcanzó un</w:t>
      </w:r>
      <w:r>
        <w:t xml:space="preserve"> </w:t>
      </w:r>
      <w:r>
        <w:rPr>
          <w:b/>
          <w:bCs/>
        </w:rPr>
        <w:t xml:space="preserve">Macro-F1 de 0,957</w:t>
      </w:r>
      <w:r>
        <w:t xml:space="preserve"> </w:t>
      </w:r>
      <w:r>
        <w:t xml:space="preserve">en prueba. Se detectó y cuantificó una posible fuga de datos</w:t>
      </w:r>
      <w:r>
        <w:t xml:space="preserve"> </w:t>
      </w:r>
      <w:r>
        <w:t xml:space="preserve">por casi-duplicados (fotos en ráfaga) mediante</w:t>
      </w:r>
      <w:r>
        <w:t xml:space="preserve"> </w:t>
      </w:r>
      <w:r>
        <w:rPr>
          <w:i/>
          <w:iCs/>
        </w:rPr>
        <w:t xml:space="preserve">hashing</w:t>
      </w:r>
      <w:r>
        <w:t xml:space="preserve"> </w:t>
      </w:r>
      <w:r>
        <w:t xml:space="preserve">perceptual; una</w:t>
      </w:r>
      <w:r>
        <w:t xml:space="preserve"> </w:t>
      </w:r>
      <w:r>
        <w:t xml:space="preserve">re-evaluación con partición consciente de grupos confirmó que el desempeño</w:t>
      </w:r>
      <w:r>
        <w:t xml:space="preserve"> </w:t>
      </w:r>
      <w:r>
        <w:rPr>
          <w:b/>
          <w:bCs/>
        </w:rPr>
        <w:t xml:space="preserve">no es</w:t>
      </w:r>
      <w:r>
        <w:rPr>
          <w:b/>
          <w:bCs/>
        </w:rPr>
        <w:t xml:space="preserve"> </w:t>
      </w:r>
      <w:r>
        <w:rPr>
          <w:b/>
          <w:bCs/>
        </w:rPr>
        <w:t xml:space="preserve">inflado</w:t>
      </w:r>
      <w:r>
        <w:t xml:space="preserve"> </w:t>
      </w:r>
      <w:r>
        <w:t xml:space="preserve">(incluso mejora levemente), evidenciando generalización real. El sistema</w:t>
      </w:r>
      <w:r>
        <w:t xml:space="preserve"> </w:t>
      </w:r>
      <w:r>
        <w:t xml:space="preserve">se desplegó en una interfaz Streamlit.</w:t>
      </w:r>
    </w:p>
    <w:p>
      <w:pPr>
        <w:pStyle w:val="BodyText"/>
      </w:pPr>
      <w:r>
        <w:rPr>
          <w:b/>
          <w:bCs/>
        </w:rPr>
        <w:t xml:space="preserve">Palabras clave:</w:t>
      </w:r>
      <w:r>
        <w:t xml:space="preserve"> </w:t>
      </w:r>
      <w:r>
        <w:t xml:space="preserve">visión por computadora, clasificación de calidad, SVM, CNN,</w:t>
      </w:r>
      <w:r>
        <w:t xml:space="preserve"> </w:t>
      </w:r>
      <w:r>
        <w:t xml:space="preserve">HOG, CRISP-DM, fuga de datos.</w:t>
      </w:r>
    </w:p>
    <w:p>
      <w:r>
        <w:pict>
          <v:rect style="width:0;height:1.5pt" o:hralign="center" o:hrstd="t" o:hr="t"/>
        </w:pict>
      </w:r>
    </w:p>
    <w:bookmarkEnd w:id="112"/>
    <w:bookmarkStart w:id="113" w:name="i-introducción"/>
    <w:p>
      <w:pPr>
        <w:pStyle w:val="Heading3"/>
      </w:pPr>
      <w:r>
        <w:t xml:space="preserve">I. Introducción</w:t>
      </w:r>
    </w:p>
    <w:p>
      <w:pPr>
        <w:pStyle w:val="FirstParagraph"/>
      </w:pPr>
      <w:r>
        <w:t xml:space="preserve">En mercados, centrales de abasto y agroindustrias, la inspección de productos</w:t>
      </w:r>
      <w:r>
        <w:t xml:space="preserve"> </w:t>
      </w:r>
      <w:r>
        <w:t xml:space="preserve">frescos se realiza mayoritariamente de forma manual. Este proceso es</w:t>
      </w:r>
      <w:r>
        <w:t xml:space="preserve"> </w:t>
      </w:r>
      <w:r>
        <w:rPr>
          <w:b/>
          <w:bCs/>
        </w:rPr>
        <w:t xml:space="preserve">subjetivo</w:t>
      </w:r>
      <w:r>
        <w:t xml:space="preserve"> </w:t>
      </w:r>
      <w:r>
        <w:t xml:space="preserve">(criterios distintos entre operarios),</w:t>
      </w:r>
      <w:r>
        <w:t xml:space="preserve"> </w:t>
      </w:r>
      <w:r>
        <w:rPr>
          <w:b/>
          <w:bCs/>
        </w:rPr>
        <w:t xml:space="preserve">lento</w:t>
      </w:r>
      <w:r>
        <w:t xml:space="preserve"> </w:t>
      </w:r>
      <w:r>
        <w:t xml:space="preserve">y</w:t>
      </w:r>
      <w:r>
        <w:t xml:space="preserve"> </w:t>
      </w:r>
      <w:r>
        <w:rPr>
          <w:b/>
          <w:bCs/>
        </w:rPr>
        <w:t xml:space="preserve">costoso</w:t>
      </w:r>
      <w:r>
        <w:t xml:space="preserve">, y sus errores</w:t>
      </w:r>
      <w:r>
        <w:t xml:space="preserve"> </w:t>
      </w:r>
      <w:r>
        <w:t xml:space="preserve">provocan que producto bueno se descarte o que producto en mal estado llegue al</w:t>
      </w:r>
      <w:r>
        <w:t xml:space="preserve"> </w:t>
      </w:r>
      <w:r>
        <w:t xml:space="preserve">consumidor, con el consiguiente impacto económico y de desperdicio de alimentos.</w:t>
      </w:r>
    </w:p>
    <w:p>
      <w:pPr>
        <w:pStyle w:val="BodyText"/>
      </w:pPr>
      <w:r>
        <w:t xml:space="preserve">El objetivo de este trabajo es</w:t>
      </w:r>
      <w:r>
        <w:t xml:space="preserve"> </w:t>
      </w:r>
      <w:r>
        <w:rPr>
          <w:b/>
          <w:bCs/>
        </w:rPr>
        <w:t xml:space="preserve">automatizar la clasificación de calidad</w:t>
      </w:r>
      <w:r>
        <w:t xml:space="preserve"> </w:t>
      </w:r>
      <w:r>
        <w:t xml:space="preserve">de una</w:t>
      </w:r>
      <w:r>
        <w:t xml:space="preserve"> </w:t>
      </w:r>
      <w:r>
        <w:t xml:space="preserve">fruta individual a partir de una fotografía sobre fondo simple, como apoyo a la</w:t>
      </w:r>
      <w:r>
        <w:t xml:space="preserve"> </w:t>
      </w:r>
      <w:r>
        <w:t xml:space="preserve">decisión humana. Las salidas son: (i) la</w:t>
      </w:r>
      <w:r>
        <w:t xml:space="preserve"> </w:t>
      </w:r>
      <w:r>
        <w:rPr>
          <w:b/>
          <w:bCs/>
        </w:rPr>
        <w:t xml:space="preserve">clase de calidad</w:t>
      </w:r>
      <w:r>
        <w:t xml:space="preserve"> </w:t>
      </w:r>
      <w:r>
        <w:t xml:space="preserve">∈ {Bad, Regular,</w:t>
      </w:r>
      <w:r>
        <w:t xml:space="preserve"> </w:t>
      </w:r>
      <w:r>
        <w:t xml:space="preserve">Good} y (ii) una</w:t>
      </w:r>
      <w:r>
        <w:t xml:space="preserve"> </w:t>
      </w:r>
      <w:r>
        <w:rPr>
          <w:b/>
          <w:bCs/>
        </w:rPr>
        <w:t xml:space="preserve">estimación de tamaño</w:t>
      </w:r>
      <w:r>
        <w:t xml:space="preserve"> </w:t>
      </w:r>
      <w:r>
        <w:t xml:space="preserve">(pequeño/mediano/grande). La</w:t>
      </w:r>
      <w:r>
        <w:t xml:space="preserve"> </w:t>
      </w:r>
      <w:r>
        <w:t xml:space="preserve">justificación es doble: reducir pérdidas económicas y estandarizar un criterio hoy</w:t>
      </w:r>
      <w:r>
        <w:t xml:space="preserve"> </w:t>
      </w:r>
      <w:r>
        <w:t xml:space="preserve">inconsistente, con bajo requerimiento de hardware para favorecer su adopción.</w:t>
      </w:r>
    </w:p>
    <w:p>
      <w:pPr>
        <w:pStyle w:val="BodyText"/>
      </w:pPr>
      <w:r>
        <w:t xml:space="preserve">La contribución principal no es solo el clasificador, sino una</w:t>
      </w:r>
      <w:r>
        <w:t xml:space="preserve"> </w:t>
      </w:r>
      <w:r>
        <w:rPr>
          <w:b/>
          <w:bCs/>
        </w:rPr>
        <w:t xml:space="preserve">evaluación</w:t>
      </w:r>
      <w:r>
        <w:rPr>
          <w:b/>
          <w:bCs/>
        </w:rPr>
        <w:t xml:space="preserve"> </w:t>
      </w:r>
      <w:r>
        <w:rPr>
          <w:b/>
          <w:bCs/>
        </w:rPr>
        <w:t xml:space="preserve">metodológicamente honesta</w:t>
      </w:r>
      <w:r>
        <w:t xml:space="preserve">: se identifica un sesgo de procedencia en los datos y</w:t>
      </w:r>
      <w:r>
        <w:t xml:space="preserve"> </w:t>
      </w:r>
      <w:r>
        <w:t xml:space="preserve">una posible fuga por casi-duplicados, y se verifica empíricamente que el alto</w:t>
      </w:r>
      <w:r>
        <w:t xml:space="preserve"> </w:t>
      </w:r>
      <w:r>
        <w:t xml:space="preserve">desempeño obtenido refleja generalización real.</w:t>
      </w:r>
    </w:p>
    <w:p>
      <w:r>
        <w:pict>
          <v:rect style="width:0;height:1.5pt" o:hralign="center" o:hrstd="t" o:hr="t"/>
        </w:pict>
      </w:r>
    </w:p>
    <w:bookmarkEnd w:id="113"/>
    <w:bookmarkStart w:id="114" w:name="ii-fundamentos-teóricos"/>
    <w:p>
      <w:pPr>
        <w:pStyle w:val="Heading3"/>
      </w:pPr>
      <w:r>
        <w:t xml:space="preserve">II. Fundamentos Teóricos</w:t>
      </w:r>
    </w:p>
    <w:p>
      <w:pPr>
        <w:pStyle w:val="FirstParagraph"/>
      </w:pPr>
      <w:r>
        <w:rPr>
          <w:b/>
          <w:bCs/>
        </w:rPr>
        <w:t xml:space="preserve">Características de imagen.</w:t>
      </w:r>
      <w:r>
        <w:t xml:space="preserve"> </w:t>
      </w:r>
      <w:r>
        <w:t xml:space="preserve">El espacio</w:t>
      </w:r>
      <w:r>
        <w:t xml:space="preserve"> </w:t>
      </w:r>
      <w:r>
        <w:rPr>
          <w:b/>
          <w:bCs/>
        </w:rPr>
        <w:t xml:space="preserve">HSV</w:t>
      </w:r>
      <w:r>
        <w:t xml:space="preserve"> </w:t>
      </w:r>
      <w:r>
        <w:t xml:space="preserve">separa el matiz (color/madurez) de</w:t>
      </w:r>
      <w:r>
        <w:t xml:space="preserve"> </w:t>
      </w:r>
      <w:r>
        <w:t xml:space="preserve">la iluminación, siendo más robusto que RGB para juzgar calidad [Ref. visión]. El</w:t>
      </w:r>
      <w:r>
        <w:t xml:space="preserve"> </w:t>
      </w:r>
      <w:r>
        <w:t xml:space="preserve">descriptor</w:t>
      </w:r>
      <w:r>
        <w:t xml:space="preserve"> </w:t>
      </w:r>
      <w:r>
        <w:rPr>
          <w:b/>
          <w:bCs/>
        </w:rPr>
        <w:t xml:space="preserve">HOG</w:t>
      </w:r>
      <w:r>
        <w:t xml:space="preserve"> </w:t>
      </w:r>
      <w:r>
        <w:t xml:space="preserve">(Histogram of Oriented Gradients) [Dalal2005] resume la forma y</w:t>
      </w:r>
      <w:r>
        <w:t xml:space="preserve"> </w:t>
      </w:r>
      <w:r>
        <w:t xml:space="preserve">los bordes locales mediante histogramas de gradientes orientados, útil para</w:t>
      </w:r>
      <w:r>
        <w:t xml:space="preserve"> </w:t>
      </w:r>
      <w:r>
        <w:t xml:space="preserve">detectar defectos y deformaciones.</w:t>
      </w:r>
    </w:p>
    <w:p>
      <w:pPr>
        <w:pStyle w:val="BodyText"/>
      </w:pPr>
      <w:r>
        <w:rPr>
          <w:b/>
          <w:bCs/>
        </w:rPr>
        <w:t xml:space="preserve">Modelos.</w:t>
      </w:r>
      <w:r>
        <w:t xml:space="preserve"> </w:t>
      </w:r>
      <w:r>
        <w:t xml:space="preserve">La</w:t>
      </w:r>
      <w:r>
        <w:t xml:space="preserve"> </w:t>
      </w:r>
      <w:r>
        <w:rPr>
          <w:b/>
          <w:bCs/>
        </w:rPr>
        <w:t xml:space="preserve">máquina de soporte vectorial (SVM)</w:t>
      </w:r>
      <w:r>
        <w:t xml:space="preserve"> </w:t>
      </w:r>
      <w:r>
        <w:t xml:space="preserve">[Cortes1995] busca el</w:t>
      </w:r>
      <w:r>
        <w:t xml:space="preserve"> </w:t>
      </w:r>
      <w:r>
        <w:t xml:space="preserve">hiperplano de máximo margen; con kernel RBF, K(x,x′)=exp(−γ‖x−x′‖²), separa clases</w:t>
      </w:r>
      <w:r>
        <w:t xml:space="preserve"> </w:t>
      </w:r>
      <w:r>
        <w:t xml:space="preserve">no linealmente. El</w:t>
      </w:r>
      <w:r>
        <w:t xml:space="preserve"> </w:t>
      </w:r>
      <w:r>
        <w:rPr>
          <w:b/>
          <w:bCs/>
        </w:rPr>
        <w:t xml:space="preserve">Random Forest</w:t>
      </w:r>
      <w:r>
        <w:t xml:space="preserve"> </w:t>
      </w:r>
      <w:r>
        <w:t xml:space="preserve">[Breiman2001] promedia árboles de decisión</w:t>
      </w:r>
      <w:r>
        <w:t xml:space="preserve"> </w:t>
      </w:r>
      <w:r>
        <w:t xml:space="preserve">entrenados sobre subconjuntos, reduciendo varianza. Las</w:t>
      </w:r>
      <w:r>
        <w:t xml:space="preserve"> </w:t>
      </w:r>
      <w:r>
        <w:rPr>
          <w:b/>
          <w:bCs/>
        </w:rPr>
        <w:t xml:space="preserve">CNN</w:t>
      </w:r>
      <w:r>
        <w:t xml:space="preserve"> </w:t>
      </w:r>
      <w:r>
        <w:t xml:space="preserve">[LeCun1998]</w:t>
      </w:r>
      <w:r>
        <w:t xml:space="preserve"> </w:t>
      </w:r>
      <w:r>
        <w:t xml:space="preserve">aprenden jerarquías de características directamente de los píxeles mediante</w:t>
      </w:r>
      <w:r>
        <w:t xml:space="preserve"> </w:t>
      </w:r>
      <w:r>
        <w:t xml:space="preserve">convoluciones y</w:t>
      </w:r>
      <w:r>
        <w:t xml:space="preserve"> </w:t>
      </w:r>
      <w:r>
        <w:rPr>
          <w:i/>
          <w:iCs/>
        </w:rPr>
        <w:t xml:space="preserve">pooling</w:t>
      </w:r>
      <w:r>
        <w:t xml:space="preserve">.</w:t>
      </w:r>
    </w:p>
    <w:p>
      <w:pPr>
        <w:pStyle w:val="BodyText"/>
      </w:pPr>
      <w:r>
        <w:rPr>
          <w:b/>
          <w:bCs/>
        </w:rPr>
        <w:t xml:space="preserve">Métricas.</w:t>
      </w:r>
      <w:r>
        <w:t xml:space="preserve"> </w:t>
      </w:r>
      <w:r>
        <w:t xml:space="preserve">Ante desbalanceo, la</w:t>
      </w:r>
      <w:r>
        <w:t xml:space="preserve"> </w:t>
      </w:r>
      <w:r>
        <w:rPr>
          <w:i/>
          <w:iCs/>
        </w:rPr>
        <w:t xml:space="preserve">accuracy</w:t>
      </w:r>
      <w:r>
        <w:t xml:space="preserve"> </w:t>
      </w:r>
      <w:r>
        <w:t xml:space="preserve">es engañosa; se usa el</w:t>
      </w:r>
      <w:r>
        <w:t xml:space="preserve"> </w:t>
      </w:r>
      <w:r>
        <w:rPr>
          <w:b/>
          <w:bCs/>
        </w:rPr>
        <w:t xml:space="preserve">Macro-F1</w:t>
      </w:r>
      <w:r>
        <w:t xml:space="preserve">,</w:t>
      </w:r>
      <w:r>
        <w:t xml:space="preserve"> </w:t>
      </w:r>
      <w:r>
        <w:t xml:space="preserve">promedio no ponderado del F1 por clase, que penaliza ignorar las minoritarias.</w:t>
      </w:r>
    </w:p>
    <w:p>
      <w:pPr>
        <w:pStyle w:val="BodyText"/>
      </w:pPr>
      <w:r>
        <w:rPr>
          <w:b/>
          <w:bCs/>
        </w:rPr>
        <w:t xml:space="preserve">Segmentación.</w:t>
      </w:r>
      <w:r>
        <w:t xml:space="preserve"> </w:t>
      </w:r>
      <w:r>
        <w:t xml:space="preserve">El método de</w:t>
      </w:r>
      <w:r>
        <w:t xml:space="preserve"> </w:t>
      </w:r>
      <w:r>
        <w:rPr>
          <w:b/>
          <w:bCs/>
        </w:rPr>
        <w:t xml:space="preserve">Otsu</w:t>
      </w:r>
      <w:r>
        <w:t xml:space="preserve"> </w:t>
      </w:r>
      <w:r>
        <w:t xml:space="preserve">[Otsu1979] selecciona el umbral que</w:t>
      </w:r>
      <w:r>
        <w:t xml:space="preserve"> </w:t>
      </w:r>
      <w:r>
        <w:t xml:space="preserve">maximiza la varianza entre clases (fondo/objeto), adecuado para fondos uniformes.</w:t>
      </w:r>
    </w:p>
    <w:p>
      <w:r>
        <w:pict>
          <v:rect style="width:0;height:1.5pt" o:hralign="center" o:hrstd="t" o:hr="t"/>
        </w:pict>
      </w:r>
    </w:p>
    <w:bookmarkEnd w:id="114"/>
    <w:bookmarkStart w:id="115" w:name="iii-metodología-crisp-dm-aplicado"/>
    <w:p>
      <w:pPr>
        <w:pStyle w:val="Heading3"/>
      </w:pPr>
      <w:r>
        <w:t xml:space="preserve">III. Metodología (CRISP-DM aplicado)</w:t>
      </w:r>
    </w:p>
    <w:p>
      <w:pPr>
        <w:pStyle w:val="FirstParagraph"/>
      </w:pPr>
      <w:r>
        <w:t xml:space="preserve">Se siguieron las seis fases de CRISP-DM [Wirth2000], adaptadas al problema.</w:t>
      </w:r>
    </w:p>
    <w:p>
      <w:pPr>
        <w:pStyle w:val="BodyText"/>
      </w:pPr>
      <w:r>
        <w:rPr>
          <w:b/>
          <w:bCs/>
        </w:rPr>
        <w:t xml:space="preserve">1) Comprensión del negocio.</w:t>
      </w:r>
      <w:r>
        <w:t xml:space="preserve"> </w:t>
      </w:r>
      <w:r>
        <w:t xml:space="preserve">Se definieron las 3 clases de calidad y el tamaño</w:t>
      </w:r>
      <w:r>
        <w:t xml:space="preserve"> </w:t>
      </w:r>
      <w:r>
        <w:t xml:space="preserve">relativo como salidas, y el</w:t>
      </w:r>
      <w:r>
        <w:t xml:space="preserve"> </w:t>
      </w:r>
      <w:r>
        <w:rPr>
          <w:b/>
          <w:bCs/>
        </w:rPr>
        <w:t xml:space="preserve">Macro-F1</w:t>
      </w:r>
      <w:r>
        <w:t xml:space="preserve"> </w:t>
      </w:r>
      <w:r>
        <w:t xml:space="preserve">como métrica principal, vigilando el</w:t>
      </w:r>
      <w:r>
        <w:t xml:space="preserve"> </w:t>
      </w:r>
      <w:r>
        <w:rPr>
          <w:i/>
          <w:iCs/>
        </w:rPr>
        <w:t xml:space="preserve">recall</w:t>
      </w:r>
      <w:r>
        <w:t xml:space="preserve"> </w:t>
      </w:r>
      <w:r>
        <w:t xml:space="preserve">de</w:t>
      </w:r>
      <w:r>
        <w:t xml:space="preserve"> </w:t>
      </w:r>
      <w:r>
        <w:rPr>
          <w:rStyle w:val="VerbatimChar"/>
        </w:rPr>
        <w:t xml:space="preserve">Bad</w:t>
      </w:r>
      <w:r>
        <w:t xml:space="preserve"> </w:t>
      </w:r>
      <w:r>
        <w:t xml:space="preserve">por ser el error más costoso (clasificar mala como buena).</w:t>
      </w:r>
    </w:p>
    <w:p>
      <w:pPr>
        <w:pStyle w:val="BodyText"/>
      </w:pPr>
      <w:r>
        <w:rPr>
          <w:b/>
          <w:bCs/>
        </w:rPr>
        <w:t xml:space="preserve">2) Comprensión de los datos.</w:t>
      </w:r>
      <w:r>
        <w:t xml:space="preserve"> </w:t>
      </w:r>
      <w:r>
        <w:t xml:space="preserve">El conjunto tiene 9.515 imágenes (JPEG/PNG),</w:t>
      </w:r>
      <w:r>
        <w:t xml:space="preserve"> </w:t>
      </w:r>
      <w:r>
        <w:t xml:space="preserve">6 frutas (Apple, Banana, Guava, Lime, Orange, Pomegranate) × 3 calidades.</w:t>
      </w:r>
      <w:r>
        <w:t xml:space="preserve"> </w:t>
      </w:r>
      <w:r>
        <w:t xml:space="preserve">El análisis exploratorio reveló: desbalanceo moderado (Regular 4.612 vs Bad 2.244),</w:t>
      </w:r>
      <w:r>
        <w:t xml:space="preserve"> </w:t>
      </w:r>
      <w:r>
        <w:t xml:space="preserve">resoluciones muy heterogéneas (13 px–4.032 px), mezcla RGB/RGBA y un</w:t>
      </w:r>
      <w:r>
        <w:t xml:space="preserve"> </w:t>
      </w:r>
      <w:r>
        <w:rPr>
          <w:b/>
          <w:bCs/>
        </w:rPr>
        <w:t xml:space="preserve">sesgo de</w:t>
      </w:r>
      <w:r>
        <w:rPr>
          <w:b/>
          <w:bCs/>
        </w:rPr>
        <w:t xml:space="preserve"> </w:t>
      </w:r>
      <w:r>
        <w:rPr>
          <w:b/>
          <w:bCs/>
        </w:rPr>
        <w:t xml:space="preserve">procedencia</w:t>
      </w:r>
      <w:r>
        <w:t xml:space="preserve">: las imágenes diminutas y el canal alfa estaban correlacionados con</w:t>
      </w:r>
      <w:r>
        <w:t xml:space="preserve"> </w:t>
      </w:r>
      <w:r>
        <w:t xml:space="preserve">la clase (0 diminutas en</w:t>
      </w:r>
      <w:r>
        <w:t xml:space="preserve"> </w:t>
      </w:r>
      <w:r>
        <w:rPr>
          <w:rStyle w:val="VerbatimChar"/>
        </w:rPr>
        <w:t xml:space="preserve">Good</w:t>
      </w:r>
      <w:r>
        <w:t xml:space="preserve">; 100 % de las RGBA en</w:t>
      </w:r>
      <w:r>
        <w:t xml:space="preserve"> </w:t>
      </w:r>
      <w:r>
        <w:rPr>
          <w:rStyle w:val="VerbatimChar"/>
        </w:rPr>
        <w:t xml:space="preserve">Regular</w:t>
      </w:r>
      <w:r>
        <w:t xml:space="preserve">).</w:t>
      </w:r>
      <w:r>
        <w:t xml:space="preserve"> </w:t>
      </w:r>
      <w:r>
        <w:t xml:space="preserve">[FIGURA: notebook 02 · distribución por clase; sesgo de procedencia]</w:t>
      </w:r>
    </w:p>
    <w:p>
      <w:pPr>
        <w:pStyle w:val="BodyText"/>
      </w:pPr>
      <w:r>
        <w:rPr>
          <w:b/>
          <w:bCs/>
        </w:rPr>
        <w:t xml:space="preserve">3) Preparación de los datos.</w:t>
      </w:r>
      <w:r>
        <w:t xml:space="preserve"> </w:t>
      </w:r>
      <w:r>
        <w:t xml:space="preserve">Se descartaron imágenes diminutas (&lt;64 px),</w:t>
      </w:r>
      <w:r>
        <w:t xml:space="preserve"> </w:t>
      </w:r>
      <w:r>
        <w:t xml:space="preserve">quedando</w:t>
      </w:r>
      <w:r>
        <w:t xml:space="preserve"> </w:t>
      </w:r>
      <w:r>
        <w:rPr>
          <w:b/>
          <w:bCs/>
        </w:rPr>
        <w:t xml:space="preserve">7.803</w:t>
      </w:r>
      <w:r>
        <w:t xml:space="preserve">; se aplanó RGBA→RGB (eliminando el atajo del canal alfa), se</w:t>
      </w:r>
      <w:r>
        <w:t xml:space="preserve"> </w:t>
      </w:r>
      <w:r>
        <w:t xml:space="preserve">redimensionó a 128×128 y se normalizó a [0,1]. Partición</w:t>
      </w:r>
      <w:r>
        <w:t xml:space="preserve"> </w:t>
      </w:r>
      <w:r>
        <w:rPr>
          <w:b/>
          <w:bCs/>
        </w:rPr>
        <w:t xml:space="preserve">70/15/15</w:t>
      </w:r>
      <w:r>
        <w:t xml:space="preserve"> </w:t>
      </w:r>
      <w:r>
        <w:t xml:space="preserve">estratificada</w:t>
      </w:r>
      <w:r>
        <w:t xml:space="preserve"> </w:t>
      </w:r>
      <w:r>
        <w:t xml:space="preserve">por fruta×calidad (train 5.461 / val 1.171 / test 1.171), determinista. El</w:t>
      </w:r>
      <w:r>
        <w:t xml:space="preserve"> </w:t>
      </w:r>
      <w:r>
        <w:t xml:space="preserve">desbalanceo se trató con</w:t>
      </w:r>
      <w:r>
        <w:t xml:space="preserve"> </w:t>
      </w:r>
      <w:r>
        <w:rPr>
          <w:b/>
          <w:bCs/>
        </w:rPr>
        <w:t xml:space="preserve">pesos de clase</w:t>
      </w:r>
      <w:r>
        <w:t xml:space="preserve"> </w:t>
      </w:r>
      <w:r>
        <w:t xml:space="preserve">(Bad 1,47; Good 0,98; Regular 0,77) y</w:t>
      </w:r>
      <w:r>
        <w:t xml:space="preserve"> </w:t>
      </w:r>
      <w:r>
        <w:rPr>
          <w:i/>
          <w:iCs/>
        </w:rPr>
        <w:t xml:space="preserve">augmentation</w:t>
      </w:r>
      <w:r>
        <w:t xml:space="preserve"> </w:t>
      </w:r>
      <w:r>
        <w:t xml:space="preserve">ligera. Para los modelos tradicionales se extrajeron</w:t>
      </w:r>
      <w:r>
        <w:t xml:space="preserve"> </w:t>
      </w:r>
      <w:r>
        <w:t xml:space="preserve">características: histograma</w:t>
      </w:r>
      <w:r>
        <w:t xml:space="preserve"> </w:t>
      </w:r>
      <w:r>
        <w:rPr>
          <w:b/>
          <w:bCs/>
        </w:rPr>
        <w:t xml:space="preserve">HSV</w:t>
      </w:r>
      <w:r>
        <w:t xml:space="preserve"> </w:t>
      </w:r>
      <w:r>
        <w:t xml:space="preserve">(96 dims) +</w:t>
      </w:r>
      <w:r>
        <w:t xml:space="preserve"> </w:t>
      </w:r>
      <w:r>
        <w:rPr>
          <w:b/>
          <w:bCs/>
        </w:rPr>
        <w:t xml:space="preserve">HOG</w:t>
      </w:r>
      <w:r>
        <w:t xml:space="preserve"> </w:t>
      </w:r>
      <w:r>
        <w:t xml:space="preserve">(1.764 dims) = 1.860 dims.</w:t>
      </w:r>
    </w:p>
    <w:p>
      <w:pPr>
        <w:pStyle w:val="BodyText"/>
      </w:pPr>
      <w:r>
        <w:rPr>
          <w:b/>
          <w:bCs/>
        </w:rPr>
        <w:t xml:space="preserve">4) Modelado.</w:t>
      </w:r>
      <w:r>
        <w:t xml:space="preserve"> </w:t>
      </w:r>
      <w:r>
        <w:t xml:space="preserve">Línea base (clase mayoritaria),</w:t>
      </w:r>
      <w:r>
        <w:t xml:space="preserve"> </w:t>
      </w:r>
      <w:r>
        <w:rPr>
          <w:b/>
          <w:bCs/>
        </w:rPr>
        <w:t xml:space="preserve">Random Forest</w:t>
      </w:r>
      <w:r>
        <w:t xml:space="preserve"> </w:t>
      </w:r>
      <w:r>
        <w:t xml:space="preserve">y</w:t>
      </w:r>
      <w:r>
        <w:t xml:space="preserve"> </w:t>
      </w:r>
      <w:r>
        <w:rPr>
          <w:b/>
          <w:bCs/>
        </w:rPr>
        <w:t xml:space="preserve">SVM-RBF</w:t>
      </w:r>
      <w:r>
        <w:t xml:space="preserve"> </w:t>
      </w:r>
      <w:r>
        <w:t xml:space="preserve">(con</w:t>
      </w:r>
      <w:r>
        <w:t xml:space="preserve"> </w:t>
      </w:r>
      <w:r>
        <w:rPr>
          <w:rStyle w:val="VerbatimChar"/>
        </w:rPr>
        <w:t xml:space="preserve">GridSearchCV</w:t>
      </w:r>
      <w:r>
        <w:t xml:space="preserve">, CV=3, métrica f1_macro), y una</w:t>
      </w:r>
      <w:r>
        <w:t xml:space="preserve"> </w:t>
      </w:r>
      <w:r>
        <w:rPr>
          <w:b/>
          <w:bCs/>
        </w:rPr>
        <w:t xml:space="preserve">CNN pequeña desde cero</w:t>
      </w:r>
      <w:r>
        <w:t xml:space="preserve"> </w:t>
      </w:r>
      <w:r>
        <w:t xml:space="preserve">(3 bloques Conv-BN-ReLU-MaxPool de 32/64/128 filtros + cabeza densa; Adam,</w:t>
      </w:r>
      <w:r>
        <w:t xml:space="preserve"> </w:t>
      </w:r>
      <w:r>
        <w:t xml:space="preserve">EarlyStopping). [FIGURA: notebook 04 · curvas de entrenamiento de la CNN]</w:t>
      </w:r>
    </w:p>
    <w:p>
      <w:pPr>
        <w:pStyle w:val="BodyText"/>
      </w:pPr>
      <w:r>
        <w:rPr>
          <w:b/>
          <w:bCs/>
        </w:rPr>
        <w:t xml:space="preserve">5) Evaluación.</w:t>
      </w:r>
      <w:r>
        <w:t xml:space="preserve"> </w:t>
      </w:r>
      <w:r>
        <w:t xml:space="preserve">Métricas en test, matrices de confusión, análisis de errores e</w:t>
      </w:r>
      <w:r>
        <w:t xml:space="preserve"> </w:t>
      </w:r>
      <w:r>
        <w:t xml:space="preserve">investigación de fuga por casi-duplicados.</w:t>
      </w:r>
    </w:p>
    <w:p>
      <w:pPr>
        <w:pStyle w:val="BodyText"/>
      </w:pPr>
      <w:r>
        <w:rPr>
          <w:b/>
          <w:bCs/>
        </w:rPr>
        <w:t xml:space="preserve">6) Despliegue.</w:t>
      </w:r>
      <w:r>
        <w:t xml:space="preserve"> </w:t>
      </w:r>
      <w:r>
        <w:t xml:space="preserve">Interfaz</w:t>
      </w:r>
      <w:r>
        <w:t xml:space="preserve"> </w:t>
      </w:r>
      <w:r>
        <w:rPr>
          <w:b/>
          <w:bCs/>
        </w:rPr>
        <w:t xml:space="preserve">Streamlit</w:t>
      </w:r>
      <w:r>
        <w:t xml:space="preserve"> </w:t>
      </w:r>
      <w:r>
        <w:t xml:space="preserve">que carga/captura una imagen, predice la</w:t>
      </w:r>
      <w:r>
        <w:t xml:space="preserve"> </w:t>
      </w:r>
      <w:r>
        <w:t xml:space="preserve">calidad (SVM o CNN) y estima el tamaño por segmentación (Otsu) + terciles de área</w:t>
      </w:r>
      <w:r>
        <w:t xml:space="preserve"> </w:t>
      </w:r>
      <w:r>
        <w:t xml:space="preserve">por fruta. [FIGURA: notebook 06 · demo del pipeline]</w:t>
      </w:r>
    </w:p>
    <w:p>
      <w:r>
        <w:pict>
          <v:rect style="width:0;height:1.5pt" o:hralign="center" o:hrstd="t" o:hr="t"/>
        </w:pict>
      </w:r>
    </w:p>
    <w:bookmarkEnd w:id="115"/>
    <w:bookmarkStart w:id="116" w:name="iv-resultados"/>
    <w:p>
      <w:pPr>
        <w:pStyle w:val="Heading3"/>
      </w:pPr>
      <w:r>
        <w:t xml:space="preserve">IV. Resultados</w:t>
      </w:r>
    </w:p>
    <w:p>
      <w:pPr>
        <w:pStyle w:val="FirstParagraph"/>
      </w:pPr>
      <w:r>
        <w:t xml:space="preserve">Los tres modelos superan ampliamente la línea base. La Tabla I resume el desempeño</w:t>
      </w:r>
      <w:r>
        <w:t xml:space="preserve"> </w:t>
      </w:r>
      <w:r>
        <w:t xml:space="preserve">en el conjunto de</w:t>
      </w:r>
      <w:r>
        <w:t xml:space="preserve"> </w:t>
      </w:r>
      <w:r>
        <w:rPr>
          <w:b/>
          <w:bCs/>
        </w:rPr>
        <w:t xml:space="preserve">prueba</w:t>
      </w:r>
      <w:r>
        <w:t xml:space="preserve">.</w:t>
      </w:r>
    </w:p>
    <w:p>
      <w:pPr>
        <w:pStyle w:val="BodyText"/>
      </w:pPr>
      <w:r>
        <w:rPr>
          <w:b/>
          <w:bCs/>
        </w:rPr>
        <w:t xml:space="preserve">TABLA I — Desempeño en prueba (test)</w:t>
      </w:r>
    </w:p>
    <w:tbl>
      <w:tblPr>
        <w:tblW w:type="auto" w:w="0"/>
        <w:tblLook w:firstColumn="1" w:firstRow="1" w:lastColumn="0" w:lastRow="0" w:noHBand="0" w:noVBand="1" w:val="04A0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W w:type="pct" w:w="5000"/>
      </w:tblPr>
      <w:tblGrid>
        <w:gridCol w:w="2613"/>
        <w:gridCol w:w="2613"/>
        <w:gridCol w:w="2613"/>
        <w:gridCol w:w="2613"/>
      </w:tblGrid>
      <w:tr>
        <w:tc>
          <w:tcPr>
            <w:tcW w:type="dxa" w:w="2613"/>
          </w:tcPr>
          <w:p>
            <w:r/>
            <w:r>
              <w:rPr>
                <w:b/>
              </w:rPr>
              <w:t>Modelo</w:t>
            </w:r>
          </w:p>
        </w:tc>
        <w:tc>
          <w:tcPr>
            <w:tcW w:type="dxa" w:w="2613"/>
          </w:tcPr>
          <w:p>
            <w:r/>
            <w:r>
              <w:rPr>
                <w:b/>
              </w:rPr>
              <w:t>Macro-F1</w:t>
            </w:r>
          </w:p>
        </w:tc>
        <w:tc>
          <w:tcPr>
            <w:tcW w:type="dxa" w:w="2613"/>
          </w:tcPr>
          <w:p>
            <w:r/>
            <w:r>
              <w:rPr>
                <w:b/>
              </w:rPr>
              <w:t>Balanced acc.</w:t>
            </w:r>
          </w:p>
        </w:tc>
        <w:tc>
          <w:tcPr>
            <w:tcW w:type="dxa" w:w="2613"/>
          </w:tcPr>
          <w:p>
            <w:r/>
            <w:r>
              <w:rPr>
                <w:b/>
              </w:rPr>
              <w:t>Recall Bad</w:t>
            </w:r>
          </w:p>
        </w:tc>
      </w:tr>
      <w:tr>
        <w:tc>
          <w:tcPr>
            <w:tcW w:type="dxa" w:w="2613"/>
          </w:tcPr>
          <w:p>
            <w:r/>
            <w:r>
              <w:t>Baseline (mayoría)</w:t>
            </w:r>
          </w:p>
        </w:tc>
        <w:tc>
          <w:tcPr>
            <w:tcW w:type="dxa" w:w="2613"/>
          </w:tcPr>
          <w:p>
            <w:r/>
            <w:r>
              <w:t>0,201</w:t>
            </w:r>
          </w:p>
        </w:tc>
        <w:tc>
          <w:tcPr>
            <w:tcW w:type="dxa" w:w="2613"/>
          </w:tcPr>
          <w:p>
            <w:r/>
            <w:r>
              <w:t>0,333</w:t>
            </w:r>
          </w:p>
        </w:tc>
        <w:tc>
          <w:tcPr>
            <w:tcW w:type="dxa" w:w="2613"/>
          </w:tcPr>
          <w:p>
            <w:r/>
            <w:r>
              <w:t>0,000</w:t>
            </w:r>
          </w:p>
        </w:tc>
      </w:tr>
      <w:tr>
        <w:tc>
          <w:tcPr>
            <w:tcW w:type="dxa" w:w="2613"/>
          </w:tcPr>
          <w:p>
            <w:r/>
            <w:r>
              <w:t>CNN (desde cero)</w:t>
            </w:r>
          </w:p>
        </w:tc>
        <w:tc>
          <w:tcPr>
            <w:tcW w:type="dxa" w:w="2613"/>
          </w:tcPr>
          <w:p>
            <w:r/>
            <w:r>
              <w:t>0,935</w:t>
            </w:r>
          </w:p>
        </w:tc>
        <w:tc>
          <w:tcPr>
            <w:tcW w:type="dxa" w:w="2613"/>
          </w:tcPr>
          <w:p>
            <w:r/>
            <w:r>
              <w:t>0,932</w:t>
            </w:r>
          </w:p>
        </w:tc>
        <w:tc>
          <w:tcPr>
            <w:tcW w:type="dxa" w:w="2613"/>
          </w:tcPr>
          <w:p>
            <w:r/>
            <w:r>
              <w:t>0,857</w:t>
            </w:r>
          </w:p>
        </w:tc>
      </w:tr>
      <w:tr>
        <w:tc>
          <w:tcPr>
            <w:tcW w:type="dxa" w:w="2613"/>
          </w:tcPr>
          <w:p>
            <w:r/>
            <w:r>
              <w:t>Random Forest</w:t>
            </w:r>
          </w:p>
        </w:tc>
        <w:tc>
          <w:tcPr>
            <w:tcW w:type="dxa" w:w="2613"/>
          </w:tcPr>
          <w:p>
            <w:r/>
            <w:r>
              <w:t>0,941</w:t>
            </w:r>
          </w:p>
        </w:tc>
        <w:tc>
          <w:tcPr>
            <w:tcW w:type="dxa" w:w="2613"/>
          </w:tcPr>
          <w:p>
            <w:r/>
            <w:r>
              <w:t>0,929</w:t>
            </w:r>
          </w:p>
        </w:tc>
        <w:tc>
          <w:tcPr>
            <w:tcW w:type="dxa" w:w="2613"/>
          </w:tcPr>
          <w:p>
            <w:r/>
            <w:r>
              <w:t>0,801</w:t>
            </w:r>
          </w:p>
        </w:tc>
      </w:tr>
      <w:tr>
        <w:tc>
          <w:tcPr>
            <w:tcW w:type="dxa" w:w="2613"/>
          </w:tcPr>
          <w:p>
            <w:r/>
            <w:r>
              <w:t>SVM (RBF)</w:t>
            </w:r>
          </w:p>
        </w:tc>
        <w:tc>
          <w:tcPr>
            <w:tcW w:type="dxa" w:w="2613"/>
          </w:tcPr>
          <w:p>
            <w:r/>
            <w:r>
              <w:t>0,957</w:t>
            </w:r>
          </w:p>
        </w:tc>
        <w:tc>
          <w:tcPr>
            <w:tcW w:type="dxa" w:w="2613"/>
          </w:tcPr>
          <w:p>
            <w:r/>
            <w:r>
              <w:t>0,954</w:t>
            </w:r>
          </w:p>
        </w:tc>
        <w:tc>
          <w:tcPr>
            <w:tcW w:type="dxa" w:w="2613"/>
          </w:tcPr>
          <w:p>
            <w:r/>
            <w:r>
              <w:t>0,902</w:t>
            </w:r>
          </w:p>
        </w:tc>
      </w:tr>
    </w:tbl>
    <w:p>
      <w:pPr>
        <w:pStyle w:val="BodyText"/>
      </w:pPr>
      <w:r>
        <w:t xml:space="preserve">Mejores hiperparámetros: SVM</w:t>
      </w:r>
      <w:r>
        <w:t xml:space="preserve"> </w:t>
      </w:r>
      <w:r>
        <w:rPr>
          <w:rStyle w:val="VerbatimChar"/>
        </w:rPr>
        <w:t xml:space="preserve">C=10, γ=scale</w:t>
      </w:r>
      <w:r>
        <w:t xml:space="preserve">; RF</w:t>
      </w:r>
      <w:r>
        <w:t xml:space="preserve"> </w:t>
      </w:r>
      <w:r>
        <w:rPr>
          <w:rStyle w:val="VerbatimChar"/>
        </w:rPr>
        <w:t xml:space="preserve">n_estimators=400, max_depth=None</w:t>
      </w:r>
      <w:r>
        <w:t xml:space="preserve">.</w:t>
      </w:r>
      <w:r>
        <w:t xml:space="preserve"> </w:t>
      </w:r>
      <w:r>
        <w:t xml:space="preserve">La CNN convergió en 24 épocas (~12 min en CPU). El</w:t>
      </w:r>
      <w:r>
        <w:t xml:space="preserve"> </w:t>
      </w:r>
      <w:r>
        <w:rPr>
          <w:b/>
          <w:bCs/>
        </w:rPr>
        <w:t xml:space="preserve">SVM-RBF</w:t>
      </w:r>
      <w:r>
        <w:t xml:space="preserve"> </w:t>
      </w:r>
      <w:r>
        <w:t xml:space="preserve">fue el mejor en</w:t>
      </w:r>
      <w:r>
        <w:t xml:space="preserve"> </w:t>
      </w:r>
      <w:r>
        <w:t xml:space="preserve">Macro-F1 y en</w:t>
      </w:r>
      <w:r>
        <w:t xml:space="preserve"> </w:t>
      </w:r>
      <w:r>
        <w:rPr>
          <w:i/>
          <w:iCs/>
        </w:rPr>
        <w:t xml:space="preserve">recall</w:t>
      </w:r>
      <w:r>
        <w:t xml:space="preserve"> </w:t>
      </w:r>
      <w:r>
        <w:t xml:space="preserve">de</w:t>
      </w:r>
      <w:r>
        <w:t xml:space="preserve"> </w:t>
      </w:r>
      <w:r>
        <w:rPr>
          <w:rStyle w:val="VerbatimChar"/>
        </w:rPr>
        <w:t xml:space="preserve">Bad</w:t>
      </w:r>
      <w:r>
        <w:t xml:space="preserve">. [FIGURA: notebook 05 · matrices de confusión]</w:t>
      </w:r>
    </w:p>
    <w:p>
      <w:pPr>
        <w:pStyle w:val="BodyText"/>
      </w:pPr>
      <w:r>
        <w:rPr>
          <w:b/>
          <w:bCs/>
        </w:rPr>
        <w:t xml:space="preserve">Análisis de errores.</w:t>
      </w:r>
      <w:r>
        <w:t xml:space="preserve"> </w:t>
      </w:r>
      <w:r>
        <w:rPr>
          <w:rStyle w:val="VerbatimChar"/>
        </w:rPr>
        <w:t xml:space="preserve">Bad</w:t>
      </w:r>
      <w:r>
        <w:t xml:space="preserve"> </w:t>
      </w:r>
      <w:r>
        <w:t xml:space="preserve">es la clase más difícil y</w:t>
      </w:r>
      <w:r>
        <w:t xml:space="preserve"> </w:t>
      </w:r>
      <w:r>
        <w:rPr>
          <w:rStyle w:val="VerbatimChar"/>
        </w:rPr>
        <w:t xml:space="preserve">Good</w:t>
      </w:r>
      <w:r>
        <w:t xml:space="preserve"> </w:t>
      </w:r>
      <w:r>
        <w:t xml:space="preserve">la más fácil</w:t>
      </w:r>
      <w:r>
        <w:t xml:space="preserve"> </w:t>
      </w:r>
      <w:r>
        <w:t xml:space="preserve">(F1≈0,98). El error más costoso (</w:t>
      </w:r>
      <w:r>
        <w:rPr>
          <w:rStyle w:val="VerbatimChar"/>
        </w:rPr>
        <w:t xml:space="preserve">Bad→Good</w:t>
      </w:r>
      <w:r>
        <w:t xml:space="preserve">) ocurrió solo</w:t>
      </w:r>
      <w:r>
        <w:t xml:space="preserve"> </w:t>
      </w:r>
      <w:r>
        <w:rPr>
          <w:b/>
          <w:bCs/>
        </w:rPr>
        <w:t xml:space="preserve">2 veces</w:t>
      </w:r>
      <w:r>
        <w:t xml:space="preserve"> </w:t>
      </w:r>
      <w:r>
        <w:t xml:space="preserve">en 266 frutas</w:t>
      </w:r>
      <w:r>
        <w:t xml:space="preserve"> </w:t>
      </w:r>
      <w:r>
        <w:t xml:space="preserve">malas; las confusiones predominantes son entre clases adyacentes.</w:t>
      </w:r>
    </w:p>
    <w:p>
      <w:pPr>
        <w:pStyle w:val="BodyText"/>
      </w:pPr>
      <w:r>
        <w:rPr>
          <w:b/>
          <w:bCs/>
        </w:rPr>
        <w:t xml:space="preserve">Investigación de fuga de datos.</w:t>
      </w:r>
      <w:r>
        <w:t xml:space="preserve"> </w:t>
      </w:r>
      <w:r>
        <w:t xml:space="preserve">Mediante</w:t>
      </w:r>
      <w:r>
        <w:t xml:space="preserve"> </w:t>
      </w:r>
      <w:r>
        <w:rPr>
          <w:i/>
          <w:iCs/>
        </w:rPr>
        <w:t xml:space="preserve">difference hash</w:t>
      </w:r>
      <w:r>
        <w:t xml:space="preserve"> </w:t>
      </w:r>
      <w:r>
        <w:t xml:space="preserve">de 256 bits y</w:t>
      </w:r>
      <w:r>
        <w:t xml:space="preserve"> </w:t>
      </w:r>
      <w:r>
        <w:t xml:space="preserve">componentes conexas (Hamming ≤10) se detectó que el</w:t>
      </w:r>
      <w:r>
        <w:t xml:space="preserve"> </w:t>
      </w:r>
      <w:r>
        <w:rPr>
          <w:b/>
          <w:bCs/>
        </w:rPr>
        <w:t xml:space="preserve">11,8 %</w:t>
      </w:r>
      <w:r>
        <w:t xml:space="preserve"> </w:t>
      </w:r>
      <w:r>
        <w:t xml:space="preserve">de las imágenes son</w:t>
      </w:r>
      <w:r>
        <w:t xml:space="preserve"> </w:t>
      </w:r>
      <w:r>
        <w:t xml:space="preserve">casi-duplicados y que el</w:t>
      </w:r>
      <w:r>
        <w:t xml:space="preserve"> </w:t>
      </w:r>
      <w:r>
        <w:rPr>
          <w:b/>
          <w:bCs/>
        </w:rPr>
        <w:t xml:space="preserve">15 %</w:t>
      </w:r>
      <w:r>
        <w:t xml:space="preserve"> </w:t>
      </w:r>
      <w:r>
        <w:t xml:space="preserve">del test tiene un casi-duplicado en train. Al</w:t>
      </w:r>
      <w:r>
        <w:t xml:space="preserve"> </w:t>
      </w:r>
      <w:r>
        <w:t xml:space="preserve">reentrenar con una partición</w:t>
      </w:r>
      <w:r>
        <w:t xml:space="preserve"> </w:t>
      </w:r>
      <w:r>
        <w:rPr>
          <w:b/>
          <w:bCs/>
        </w:rPr>
        <w:t xml:space="preserve">consciente de grupos</w:t>
      </w:r>
      <w:r>
        <w:t xml:space="preserve"> </w:t>
      </w:r>
      <w:r>
        <w:t xml:space="preserve">(cada ejemplar íntegro en una</w:t>
      </w:r>
      <w:r>
        <w:t xml:space="preserve"> </w:t>
      </w:r>
      <w:r>
        <w:t xml:space="preserve">sola partición), el desempeño</w:t>
      </w:r>
      <w:r>
        <w:t xml:space="preserve"> </w:t>
      </w:r>
      <w:r>
        <w:rPr>
          <w:b/>
          <w:bCs/>
        </w:rPr>
        <w:t xml:space="preserve">no disminuye</w:t>
      </w:r>
      <w:r>
        <w:t xml:space="preserve"> </w:t>
      </w:r>
      <w:r>
        <w:t xml:space="preserve">(Tabla II).</w:t>
      </w:r>
    </w:p>
    <w:p>
      <w:pPr>
        <w:pStyle w:val="BodyText"/>
      </w:pPr>
      <w:r>
        <w:rPr>
          <w:b/>
          <w:bCs/>
        </w:rPr>
        <w:t xml:space="preserve">TABLA II — Macro-F1 con/sin fuga</w:t>
      </w:r>
    </w:p>
    <w:tbl>
      <w:tblPr>
        <w:tblW w:type="auto" w:w="0"/>
        <w:tblLook w:firstColumn="1" w:firstRow="1" w:lastColumn="0" w:lastRow="0" w:noHBand="0" w:noVBand="1" w:val="04A0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W w:type="pct" w:w="5000"/>
      </w:tblPr>
      <w:tblGrid>
        <w:gridCol w:w="3485"/>
        <w:gridCol w:w="3485"/>
        <w:gridCol w:w="3485"/>
      </w:tblGrid>
      <w:tr>
        <w:tc>
          <w:tcPr>
            <w:tcW w:type="dxa" w:w="3485"/>
          </w:tcPr>
          <w:p>
            <w:r/>
            <w:r>
              <w:rPr>
                <w:b/>
              </w:rPr>
              <w:t>Modelo</w:t>
            </w:r>
          </w:p>
        </w:tc>
        <w:tc>
          <w:tcPr>
            <w:tcW w:type="dxa" w:w="3485"/>
          </w:tcPr>
          <w:p>
            <w:r/>
            <w:r>
              <w:rPr>
                <w:b/>
              </w:rPr>
              <w:t>Split aleatorio</w:t>
            </w:r>
          </w:p>
        </w:tc>
        <w:tc>
          <w:tcPr>
            <w:tcW w:type="dxa" w:w="3485"/>
          </w:tcPr>
          <w:p>
            <w:r/>
            <w:r>
              <w:rPr>
                <w:b/>
              </w:rPr>
              <w:t>Split por grupos (sin fuga)</w:t>
            </w:r>
          </w:p>
        </w:tc>
      </w:tr>
      <w:tr>
        <w:tc>
          <w:tcPr>
            <w:tcW w:type="dxa" w:w="3485"/>
          </w:tcPr>
          <w:p>
            <w:r/>
            <w:r>
              <w:t>Random Forest</w:t>
            </w:r>
          </w:p>
        </w:tc>
        <w:tc>
          <w:tcPr>
            <w:tcW w:type="dxa" w:w="3485"/>
          </w:tcPr>
          <w:p>
            <w:r/>
            <w:r>
              <w:t>0,941</w:t>
            </w:r>
          </w:p>
        </w:tc>
        <w:tc>
          <w:tcPr>
            <w:tcW w:type="dxa" w:w="3485"/>
          </w:tcPr>
          <w:p>
            <w:r/>
            <w:r>
              <w:t>0,946</w:t>
            </w:r>
          </w:p>
        </w:tc>
      </w:tr>
      <w:tr>
        <w:tc>
          <w:tcPr>
            <w:tcW w:type="dxa" w:w="3485"/>
          </w:tcPr>
          <w:p>
            <w:r/>
            <w:r>
              <w:t>SVM (RBF)</w:t>
            </w:r>
          </w:p>
        </w:tc>
        <w:tc>
          <w:tcPr>
            <w:tcW w:type="dxa" w:w="3485"/>
          </w:tcPr>
          <w:p>
            <w:r/>
            <w:r>
              <w:t>0,957</w:t>
            </w:r>
          </w:p>
        </w:tc>
        <w:tc>
          <w:tcPr>
            <w:tcW w:type="dxa" w:w="3485"/>
          </w:tcPr>
          <w:p>
            <w:r/>
            <w:r>
              <w:t>0,964</w:t>
            </w:r>
          </w:p>
        </w:tc>
      </w:tr>
      <w:tr>
        <w:tc>
          <w:tcPr>
            <w:tcW w:type="dxa" w:w="3485"/>
          </w:tcPr>
          <w:p>
            <w:r/>
            <w:r>
              <w:t>CNN</w:t>
            </w:r>
          </w:p>
        </w:tc>
        <w:tc>
          <w:tcPr>
            <w:tcW w:type="dxa" w:w="3485"/>
          </w:tcPr>
          <w:p>
            <w:r/>
            <w:r>
              <w:t>0,935</w:t>
            </w:r>
          </w:p>
        </w:tc>
        <w:tc>
          <w:tcPr>
            <w:tcW w:type="dxa" w:w="3485"/>
          </w:tcPr>
          <w:p>
            <w:r/>
            <w:r>
              <w:t>0,946</w:t>
            </w:r>
          </w:p>
        </w:tc>
      </w:tr>
    </w:tbl>
    <w:p>
      <w:pPr>
        <w:pStyle w:val="BodyText"/>
      </w:pPr>
      <w:r>
        <w:t xml:space="preserve">[FIGURA: notebook 05 · comparación con/sin fuga]</w:t>
      </w:r>
    </w:p>
    <w:p>
      <w:r>
        <w:pict>
          <v:rect style="width:0;height:1.5pt" o:hralign="center" o:hrstd="t" o:hr="t"/>
        </w:pict>
      </w:r>
    </w:p>
    <w:bookmarkEnd w:id="116"/>
    <w:bookmarkStart w:id="117" w:name="v-análisis-de-resultados"/>
    <w:p>
      <w:pPr>
        <w:pStyle w:val="Heading3"/>
      </w:pPr>
      <w:r>
        <w:t xml:space="preserve">V. Análisis de Resultados</w:t>
      </w:r>
    </w:p>
    <w:p>
      <w:pPr>
        <w:pStyle w:val="FirstParagraph"/>
      </w:pPr>
      <w:r>
        <w:rPr>
          <w:b/>
          <w:bCs/>
        </w:rPr>
        <w:t xml:space="preserve">Generalización y sobreajuste.</w:t>
      </w:r>
      <w:r>
        <w:t xml:space="preserve"> </w:t>
      </w:r>
      <w:r>
        <w:t xml:space="preserve">La coincidencia entre validación (0,955) y</w:t>
      </w:r>
      <w:r>
        <w:t xml:space="preserve"> </w:t>
      </w:r>
      <w:r>
        <w:t xml:space="preserve">prueba (0,957) para el SVM indica</w:t>
      </w:r>
      <w:r>
        <w:t xml:space="preserve"> </w:t>
      </w:r>
      <w:r>
        <w:rPr>
          <w:b/>
          <w:bCs/>
        </w:rPr>
        <w:t xml:space="preserve">ausencia de sobreajuste severo</w:t>
      </w:r>
      <w:r>
        <w:t xml:space="preserve">; en la CNN,</w:t>
      </w:r>
      <w:r>
        <w:t xml:space="preserve"> </w:t>
      </w:r>
      <w:r>
        <w:t xml:space="preserve">las curvas train/val convergen sin divergencia. Es notable que la partición sin</w:t>
      </w:r>
      <w:r>
        <w:t xml:space="preserve"> </w:t>
      </w:r>
      <w:r>
        <w:t xml:space="preserve">fuga</w:t>
      </w:r>
      <w:r>
        <w:t xml:space="preserve"> </w:t>
      </w:r>
      <w:r>
        <w:rPr>
          <w:b/>
          <w:bCs/>
        </w:rPr>
        <w:t xml:space="preserve">no degrada</w:t>
      </w:r>
      <w:r>
        <w:t xml:space="preserve"> </w:t>
      </w:r>
      <w:r>
        <w:t xml:space="preserve">—e incluso mejora levemente— el desempeño en los tres modelos:</w:t>
      </w:r>
      <w:r>
        <w:t xml:space="preserve"> </w:t>
      </w:r>
      <w:r>
        <w:t xml:space="preserve">esto</w:t>
      </w:r>
      <w:r>
        <w:t xml:space="preserve"> </w:t>
      </w:r>
      <w:r>
        <w:rPr>
          <w:b/>
          <w:bCs/>
        </w:rPr>
        <w:t xml:space="preserve">refuta</w:t>
      </w:r>
      <w:r>
        <w:t xml:space="preserve"> </w:t>
      </w:r>
      <w:r>
        <w:t xml:space="preserve">la hipótesis de que las métricas estuvieran infladas por</w:t>
      </w:r>
      <w:r>
        <w:t xml:space="preserve"> </w:t>
      </w:r>
      <w:r>
        <w:t xml:space="preserve">memorización de casi-duplicados, y demuestra que los modelos generalizan a</w:t>
      </w:r>
      <w:r>
        <w:t xml:space="preserve"> </w:t>
      </w:r>
      <w:r>
        <w:t xml:space="preserve">ejemplares nuevos.</w:t>
      </w:r>
    </w:p>
    <w:p>
      <w:pPr>
        <w:pStyle w:val="BodyText"/>
      </w:pPr>
      <w:r>
        <w:rPr>
          <w:b/>
          <w:bCs/>
        </w:rPr>
        <w:t xml:space="preserve">Qué funciona y qué falla.</w:t>
      </w:r>
      <w:r>
        <w:t xml:space="preserve"> </w:t>
      </w:r>
      <w:r>
        <w:t xml:space="preserve">En este dominio (fruta centrada, fondo simple), las</w:t>
      </w:r>
      <w:r>
        <w:t xml:space="preserve"> </w:t>
      </w:r>
      <w:r>
        <w:rPr>
          <w:b/>
          <w:bCs/>
        </w:rPr>
        <w:t xml:space="preserve">características clásicas</w:t>
      </w:r>
      <w:r>
        <w:t xml:space="preserve"> </w:t>
      </w:r>
      <w:r>
        <w:t xml:space="preserve">(HSV+HOG) con un SVM</w:t>
      </w:r>
      <w:r>
        <w:t xml:space="preserve"> </w:t>
      </w:r>
      <w:r>
        <w:rPr>
          <w:b/>
          <w:bCs/>
        </w:rPr>
        <w:t xml:space="preserve">igualan o superan</w:t>
      </w:r>
      <w:r>
        <w:t xml:space="preserve"> </w:t>
      </w:r>
      <w:r>
        <w:t xml:space="preserve">a una CNN</w:t>
      </w:r>
      <w:r>
        <w:t xml:space="preserve"> </w:t>
      </w:r>
      <w:r>
        <w:t xml:space="preserve">pequeña entrenada desde cero, con mucho menor costo de cómputo; esto sugiere que la</w:t>
      </w:r>
      <w:r>
        <w:t xml:space="preserve"> </w:t>
      </w:r>
      <w:r>
        <w:t xml:space="preserve">señal de calidad reside fuertemente en color y textura de bordes, bien capturados</w:t>
      </w:r>
      <w:r>
        <w:t xml:space="preserve"> </w:t>
      </w:r>
      <w:r>
        <w:t xml:space="preserve">por HOG y HSV. La CNN, sin transfer learning y con datos limitados por clase</w:t>
      </w:r>
      <w:r>
        <w:t xml:space="preserve"> </w:t>
      </w:r>
      <w:r>
        <w:t xml:space="preserve">minoritaria, rinde algo menos pero trabaja directamente sobre la imagen. El punto</w:t>
      </w:r>
      <w:r>
        <w:t xml:space="preserve"> </w:t>
      </w:r>
      <w:r>
        <w:t xml:space="preserve">débil común es la clase</w:t>
      </w:r>
      <w:r>
        <w:t xml:space="preserve"> </w:t>
      </w:r>
      <w:r>
        <w:rPr>
          <w:rStyle w:val="VerbatimChar"/>
        </w:rPr>
        <w:t xml:space="preserve">Bad</w:t>
      </w:r>
      <w:r>
        <w:t xml:space="preserve">, cuyos defectos son sutiles y heterogéneos.</w:t>
      </w:r>
    </w:p>
    <w:p>
      <w:pPr>
        <w:pStyle w:val="BodyText"/>
      </w:pPr>
      <w:r>
        <w:rPr>
          <w:b/>
          <w:bCs/>
        </w:rPr>
        <w:t xml:space="preserve">Comparación con la literatura.</w:t>
      </w:r>
      <w:r>
        <w:t xml:space="preserve"> </w:t>
      </w:r>
      <w:r>
        <w:t xml:space="preserve">Trabajos de</w:t>
      </w:r>
      <w:r>
        <w:t xml:space="preserve"> </w:t>
      </w:r>
      <w:r>
        <w:rPr>
          <w:i/>
          <w:iCs/>
        </w:rPr>
        <w:t xml:space="preserve">Fruit Quality Classification</w:t>
      </w:r>
      <w:r>
        <w:t xml:space="preserve"> </w:t>
      </w:r>
      <w:r>
        <w:t xml:space="preserve">reportan exactitudes altas (&gt;90 %) con CNN y transfer learning; nuestros resultados</w:t>
      </w:r>
      <w:r>
        <w:t xml:space="preserve"> </w:t>
      </w:r>
      <w:r>
        <w:t xml:space="preserve">son consistentes en magnitud, con la diferencia de que aquí se prioriza una CNN</w:t>
      </w:r>
      <w:r>
        <w:t xml:space="preserve"> </w:t>
      </w:r>
      <w:r>
        <w:t xml:space="preserve">desde cero y se añade una</w:t>
      </w:r>
      <w:r>
        <w:t xml:space="preserve"> </w:t>
      </w:r>
      <w:r>
        <w:rPr>
          <w:b/>
          <w:bCs/>
        </w:rPr>
        <w:t xml:space="preserve">auditoría de fuga</w:t>
      </w:r>
      <w:r>
        <w:t xml:space="preserve"> </w:t>
      </w:r>
      <w:r>
        <w:t xml:space="preserve">poco frecuente en la literatura</w:t>
      </w:r>
      <w:r>
        <w:t xml:space="preserve"> </w:t>
      </w:r>
      <w:r>
        <w:t xml:space="preserve">básica, que matiza la interpretación de métricas altas.</w:t>
      </w:r>
    </w:p>
    <w:p>
      <w:pPr>
        <w:pStyle w:val="BodyText"/>
      </w:pPr>
      <w:r>
        <w:rPr>
          <w:b/>
          <w:bCs/>
        </w:rPr>
        <w:t xml:space="preserve">Consideraciones éticas y de impacto.</w:t>
      </w:r>
      <w:r>
        <w:t xml:space="preserve"> </w:t>
      </w:r>
      <w:r>
        <w:t xml:space="preserve">El sistema se concibe como</w:t>
      </w:r>
      <w:r>
        <w:t xml:space="preserve"> </w:t>
      </w:r>
      <w:r>
        <w:rPr>
          <w:b/>
          <w:bCs/>
        </w:rPr>
        <w:t xml:space="preserve">apoyo</w:t>
      </w:r>
      <w:r>
        <w:t xml:space="preserve"> </w:t>
      </w:r>
      <w:r>
        <w:t xml:space="preserve">a la</w:t>
      </w:r>
      <w:r>
        <w:t xml:space="preserve"> </w:t>
      </w:r>
      <w:r>
        <w:t xml:space="preserve">decisión (muestra probabilidades, no veredictos absolutos); se mitigó el sesgo de</w:t>
      </w:r>
      <w:r>
        <w:t xml:space="preserve"> </w:t>
      </w:r>
      <w:r>
        <w:t xml:space="preserve">procedencia detectado y se reportan honestamente las limitaciones. El balance de</w:t>
      </w:r>
      <w:r>
        <w:t xml:space="preserve"> </w:t>
      </w:r>
      <w:r>
        <w:t xml:space="preserve">impactos (social, económico, ambiental, global) es positivo, con riesgos</w:t>
      </w:r>
      <w:r>
        <w:t xml:space="preserve"> </w:t>
      </w:r>
      <w:r>
        <w:t xml:space="preserve">gestionables (transición laboral, mantenimiento del modelo, generalización a otras</w:t>
      </w:r>
      <w:r>
        <w:t xml:space="preserve"> </w:t>
      </w:r>
      <w:r>
        <w:t xml:space="preserve">especies).</w:t>
      </w:r>
    </w:p>
    <w:p>
      <w:r>
        <w:pict>
          <v:rect style="width:0;height:1.5pt" o:hralign="center" o:hrstd="t" o:hr="t"/>
        </w:pict>
      </w:r>
    </w:p>
    <w:bookmarkEnd w:id="117"/>
    <w:bookmarkStart w:id="118" w:name="vi-conclusiones-y-trabajo-futuro"/>
    <w:p>
      <w:pPr>
        <w:pStyle w:val="Heading3"/>
      </w:pPr>
      <w:r>
        <w:t xml:space="preserve">VI. Conclusiones y Trabajo Futuro</w:t>
      </w:r>
    </w:p>
    <w:p>
      <w:pPr>
        <w:pStyle w:val="FirstParagraph"/>
      </w:pPr>
      <w:r>
        <w:t xml:space="preserve">Se construyó un sistema completo de clasificación de calidad de frutas siguiendo</w:t>
      </w:r>
      <w:r>
        <w:t xml:space="preserve"> </w:t>
      </w:r>
      <w:r>
        <w:t xml:space="preserve">CRISP-DM, comparando modelos tradicionales y una CNN. El</w:t>
      </w:r>
      <w:r>
        <w:t xml:space="preserve"> </w:t>
      </w:r>
      <w:r>
        <w:rPr>
          <w:b/>
          <w:bCs/>
        </w:rPr>
        <w:t xml:space="preserve">SVM-RBF</w:t>
      </w:r>
      <w:r>
        <w:t xml:space="preserve"> </w:t>
      </w:r>
      <w:r>
        <w:t xml:space="preserve">sobre</w:t>
      </w:r>
      <w:r>
        <w:t xml:space="preserve"> </w:t>
      </w:r>
      <w:r>
        <w:t xml:space="preserve">características HSV+HOG fue el mejor (Macro-F1 0,957 en prueba; 0,964 sin fuga),</w:t>
      </w:r>
      <w:r>
        <w:t xml:space="preserve"> </w:t>
      </w:r>
      <w:r>
        <w:t xml:space="preserve">con un</w:t>
      </w:r>
      <w:r>
        <w:t xml:space="preserve"> </w:t>
      </w:r>
      <w:r>
        <w:rPr>
          <w:i/>
          <w:iCs/>
        </w:rPr>
        <w:t xml:space="preserve">recall</w:t>
      </w:r>
      <w:r>
        <w:t xml:space="preserve"> </w:t>
      </w:r>
      <w:r>
        <w:t xml:space="preserve">de</w:t>
      </w:r>
      <w:r>
        <w:t xml:space="preserve"> </w:t>
      </w:r>
      <w:r>
        <w:rPr>
          <w:rStyle w:val="VerbatimChar"/>
        </w:rPr>
        <w:t xml:space="preserve">Bad</w:t>
      </w:r>
      <w:r>
        <w:t xml:space="preserve"> </w:t>
      </w:r>
      <w:r>
        <w:t xml:space="preserve">de 0,90 y apenas 2 errores del tipo más costoso. La</w:t>
      </w:r>
      <w:r>
        <w:t xml:space="preserve"> </w:t>
      </w:r>
      <w:r>
        <w:t xml:space="preserve">auditoría de fuga por casi-duplicados confirmó que el desempeño es</w:t>
      </w:r>
      <w:r>
        <w:t xml:space="preserve"> </w:t>
      </w:r>
      <w:r>
        <w:rPr>
          <w:b/>
          <w:bCs/>
        </w:rPr>
        <w:t xml:space="preserve">real</w:t>
      </w:r>
      <w:r>
        <w:t xml:space="preserve">. El</w:t>
      </w:r>
      <w:r>
        <w:t xml:space="preserve"> </w:t>
      </w:r>
      <w:r>
        <w:t xml:space="preserve">sistema se desplegó en una interfaz utilizable.</w:t>
      </w:r>
    </w:p>
    <w:p>
      <w:pPr>
        <w:pStyle w:val="BodyText"/>
      </w:pPr>
      <w:r>
        <w:rPr>
          <w:b/>
          <w:bCs/>
        </w:rPr>
        <w:t xml:space="preserve">Trabajo futuro:</w:t>
      </w:r>
      <w:r>
        <w:t xml:space="preserve"> </w:t>
      </w:r>
      <w:r>
        <w:t xml:space="preserve">(i)</w:t>
      </w:r>
      <w:r>
        <w:t xml:space="preserve"> </w:t>
      </w:r>
      <w:r>
        <w:rPr>
          <w:i/>
          <w:iCs/>
        </w:rPr>
        <w:t xml:space="preserve">transfer learning</w:t>
      </w:r>
      <w:r>
        <w:t xml:space="preserve"> </w:t>
      </w:r>
      <w:r>
        <w:t xml:space="preserve">con congelamiento de capas para</w:t>
      </w:r>
      <w:r>
        <w:t xml:space="preserve"> </w:t>
      </w:r>
      <w:r>
        <w:t xml:space="preserve">potenciar la CNN; (ii) recolección/recalibración para más especies y regiones;</w:t>
      </w:r>
      <w:r>
        <w:t xml:space="preserve"> </w:t>
      </w:r>
      <w:r>
        <w:t xml:space="preserve">(iii) estimación de tamaño con referencia de escala física; (iv) monitoreo de</w:t>
      </w:r>
      <w:r>
        <w:t xml:space="preserve"> </w:t>
      </w:r>
      <w:r>
        <w:t xml:space="preserve">deriva de datos en producción; (v) explicabilidad (mapas de saliencia) para</w:t>
      </w:r>
      <w:r>
        <w:t xml:space="preserve"> </w:t>
      </w:r>
      <w:r>
        <w:t xml:space="preserve">auditar en qué se fija el modelo.</w:t>
      </w:r>
    </w:p>
    <w:p>
      <w:r>
        <w:pict>
          <v:rect style="width:0;height:1.5pt" o:hralign="center" o:hrstd="t" o:hr="t"/>
        </w:pict>
      </w:r>
    </w:p>
    <w:bookmarkEnd w:id="118"/>
    <w:bookmarkStart w:id="120" w:name="referencias"/>
    <w:p>
      <w:pPr>
        <w:pStyle w:val="Heading3"/>
      </w:pPr>
      <w:r>
        <w:t xml:space="preserve">Referencias</w:t>
      </w:r>
    </w:p>
    <w:p>
      <w:pPr>
        <w:pStyle w:val="FirstParagraph"/>
      </w:pPr>
      <w:r>
        <w:t xml:space="preserve">[Wirth2000] R. Wirth and J. Hipp, "CRISP-DM: Towards a standard process model for</w:t>
      </w:r>
      <w:r>
        <w:t xml:space="preserve"> </w:t>
      </w:r>
      <w:r>
        <w:t xml:space="preserve">data mining," in</w:t>
      </w:r>
      <w:r>
        <w:t xml:space="preserve"> </w:t>
      </w:r>
      <w:r>
        <w:rPr>
          <w:i/>
          <w:iCs/>
        </w:rPr>
        <w:t xml:space="preserve">Proc. 4th Int. Conf. Practical Application of Knowledge Discovery</w:t>
      </w:r>
      <w:r>
        <w:rPr>
          <w:i/>
          <w:iCs/>
        </w:rPr>
        <w:t xml:space="preserve"> </w:t>
      </w:r>
      <w:r>
        <w:rPr>
          <w:i/>
          <w:iCs/>
        </w:rPr>
        <w:t xml:space="preserve">and Data Mining</w:t>
      </w:r>
      <w:r>
        <w:t xml:space="preserve">, 2000, pp. 29–39.</w:t>
      </w:r>
    </w:p>
    <w:p>
      <w:pPr>
        <w:pStyle w:val="BodyText"/>
      </w:pPr>
      <w:r>
        <w:t xml:space="preserve">[Dalal2005] N. Dalal and B. Triggs, "Histograms of oriented gradients for human</w:t>
      </w:r>
      <w:r>
        <w:t xml:space="preserve"> </w:t>
      </w:r>
      <w:r>
        <w:t xml:space="preserve">detection," in</w:t>
      </w:r>
      <w:r>
        <w:t xml:space="preserve"> </w:t>
      </w:r>
      <w:r>
        <w:rPr>
          <w:i/>
          <w:iCs/>
        </w:rPr>
        <w:t xml:space="preserve">Proc. IEEE CVPR</w:t>
      </w:r>
      <w:r>
        <w:t xml:space="preserve">, 2005, pp. 886–893.</w:t>
      </w:r>
    </w:p>
    <w:p>
      <w:pPr>
        <w:pStyle w:val="BodyText"/>
      </w:pPr>
      <w:r>
        <w:t xml:space="preserve">[Cortes1995] C. Cortes and V. Vapnik, "Support-vector networks,"</w:t>
      </w:r>
      <w:r>
        <w:t xml:space="preserve"> </w:t>
      </w:r>
      <w:r>
        <w:rPr>
          <w:i/>
          <w:iCs/>
        </w:rPr>
        <w:t xml:space="preserve">Machine</w:t>
      </w:r>
      <w:r>
        <w:rPr>
          <w:i/>
          <w:iCs/>
        </w:rPr>
        <w:t xml:space="preserve"> </w:t>
      </w:r>
      <w:r>
        <w:rPr>
          <w:i/>
          <w:iCs/>
        </w:rPr>
        <w:t xml:space="preserve">Learning</w:t>
      </w:r>
      <w:r>
        <w:t xml:space="preserve">, vol. 20, no. 3, pp. 273–297, 1995.</w:t>
      </w:r>
    </w:p>
    <w:p>
      <w:pPr>
        <w:pStyle w:val="BodyText"/>
      </w:pPr>
      <w:r>
        <w:t xml:space="preserve">[Breiman2001] L. Breiman, "Random forests,"</w:t>
      </w:r>
      <w:r>
        <w:t xml:space="preserve"> </w:t>
      </w:r>
      <w:r>
        <w:rPr>
          <w:i/>
          <w:iCs/>
        </w:rPr>
        <w:t xml:space="preserve">Machine Learning</w:t>
      </w:r>
      <w:r>
        <w:t xml:space="preserve">, vol. 45, no. 1,</w:t>
      </w:r>
      <w:r>
        <w:t xml:space="preserve"> </w:t>
      </w:r>
      <w:r>
        <w:t xml:space="preserve">pp. 5–32, 2001.</w:t>
      </w:r>
    </w:p>
    <w:p>
      <w:pPr>
        <w:pStyle w:val="BodyText"/>
      </w:pPr>
      <w:r>
        <w:t xml:space="preserve">[LeCun1998] Y. LeCun, L. Bottou, Y. Bengio, and P. Haffner, "Gradient-based</w:t>
      </w:r>
      <w:r>
        <w:t xml:space="preserve"> </w:t>
      </w:r>
      <w:r>
        <w:t xml:space="preserve">learning applied to document recognition,"</w:t>
      </w:r>
      <w:r>
        <w:t xml:space="preserve"> </w:t>
      </w:r>
      <w:r>
        <w:rPr>
          <w:i/>
          <w:iCs/>
        </w:rPr>
        <w:t xml:space="preserve">Proc. IEEE</w:t>
      </w:r>
      <w:r>
        <w:t xml:space="preserve">, vol. 86, no. 11,</w:t>
      </w:r>
      <w:r>
        <w:t xml:space="preserve"> </w:t>
      </w:r>
      <w:r>
        <w:t xml:space="preserve">pp. 2278–2324, 1998.</w:t>
      </w:r>
    </w:p>
    <w:p>
      <w:pPr>
        <w:pStyle w:val="BodyText"/>
      </w:pPr>
      <w:r>
        <w:t xml:space="preserve">[Otsu1979] N. Otsu, "A threshold selection method from gray-level histograms,"</w:t>
      </w:r>
      <w:r>
        <w:t xml:space="preserve"> </w:t>
      </w:r>
      <w:r>
        <w:rPr>
          <w:i/>
          <w:iCs/>
        </w:rPr>
        <w:t xml:space="preserve">IEEE Trans. Syst., Man, Cybern.</w:t>
      </w:r>
      <w:r>
        <w:t xml:space="preserve">, vol. 9, no. 1, pp. 62–66, 1979.</w:t>
      </w:r>
    </w:p>
    <w:p>
      <w:pPr>
        <w:pStyle w:val="BodyText"/>
      </w:pPr>
      <w:r>
        <w:t xml:space="preserve">[Pedregosa2011] F. Pedregosa et al., "Scikit-learn: Machine learning in Python,"</w:t>
      </w:r>
      <w:r>
        <w:t xml:space="preserve"> </w:t>
      </w:r>
      <w:r>
        <w:rPr>
          <w:i/>
          <w:iCs/>
        </w:rPr>
        <w:t xml:space="preserve">J. Mach. Learn. Res.</w:t>
      </w:r>
      <w:r>
        <w:t xml:space="preserve">, vol. 12, pp. 2825–2830, 2011.</w:t>
      </w:r>
    </w:p>
    <w:p>
      <w:pPr>
        <w:pStyle w:val="BodyText"/>
      </w:pPr>
      <w:r>
        <w:t xml:space="preserve">[Abadi2016] M. Abadi et al., "TensorFlow: A system for large-scale machine</w:t>
      </w:r>
      <w:r>
        <w:t xml:space="preserve"> </w:t>
      </w:r>
      <w:r>
        <w:t xml:space="preserve">learning," in</w:t>
      </w:r>
      <w:r>
        <w:t xml:space="preserve"> </w:t>
      </w:r>
      <w:r>
        <w:rPr>
          <w:i/>
          <w:iCs/>
        </w:rPr>
        <w:t xml:space="preserve">Proc. 12th USENIX OSDI</w:t>
      </w:r>
      <w:r>
        <w:t xml:space="preserve">, 2016, pp. 265–283.</w:t>
      </w:r>
    </w:p>
    <w:p>
      <w:pPr>
        <w:pStyle w:val="BodyText"/>
      </w:pPr>
      <w:r>
        <w:t xml:space="preserve">[Streamlit] Streamlit Inc., "Streamlit: A faster way to build and share data</w:t>
      </w:r>
      <w:r>
        <w:t xml:space="preserve"> </w:t>
      </w:r>
      <w:r>
        <w:t xml:space="preserve">apps," [En línea]. Disponible:</w:t>
      </w:r>
      <w:r>
        <w:t xml:space="preserve"> </w:t>
      </w:r>
      <w:hyperlink r:id="rId119">
        <w:r>
          <w:rPr>
            <w:rStyle w:val="Hyperlink"/>
          </w:rPr>
          <w:t xml:space="preserve">https://streamlit.io</w:t>
        </w:r>
      </w:hyperlink>
    </w:p>
    <w:p>
      <w:pPr>
        <w:pStyle w:val="BodyText"/>
      </w:pPr>
      <w:r>
        <w:t xml:space="preserve">[Kaggle] "Fruit Quality Classification," Kaggle Dataset.</w:t>
      </w:r>
      <w:r>
        <w:t xml:space="preserve"> </w:t>
      </w:r>
      <w:r>
        <w:rPr>
          <w:i/>
          <w:iCs/>
        </w:rPr>
        <w:t xml:space="preserve">(Completar URL/autor</w:t>
      </w:r>
      <w:r>
        <w:rPr>
          <w:i/>
          <w:iCs/>
        </w:rPr>
        <w:t xml:space="preserve"> </w:t>
      </w:r>
      <w:r>
        <w:rPr>
          <w:i/>
          <w:iCs/>
        </w:rPr>
        <w:t xml:space="preserve">exactos del dataset usado.)</w:t>
      </w:r>
    </w:p>
    <w:p>
      <w:r>
        <w:pict>
          <v:rect style="width:0;height:1.5pt" o:hralign="center" o:hrstd="t" o:hr="t"/>
        </w:pict>
      </w:r>
    </w:p>
    <w:bookmarkEnd w:id="120"/>
    <w:bookmarkEnd w:id="121"/>
    <w:sectPr w:rsidR="00D7522C" w:rsidRPr="00CA4392" w:rsidSect="001A3B3D">
      <w:footerReference r:id="rId8" w:type="first"/>
      <w:pgSz w:code="1" w:h="792pt" w:w="612pt"/>
      <w:pgMar w:bottom="72pt" w:footer="36pt" w:gutter="0pt" w:header="36pt" w:left="44.65pt" w:right="44.65pt" w:top="54pt"/>
      <w:cols w:space="36pt"/>
      <w:titlePg/>
      <w:docGrid w:linePitch="360"/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mc="http://schemas.openxmlformats.org/markup-compatibility/2006" xmlns:r="http://purl.oclc.org/ooxml/officeDocument/relationships" xmlns:w="http://purl.oclc.org/ooxml/wordprocessingml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characterSet="iso-8859-1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characterSet="iso-8859-1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family w:val="auto"/>
    <w:pitch w:val="variable"/>
    <w:sig w:usb0="00000000" w:usb1="10000000" w:usb2="00000000" w:usb3="00000000" w:csb0="80000000" w:csb1="00000000"/>
  </w:font>
  <w:font w:name="SimSun">
    <w:altName w:val="宋体"/>
    <w:panose1 w:val="02010600030101010101"/>
    <w:charset w:characterSet="GBK"/>
    <w:family w:val="auto"/>
    <w:pitch w:val="variable"/>
    <w:sig w:usb0="00000203" w:usb1="288F0000" w:usb2="00000016" w:usb3="00000000" w:csb0="00040001" w:csb1="00000000"/>
  </w:font>
  <w:font w:name="MS Mincho">
    <w:altName w:val="ＭＳ 明朝"/>
    <w:panose1 w:val="02020609040205080304"/>
    <w:charset w:characterSet="shift_jis"/>
    <w:family w:val="modern"/>
    <w:pitch w:val="fixed"/>
    <w:sig w:usb0="E00002FF" w:usb1="6AC7FDFB" w:usb2="08000012" w:usb3="00000000" w:csb0="0002009F" w:csb1="00000000"/>
  </w:font>
  <w:font w:name="NimbusRomNo9L-Regu">
    <w:altName w:val="Yu Gothic"/>
    <w:panose1 w:val="00000000000000000000"/>
    <w:charset w:characterSet="shift_jis"/>
    <w:family w:val="auto"/>
    <w:notTrueType/>
    <w:pitch w:val="default"/>
    <w:sig w:usb0="00000001" w:usb1="08070000" w:usb2="00000010" w:usb3="00000000" w:csb0="00020000" w:csb1="00000000"/>
  </w:font>
  <w:font w:name="Calibri Light">
    <w:panose1 w:val="020F0302020204030204"/>
    <w:charset w:characterSet="iso-8859-1"/>
    <w:family w:val="swiss"/>
    <w:pitch w:val="variable"/>
    <w:sig w:usb0="E4002EFF" w:usb1="C000247B" w:usb2="00000009" w:usb3="00000000" w:csb0="000001FF" w:csb1="00000000"/>
  </w:font>
  <w:font w:name="Calibri">
    <w:panose1 w:val="020F0502020204030204"/>
    <w:charset w:characterSet="iso-8859-1"/>
    <w:family w:val="swiss"/>
    <w:pitch w:val="variable"/>
    <w:sig w:usb0="E4002E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aink="http://schemas.microsoft.com/office/drawing/2016/ink" xmlns:am3d="http://schemas.microsoft.com/office/drawing/2017/model3d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="http://purl.oclc.org/ooxml/officeDocument/math" xmlns:mc="http://schemas.openxmlformats.org/markup-compatibility/2006" xmlns:o="urn:schemas-microsoft-com:office:office" xmlns:oel="http://schemas.microsoft.com/office/2019/extlst" xmlns:r="http://purl.oclc.org/ooxml/officeDocument/relationships" xmlns:v="urn:schemas-microsoft-com:vml" xmlns:w="http://purl.oclc.org/ooxml/wordprocessingml/main" xmlns:w10="urn:schemas-microsoft-com:office:word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:w16sdtdh="http://schemas.microsoft.com/office/word/2020/wordml/sdtdatahash" xmlns:w16se="http://schemas.microsoft.com/office/word/2015/wordml/symex" xmlns:wne="http://schemas.microsoft.com/office/word/2006/wordml" xmlns:wp="http://purl.oclc.org/ooxml/drawingml/wordprocessingDrawing" xmlns:wp14="http://schemas.microsoft.com/office/word/2010/wordprocessingDrawing" xmlns:wpi="http://schemas.microsoft.com/office/word/2010/wordprocessingInk" mc:Ignorable="w14 w15 w16se w16cid w16 w16cex w16sdtdh wne wp14">
  <w:abstractNum w:abstractNumId="0" w15:restartNumberingAfterBreak="0">
    <w:nsid w:val="FFFFFF1D"/>
    <w:multiLevelType w:val="multilevel"/>
    <w:tmpl w:val="7A36CE9E"/>
    <w:lvl w:ilvl="0">
      <w:start w:val="1"/>
      <w:numFmt w:val="bullet"/>
      <w:lvlText w:val=""/>
      <w:lvlJc w:val="start"/>
      <w:pPr>
        <w:tabs>
          <w:tab w:pos="0pt" w:val="num"/>
        </w:tabs>
        <w:ind w:firstLine="0pt" w:start="0pt"/>
      </w:pPr>
      <w:rPr>
        <w:rFonts w:ascii="Symbol" w:hAnsi="Symbol" w:hint="default"/>
      </w:rPr>
    </w:lvl>
    <w:lvl w:ilvl="1">
      <w:start w:val="1"/>
      <w:numFmt w:val="bullet"/>
      <w:lvlText w:val=""/>
      <w:lvlJc w:val="start"/>
      <w:pPr>
        <w:tabs>
          <w:tab w:pos="36pt" w:val="num"/>
        </w:tabs>
        <w:ind w:hanging="18pt" w:start="54pt"/>
      </w:pPr>
      <w:rPr>
        <w:rFonts w:ascii="Symbol" w:hAnsi="Symbol" w:hint="default"/>
      </w:rPr>
    </w:lvl>
    <w:lvl w:ilvl="2">
      <w:start w:val="1"/>
      <w:numFmt w:val="bullet"/>
      <w:lvlText w:val="o"/>
      <w:lvlJc w:val="start"/>
      <w:pPr>
        <w:tabs>
          <w:tab w:pos="72pt" w:val="num"/>
        </w:tabs>
        <w:ind w:hanging="18pt" w:start="90pt"/>
      </w:pPr>
      <w:rPr>
        <w:rFonts w:ascii="Courier New" w:cs="Courier New" w:hAnsi="Courier New" w:hint="default"/>
      </w:rPr>
    </w:lvl>
    <w:lvl w:ilvl="3">
      <w:start w:val="1"/>
      <w:numFmt w:val="bullet"/>
      <w:lvlText w:val=""/>
      <w:lvlJc w:val="start"/>
      <w:pPr>
        <w:tabs>
          <w:tab w:pos="108pt" w:val="num"/>
        </w:tabs>
        <w:ind w:hanging="18pt" w:start="126pt"/>
      </w:pPr>
      <w:rPr>
        <w:rFonts w:ascii="Wingdings" w:hAnsi="Wingdings" w:hint="default"/>
      </w:rPr>
    </w:lvl>
    <w:lvl w:ilvl="4">
      <w:start w:val="1"/>
      <w:numFmt w:val="bullet"/>
      <w:lvlText w:val=""/>
      <w:lvlJc w:val="start"/>
      <w:pPr>
        <w:tabs>
          <w:tab w:pos="144pt" w:val="num"/>
        </w:tabs>
        <w:ind w:hanging="18pt" w:start="162pt"/>
      </w:pPr>
      <w:rPr>
        <w:rFonts w:ascii="Wingdings" w:hAnsi="Wingdings" w:hint="default"/>
      </w:rPr>
    </w:lvl>
    <w:lvl w:ilvl="5">
      <w:start w:val="1"/>
      <w:numFmt w:val="bullet"/>
      <w:lvlText w:val=""/>
      <w:lvlJc w:val="start"/>
      <w:pPr>
        <w:tabs>
          <w:tab w:pos="180pt" w:val="num"/>
        </w:tabs>
        <w:ind w:hanging="18pt" w:start="198pt"/>
      </w:pPr>
      <w:rPr>
        <w:rFonts w:ascii="Symbol" w:hAnsi="Symbol" w:hint="default"/>
      </w:rPr>
    </w:lvl>
    <w:lvl w:ilvl="6">
      <w:start w:val="1"/>
      <w:numFmt w:val="bullet"/>
      <w:lvlText w:val="o"/>
      <w:lvlJc w:val="start"/>
      <w:pPr>
        <w:tabs>
          <w:tab w:pos="216pt" w:val="num"/>
        </w:tabs>
        <w:ind w:hanging="18pt" w:start="234pt"/>
      </w:pPr>
      <w:rPr>
        <w:rFonts w:ascii="Courier New" w:cs="Courier New" w:hAnsi="Courier New" w:hint="default"/>
      </w:rPr>
    </w:lvl>
    <w:lvl w:ilvl="7">
      <w:start w:val="1"/>
      <w:numFmt w:val="bullet"/>
      <w:lvlText w:val=""/>
      <w:lvlJc w:val="start"/>
      <w:pPr>
        <w:tabs>
          <w:tab w:pos="252pt" w:val="num"/>
        </w:tabs>
        <w:ind w:hanging="18pt" w:start="270pt"/>
      </w:pPr>
      <w:rPr>
        <w:rFonts w:ascii="Wingdings" w:hAnsi="Wingdings" w:hint="default"/>
      </w:rPr>
    </w:lvl>
    <w:lvl w:ilvl="8">
      <w:start w:val="1"/>
      <w:numFmt w:val="bullet"/>
      <w:lvlText w:val=""/>
      <w:lvlJc w:val="start"/>
      <w:pPr>
        <w:tabs>
          <w:tab w:pos="288pt" w:val="num"/>
        </w:tabs>
        <w:ind w:hanging="18pt" w:start="306pt"/>
      </w:pPr>
      <w:rPr>
        <w:rFonts w:ascii="Wingdings" w:hAnsi="Wingdings" w:hint="default"/>
      </w:rPr>
    </w:lvl>
  </w:abstractNum>
  <w:abstractNum w:abstractNumId="1" w15:restartNumberingAfterBreak="0">
    <w:nsid w:val="FFFFFF7C"/>
    <w:multiLevelType w:val="singleLevel"/>
    <w:tmpl w:val="DD629BEE"/>
    <w:lvl w:ilvl="0">
      <w:start w:val="1"/>
      <w:numFmt w:val="decimal"/>
      <w:lvlText w:val="%1."/>
      <w:lvlJc w:val="start"/>
      <w:pPr>
        <w:tabs>
          <w:tab w:pos="74.60pt" w:val="num"/>
        </w:tabs>
        <w:ind w:hanging="18pt" w:start="74.60pt"/>
      </w:pPr>
    </w:lvl>
  </w:abstractNum>
  <w:abstractNum w:abstractNumId="2" w15:restartNumberingAfterBreak="0">
    <w:nsid w:val="FFFFFF7D"/>
    <w:multiLevelType w:val="singleLevel"/>
    <w:tmpl w:val="2648E1C4"/>
    <w:lvl w:ilvl="0">
      <w:start w:val="1"/>
      <w:numFmt w:val="decimal"/>
      <w:lvlText w:val="%1."/>
      <w:lvlJc w:val="start"/>
      <w:pPr>
        <w:tabs>
          <w:tab w:pos="60.45pt" w:val="num"/>
        </w:tabs>
        <w:ind w:hanging="18pt" w:start="60.45pt"/>
      </w:pPr>
    </w:lvl>
  </w:abstractNum>
  <w:abstractNum w:abstractNumId="3" w15:restartNumberingAfterBreak="0">
    <w:nsid w:val="FFFFFF7E"/>
    <w:multiLevelType w:val="singleLevel"/>
    <w:tmpl w:val="9D38DB54"/>
    <w:lvl w:ilvl="0">
      <w:start w:val="1"/>
      <w:numFmt w:val="decimal"/>
      <w:lvlText w:val="%1."/>
      <w:lvlJc w:val="start"/>
      <w:pPr>
        <w:tabs>
          <w:tab w:pos="46.30pt" w:val="num"/>
        </w:tabs>
        <w:ind w:hanging="18pt" w:start="46.30pt"/>
      </w:pPr>
    </w:lvl>
  </w:abstractNum>
  <w:abstractNum w:abstractNumId="4" w15:restartNumberingAfterBreak="0">
    <w:nsid w:val="FFFFFF7F"/>
    <w:multiLevelType w:val="singleLevel"/>
    <w:tmpl w:val="632C24E2"/>
    <w:lvl w:ilvl="0">
      <w:start w:val="1"/>
      <w:numFmt w:val="decimal"/>
      <w:lvlText w:val="%1."/>
      <w:lvlJc w:val="start"/>
      <w:pPr>
        <w:tabs>
          <w:tab w:pos="32.15pt" w:val="num"/>
        </w:tabs>
        <w:ind w:hanging="18pt" w:start="32.15pt"/>
      </w:pPr>
    </w:lvl>
  </w:abstractNum>
  <w:abstractNum w:abstractNumId="5" w15:restartNumberingAfterBreak="0">
    <w:nsid w:val="FFFFFF80"/>
    <w:multiLevelType w:val="singleLevel"/>
    <w:tmpl w:val="82268A14"/>
    <w:lvl w:ilvl="0">
      <w:start w:val="1"/>
      <w:numFmt w:val="bullet"/>
      <w:lvlText w:val=""/>
      <w:lvlJc w:val="start"/>
      <w:pPr>
        <w:tabs>
          <w:tab w:pos="74.60pt" w:val="num"/>
        </w:tabs>
        <w:ind w:hanging="18pt" w:start="74.60pt"/>
      </w:pPr>
      <w:rPr>
        <w:rFonts w:ascii="Symbol" w:hAnsi="Symbol" w:hint="default"/>
      </w:rPr>
    </w:lvl>
  </w:abstractNum>
  <w:abstractNum w:abstractNumId="6" w15:restartNumberingAfterBreak="0">
    <w:nsid w:val="FFFFFF81"/>
    <w:multiLevelType w:val="singleLevel"/>
    <w:tmpl w:val="8C0E77FE"/>
    <w:lvl w:ilvl="0">
      <w:start w:val="1"/>
      <w:numFmt w:val="bullet"/>
      <w:lvlText w:val=""/>
      <w:lvlJc w:val="start"/>
      <w:pPr>
        <w:tabs>
          <w:tab w:pos="60.45pt" w:val="num"/>
        </w:tabs>
        <w:ind w:hanging="18pt" w:start="60.45pt"/>
      </w:pPr>
      <w:rPr>
        <w:rFonts w:ascii="Symbol" w:hAnsi="Symbol" w:hint="default"/>
      </w:rPr>
    </w:lvl>
  </w:abstractNum>
  <w:abstractNum w:abstractNumId="7" w15:restartNumberingAfterBreak="0">
    <w:nsid w:val="FFFFFF82"/>
    <w:multiLevelType w:val="singleLevel"/>
    <w:tmpl w:val="174639B8"/>
    <w:lvl w:ilvl="0">
      <w:start w:val="1"/>
      <w:numFmt w:val="bullet"/>
      <w:lvlText w:val=""/>
      <w:lvlJc w:val="start"/>
      <w:pPr>
        <w:tabs>
          <w:tab w:pos="46.30pt" w:val="num"/>
        </w:tabs>
        <w:ind w:hanging="18pt" w:start="46.30pt"/>
      </w:pPr>
      <w:rPr>
        <w:rFonts w:ascii="Symbol" w:hAnsi="Symbol" w:hint="default"/>
      </w:rPr>
    </w:lvl>
  </w:abstractNum>
  <w:abstractNum w:abstractNumId="8" w15:restartNumberingAfterBreak="0">
    <w:nsid w:val="FFFFFF83"/>
    <w:multiLevelType w:val="singleLevel"/>
    <w:tmpl w:val="B1ACC408"/>
    <w:lvl w:ilvl="0">
      <w:start w:val="1"/>
      <w:numFmt w:val="bullet"/>
      <w:lvlText w:val=""/>
      <w:lvlJc w:val="start"/>
      <w:pPr>
        <w:tabs>
          <w:tab w:pos="32.15pt" w:val="num"/>
        </w:tabs>
        <w:ind w:hanging="18pt" w:start="32.15pt"/>
      </w:pPr>
      <w:rPr>
        <w:rFonts w:ascii="Symbol" w:hAnsi="Symbol" w:hint="default"/>
      </w:rPr>
    </w:lvl>
  </w:abstractNum>
  <w:abstractNum w:abstractNumId="9" w15:restartNumberingAfterBreak="0">
    <w:nsid w:val="FFFFFF88"/>
    <w:multiLevelType w:val="singleLevel"/>
    <w:tmpl w:val="229E8DFE"/>
    <w:lvl w:ilvl="0">
      <w:start w:val="1"/>
      <w:numFmt w:val="decimal"/>
      <w:lvlText w:val="%1."/>
      <w:lvlJc w:val="start"/>
      <w:pPr>
        <w:tabs>
          <w:tab w:pos="18pt" w:val="num"/>
        </w:tabs>
        <w:ind w:hanging="18pt" w:start="18pt"/>
      </w:pPr>
    </w:lvl>
  </w:abstractNum>
  <w:abstractNum w:abstractNumId="10" w15:restartNumberingAfterBreak="0">
    <w:nsid w:val="FFFFFF89"/>
    <w:multiLevelType w:val="singleLevel"/>
    <w:tmpl w:val="EA847AFE"/>
    <w:lvl w:ilvl="0">
      <w:start w:val="1"/>
      <w:numFmt w:val="bullet"/>
      <w:lvlText w:val=""/>
      <w:lvlJc w:val="start"/>
      <w:pPr>
        <w:tabs>
          <w:tab w:pos="18pt" w:val="num"/>
        </w:tabs>
        <w:ind w:hanging="18pt" w:start="18pt"/>
      </w:pPr>
      <w:rPr>
        <w:rFonts w:ascii="Symbol" w:hAnsi="Symbol" w:hint="default"/>
      </w:rPr>
    </w:lvl>
  </w:abstractNum>
  <w:abstractNum w:abstractNumId="11" w15:restartNumberingAfterBreak="0">
    <w:nsid w:val="1E177E97"/>
    <w:multiLevelType w:val="hybridMultilevel"/>
    <w:tmpl w:val="A6463BCE"/>
    <w:lvl w:ilvl="0" w:tplc="04140013">
      <w:start w:val="1"/>
      <w:numFmt w:val="upperRoman"/>
      <w:lvlText w:val="%1."/>
      <w:lvlJc w:val="end"/>
      <w:pPr>
        <w:ind w:hanging="18pt" w:start="46.80pt"/>
      </w:pPr>
    </w:lvl>
    <w:lvl w:ilvl="1" w:tentative="1" w:tplc="04140019">
      <w:start w:val="1"/>
      <w:numFmt w:val="lowerLetter"/>
      <w:lvlText w:val="%2."/>
      <w:lvlJc w:val="start"/>
      <w:pPr>
        <w:ind w:hanging="18pt" w:start="82.80pt"/>
      </w:pPr>
    </w:lvl>
    <w:lvl w:ilvl="2" w:tentative="1" w:tplc="0414001B">
      <w:start w:val="1"/>
      <w:numFmt w:val="lowerRoman"/>
      <w:lvlText w:val="%3."/>
      <w:lvlJc w:val="end"/>
      <w:pPr>
        <w:ind w:hanging="9pt" w:start="118.80pt"/>
      </w:pPr>
    </w:lvl>
    <w:lvl w:ilvl="3" w:tentative="1" w:tplc="0414000F">
      <w:start w:val="1"/>
      <w:numFmt w:val="decimal"/>
      <w:lvlText w:val="%4."/>
      <w:lvlJc w:val="start"/>
      <w:pPr>
        <w:ind w:hanging="18pt" w:start="154.80pt"/>
      </w:pPr>
    </w:lvl>
    <w:lvl w:ilvl="4" w:tentative="1" w:tplc="04140019">
      <w:start w:val="1"/>
      <w:numFmt w:val="lowerLetter"/>
      <w:lvlText w:val="%5."/>
      <w:lvlJc w:val="start"/>
      <w:pPr>
        <w:ind w:hanging="18pt" w:start="190.80pt"/>
      </w:pPr>
    </w:lvl>
    <w:lvl w:ilvl="5" w:tentative="1" w:tplc="0414001B">
      <w:start w:val="1"/>
      <w:numFmt w:val="lowerRoman"/>
      <w:lvlText w:val="%6."/>
      <w:lvlJc w:val="end"/>
      <w:pPr>
        <w:ind w:hanging="9pt" w:start="226.80pt"/>
      </w:pPr>
    </w:lvl>
    <w:lvl w:ilvl="6" w:tentative="1" w:tplc="0414000F">
      <w:start w:val="1"/>
      <w:numFmt w:val="decimal"/>
      <w:lvlText w:val="%7."/>
      <w:lvlJc w:val="start"/>
      <w:pPr>
        <w:ind w:hanging="18pt" w:start="262.80pt"/>
      </w:pPr>
    </w:lvl>
    <w:lvl w:ilvl="7" w:tentative="1" w:tplc="04140019">
      <w:start w:val="1"/>
      <w:numFmt w:val="lowerLetter"/>
      <w:lvlText w:val="%8."/>
      <w:lvlJc w:val="start"/>
      <w:pPr>
        <w:ind w:hanging="18pt" w:start="298.80pt"/>
      </w:pPr>
    </w:lvl>
    <w:lvl w:ilvl="8" w:tentative="1" w:tplc="0414001B">
      <w:start w:val="1"/>
      <w:numFmt w:val="lowerRoman"/>
      <w:lvlText w:val="%9."/>
      <w:lvlJc w:val="end"/>
      <w:pPr>
        <w:ind w:hanging="9pt" w:start="334.80pt"/>
      </w:pPr>
    </w:lvl>
  </w:abstractNum>
  <w:abstractNum w:abstractNumId="12" w15:restartNumberingAfterBreak="0">
    <w:nsid w:val="20AF0333"/>
    <w:multiLevelType w:val="hybridMultilevel"/>
    <w:tmpl w:val="CB0E7F4E"/>
    <w:lvl w:ilvl="0" w:tplc="E09099E0">
      <w:start w:val="1"/>
      <w:numFmt w:val="lowerLetter"/>
      <w:lvlText w:val="%1."/>
      <w:lvlJc w:val="start"/>
      <w:pPr>
        <w:tabs>
          <w:tab w:pos="36pt" w:val="num"/>
        </w:tabs>
        <w:ind w:hanging="18pt" w:start="36pt"/>
      </w:pPr>
      <w:rPr>
        <w:rFonts w:cs="Times New Roman" w:hint="default"/>
        <w:i w:val="0"/>
        <w:iCs w:val="0"/>
      </w:rPr>
    </w:lvl>
    <w:lvl w:ilvl="1" w:tplc="04090019">
      <w:start w:val="1"/>
      <w:numFmt w:val="lowerLetter"/>
      <w:lvlText w:val="%2."/>
      <w:lvlJc w:val="start"/>
      <w:pPr>
        <w:tabs>
          <w:tab w:pos="72pt" w:val="num"/>
        </w:tabs>
        <w:ind w:hanging="18pt" w:start="72pt"/>
      </w:pPr>
      <w:rPr>
        <w:rFonts w:cs="Times New Roman"/>
      </w:rPr>
    </w:lvl>
    <w:lvl w:ilvl="2" w:tplc="0409001B">
      <w:start w:val="1"/>
      <w:numFmt w:val="lowerRoman"/>
      <w:lvlText w:val="%3."/>
      <w:lvlJc w:val="end"/>
      <w:pPr>
        <w:tabs>
          <w:tab w:pos="108pt" w:val="num"/>
        </w:tabs>
        <w:ind w:hanging="9pt" w:start="108pt"/>
      </w:pPr>
      <w:rPr>
        <w:rFonts w:cs="Times New Roman"/>
      </w:rPr>
    </w:lvl>
    <w:lvl w:ilvl="3" w:tplc="0409000F">
      <w:start w:val="1"/>
      <w:numFmt w:val="decimal"/>
      <w:lvlText w:val="%4."/>
      <w:lvlJc w:val="start"/>
      <w:pPr>
        <w:tabs>
          <w:tab w:pos="144pt" w:val="num"/>
        </w:tabs>
        <w:ind w:hanging="18pt" w:start="144pt"/>
      </w:pPr>
      <w:rPr>
        <w:rFonts w:cs="Times New Roman"/>
      </w:rPr>
    </w:lvl>
    <w:lvl w:ilvl="4" w:tplc="04090019">
      <w:start w:val="1"/>
      <w:numFmt w:val="lowerLetter"/>
      <w:lvlText w:val="%5."/>
      <w:lvlJc w:val="start"/>
      <w:pPr>
        <w:tabs>
          <w:tab w:pos="180pt" w:val="num"/>
        </w:tabs>
        <w:ind w:hanging="18pt" w:start="180pt"/>
      </w:pPr>
      <w:rPr>
        <w:rFonts w:cs="Times New Roman"/>
      </w:rPr>
    </w:lvl>
    <w:lvl w:ilvl="5" w:tplc="0409001B">
      <w:start w:val="1"/>
      <w:numFmt w:val="lowerRoman"/>
      <w:lvlText w:val="%6."/>
      <w:lvlJc w:val="end"/>
      <w:pPr>
        <w:tabs>
          <w:tab w:pos="216pt" w:val="num"/>
        </w:tabs>
        <w:ind w:hanging="9pt" w:start="216pt"/>
      </w:pPr>
      <w:rPr>
        <w:rFonts w:cs="Times New Roman"/>
      </w:rPr>
    </w:lvl>
    <w:lvl w:ilvl="6" w:tplc="0409000F">
      <w:start w:val="1"/>
      <w:numFmt w:val="decimal"/>
      <w:lvlText w:val="%7."/>
      <w:lvlJc w:val="start"/>
      <w:pPr>
        <w:tabs>
          <w:tab w:pos="252pt" w:val="num"/>
        </w:tabs>
        <w:ind w:hanging="18pt" w:start="252pt"/>
      </w:pPr>
      <w:rPr>
        <w:rFonts w:cs="Times New Roman"/>
      </w:rPr>
    </w:lvl>
    <w:lvl w:ilvl="7" w:tplc="04090019">
      <w:start w:val="1"/>
      <w:numFmt w:val="lowerLetter"/>
      <w:lvlText w:val="%8."/>
      <w:lvlJc w:val="start"/>
      <w:pPr>
        <w:tabs>
          <w:tab w:pos="288pt" w:val="num"/>
        </w:tabs>
        <w:ind w:hanging="18pt" w:start="288pt"/>
      </w:pPr>
      <w:rPr>
        <w:rFonts w:cs="Times New Roman"/>
      </w:rPr>
    </w:lvl>
    <w:lvl w:ilvl="8" w:tplc="0409001B">
      <w:start w:val="1"/>
      <w:numFmt w:val="lowerRoman"/>
      <w:lvlText w:val="%9."/>
      <w:lvlJc w:val="end"/>
      <w:pPr>
        <w:tabs>
          <w:tab w:pos="324pt" w:val="num"/>
        </w:tabs>
        <w:ind w:hanging="9pt" w:start="324pt"/>
      </w:pPr>
      <w:rPr>
        <w:rFonts w:cs="Times New Roman"/>
      </w:rPr>
    </w:lvl>
  </w:abstractNum>
  <w:abstractNum w:abstractNumId="13" w15:restartNumberingAfterBreak="0">
    <w:nsid w:val="26FE1FCF"/>
    <w:multiLevelType w:val="hybridMultilevel"/>
    <w:tmpl w:val="33826962"/>
    <w:lvl w:ilvl="0" w:tplc="A2947960">
      <w:start w:val="1"/>
      <w:numFmt w:val="decimal"/>
      <w:pStyle w:val="footnote"/>
      <w:lvlText w:val="%1 "/>
      <w:lvlJc w:val="start"/>
      <w:pPr>
        <w:tabs>
          <w:tab w:pos="32.40pt" w:val="num"/>
        </w:tabs>
        <w:ind w:firstLine="14.40pt"/>
      </w:pPr>
      <w:rPr>
        <w:rFonts w:ascii="Times New Roman" w:cs="Times New Roman" w:hAnsi="Times New Roman" w:hint="default"/>
        <w:b w:val="0"/>
        <w:bCs w:val="0"/>
        <w:i w:val="0"/>
        <w:iCs w:val="0"/>
        <w:caps w:val="0"/>
        <w:strike w:val="0"/>
        <w:dstrike w:val="0"/>
        <w:vanish w:val="0"/>
        <w:color w:val="000000"/>
        <w:sz w:val="16"/>
        <w:szCs w:val="16"/>
        <w:vertAlign w:val="superscript"/>
        <w14:shadow w14:algn="none" w14:blurRad="0" w14:dir="0" w14:dist="0" w14:kx="0" w14:ky="0" w14:sx="0" w14:sy="0">
          <w14:srgbClr w14:val="000000"/>
        </w14:shadow>
        <w14:textOutline w14:algn="ctr" w14:cap="rnd" w14:cmpd="sng" w14:w="0">
          <w14:noFill/>
          <w14:prstDash w14:val="solid"/>
          <w14:bevel/>
        </w14:textOutline>
      </w:rPr>
    </w:lvl>
    <w:lvl w:ilvl="1" w:tplc="04090019">
      <w:start w:val="1"/>
      <w:numFmt w:val="lowerLetter"/>
      <w:lvlText w:val="%2."/>
      <w:lvlJc w:val="start"/>
      <w:pPr>
        <w:tabs>
          <w:tab w:pos="72pt" w:val="num"/>
        </w:tabs>
        <w:ind w:hanging="18pt" w:start="72pt"/>
      </w:pPr>
      <w:rPr>
        <w:rFonts w:cs="Times New Roman"/>
      </w:rPr>
    </w:lvl>
    <w:lvl w:ilvl="2" w:tplc="0409001B">
      <w:start w:val="1"/>
      <w:numFmt w:val="lowerRoman"/>
      <w:lvlText w:val="%3."/>
      <w:lvlJc w:val="end"/>
      <w:pPr>
        <w:tabs>
          <w:tab w:pos="108pt" w:val="num"/>
        </w:tabs>
        <w:ind w:hanging="9pt" w:start="108pt"/>
      </w:pPr>
      <w:rPr>
        <w:rFonts w:cs="Times New Roman"/>
      </w:rPr>
    </w:lvl>
    <w:lvl w:ilvl="3" w:tplc="0409000F">
      <w:start w:val="1"/>
      <w:numFmt w:val="decimal"/>
      <w:lvlText w:val="%4."/>
      <w:lvlJc w:val="start"/>
      <w:pPr>
        <w:tabs>
          <w:tab w:pos="144pt" w:val="num"/>
        </w:tabs>
        <w:ind w:hanging="18pt" w:start="144pt"/>
      </w:pPr>
      <w:rPr>
        <w:rFonts w:cs="Times New Roman"/>
      </w:rPr>
    </w:lvl>
    <w:lvl w:ilvl="4" w:tplc="04090019">
      <w:start w:val="1"/>
      <w:numFmt w:val="lowerLetter"/>
      <w:lvlText w:val="%5."/>
      <w:lvlJc w:val="start"/>
      <w:pPr>
        <w:tabs>
          <w:tab w:pos="180pt" w:val="num"/>
        </w:tabs>
        <w:ind w:hanging="18pt" w:start="180pt"/>
      </w:pPr>
      <w:rPr>
        <w:rFonts w:cs="Times New Roman"/>
      </w:rPr>
    </w:lvl>
    <w:lvl w:ilvl="5" w:tplc="0409001B">
      <w:start w:val="1"/>
      <w:numFmt w:val="lowerRoman"/>
      <w:lvlText w:val="%6."/>
      <w:lvlJc w:val="end"/>
      <w:pPr>
        <w:tabs>
          <w:tab w:pos="216pt" w:val="num"/>
        </w:tabs>
        <w:ind w:hanging="9pt" w:start="216pt"/>
      </w:pPr>
      <w:rPr>
        <w:rFonts w:cs="Times New Roman"/>
      </w:rPr>
    </w:lvl>
    <w:lvl w:ilvl="6" w:tplc="0409000F">
      <w:start w:val="1"/>
      <w:numFmt w:val="decimal"/>
      <w:lvlText w:val="%7."/>
      <w:lvlJc w:val="start"/>
      <w:pPr>
        <w:tabs>
          <w:tab w:pos="252pt" w:val="num"/>
        </w:tabs>
        <w:ind w:hanging="18pt" w:start="252pt"/>
      </w:pPr>
      <w:rPr>
        <w:rFonts w:cs="Times New Roman"/>
      </w:rPr>
    </w:lvl>
    <w:lvl w:ilvl="7" w:tplc="04090019">
      <w:start w:val="1"/>
      <w:numFmt w:val="lowerLetter"/>
      <w:lvlText w:val="%8."/>
      <w:lvlJc w:val="start"/>
      <w:pPr>
        <w:tabs>
          <w:tab w:pos="288pt" w:val="num"/>
        </w:tabs>
        <w:ind w:hanging="18pt" w:start="288pt"/>
      </w:pPr>
      <w:rPr>
        <w:rFonts w:cs="Times New Roman"/>
      </w:rPr>
    </w:lvl>
    <w:lvl w:ilvl="8" w:tplc="0409001B">
      <w:start w:val="1"/>
      <w:numFmt w:val="lowerRoman"/>
      <w:lvlText w:val="%9."/>
      <w:lvlJc w:val="end"/>
      <w:pPr>
        <w:tabs>
          <w:tab w:pos="324pt" w:val="num"/>
        </w:tabs>
        <w:ind w:hanging="9pt" w:start="324pt"/>
      </w:pPr>
      <w:rPr>
        <w:rFonts w:cs="Times New Roman"/>
      </w:rPr>
    </w:lvl>
  </w:abstractNum>
  <w:abstractNum w:abstractNumId="14" w15:restartNumberingAfterBreak="0">
    <w:nsid w:val="37660336"/>
    <w:multiLevelType w:val="hybridMultilevel"/>
    <w:tmpl w:val="754EAC84"/>
    <w:lvl w:ilvl="0" w:tplc="C46877EA">
      <w:start w:val="1"/>
      <w:numFmt w:val="bullet"/>
      <w:pStyle w:val="bulletlist"/>
      <w:lvlText w:val=""/>
      <w:lvlJc w:val="start"/>
      <w:pPr>
        <w:tabs>
          <w:tab w:pos="32.40pt" w:val="num"/>
        </w:tabs>
        <w:ind w:hanging="18pt" w:start="32.40pt"/>
      </w:pPr>
      <w:rPr>
        <w:rFonts w:ascii="Symbol" w:hAnsi="Symbol" w:hint="default"/>
      </w:rPr>
    </w:lvl>
    <w:lvl w:ilvl="1" w:tplc="04090003">
      <w:start w:val="1"/>
      <w:numFmt w:val="bullet"/>
      <w:lvlText w:val="o"/>
      <w:lvlJc w:val="start"/>
      <w:pPr>
        <w:tabs>
          <w:tab w:pos="72pt" w:val="num"/>
        </w:tabs>
        <w:ind w:hanging="18pt" w:start="72pt"/>
      </w:pPr>
      <w:rPr>
        <w:rFonts w:ascii="Courier New" w:hAnsi="Courier New" w:hint="default"/>
      </w:rPr>
    </w:lvl>
    <w:lvl w:ilvl="2" w:tplc="04090005">
      <w:start w:val="1"/>
      <w:numFmt w:val="bullet"/>
      <w:lvlText w:val=""/>
      <w:lvlJc w:val="start"/>
      <w:pPr>
        <w:tabs>
          <w:tab w:pos="108pt" w:val="num"/>
        </w:tabs>
        <w:ind w:hanging="18pt" w:start="108pt"/>
      </w:pPr>
      <w:rPr>
        <w:rFonts w:ascii="Wingdings" w:hAnsi="Wingdings" w:hint="default"/>
      </w:rPr>
    </w:lvl>
    <w:lvl w:ilvl="3" w:tplc="04090001">
      <w:start w:val="1"/>
      <w:numFmt w:val="bullet"/>
      <w:lvlText w:val=""/>
      <w:lvlJc w:val="start"/>
      <w:pPr>
        <w:tabs>
          <w:tab w:pos="144pt" w:val="num"/>
        </w:tabs>
        <w:ind w:hanging="18pt" w:start="144pt"/>
      </w:pPr>
      <w:rPr>
        <w:rFonts w:ascii="Symbol" w:hAnsi="Symbol" w:hint="default"/>
      </w:rPr>
    </w:lvl>
    <w:lvl w:ilvl="4" w:tplc="04090003">
      <w:start w:val="1"/>
      <w:numFmt w:val="bullet"/>
      <w:lvlText w:val="o"/>
      <w:lvlJc w:val="start"/>
      <w:pPr>
        <w:tabs>
          <w:tab w:pos="180pt" w:val="num"/>
        </w:tabs>
        <w:ind w:hanging="18pt" w:start="180pt"/>
      </w:pPr>
      <w:rPr>
        <w:rFonts w:ascii="Courier New" w:hAnsi="Courier New" w:hint="default"/>
      </w:rPr>
    </w:lvl>
    <w:lvl w:ilvl="5" w:tplc="04090005">
      <w:start w:val="1"/>
      <w:numFmt w:val="bullet"/>
      <w:lvlText w:val=""/>
      <w:lvlJc w:val="start"/>
      <w:pPr>
        <w:tabs>
          <w:tab w:pos="216pt" w:val="num"/>
        </w:tabs>
        <w:ind w:hanging="18pt" w:start="216pt"/>
      </w:pPr>
      <w:rPr>
        <w:rFonts w:ascii="Wingdings" w:hAnsi="Wingdings" w:hint="default"/>
      </w:rPr>
    </w:lvl>
    <w:lvl w:ilvl="6" w:tplc="04090001">
      <w:start w:val="1"/>
      <w:numFmt w:val="bullet"/>
      <w:lvlText w:val=""/>
      <w:lvlJc w:val="start"/>
      <w:pPr>
        <w:tabs>
          <w:tab w:pos="252pt" w:val="num"/>
        </w:tabs>
        <w:ind w:hanging="18pt" w:start="252pt"/>
      </w:pPr>
      <w:rPr>
        <w:rFonts w:ascii="Symbol" w:hAnsi="Symbol" w:hint="default"/>
      </w:rPr>
    </w:lvl>
    <w:lvl w:ilvl="7" w:tplc="04090003">
      <w:start w:val="1"/>
      <w:numFmt w:val="bullet"/>
      <w:lvlText w:val="o"/>
      <w:lvlJc w:val="start"/>
      <w:pPr>
        <w:tabs>
          <w:tab w:pos="288pt" w:val="num"/>
        </w:tabs>
        <w:ind w:hanging="18pt" w:start="288pt"/>
      </w:pPr>
      <w:rPr>
        <w:rFonts w:ascii="Courier New" w:hAnsi="Courier New" w:hint="default"/>
      </w:rPr>
    </w:lvl>
    <w:lvl w:ilvl="8" w:tplc="04090005">
      <w:start w:val="1"/>
      <w:numFmt w:val="bullet"/>
      <w:lvlText w:val=""/>
      <w:lvlJc w:val="start"/>
      <w:pPr>
        <w:tabs>
          <w:tab w:pos="324pt" w:val="num"/>
        </w:tabs>
        <w:ind w:hanging="18pt" w:start="324pt"/>
      </w:pPr>
      <w:rPr>
        <w:rFonts w:ascii="Wingdings" w:hAnsi="Wingdings" w:hint="default"/>
      </w:rPr>
    </w:lvl>
  </w:abstractNum>
  <w:abstractNum w:abstractNumId="15" w15:restartNumberingAfterBreak="0">
    <w:nsid w:val="39E54FC6"/>
    <w:multiLevelType w:val="singleLevel"/>
    <w:tmpl w:val="5B7288D4"/>
    <w:lvl w:ilvl="0">
      <w:start w:val="14"/>
      <w:numFmt w:val="decimal"/>
      <w:lvlText w:val="%1"/>
      <w:lvlJc w:val="start"/>
      <w:pPr>
        <w:tabs>
          <w:tab w:pos="36pt" w:val="num"/>
        </w:tabs>
        <w:ind w:hanging="18pt" w:start="36pt"/>
      </w:pPr>
      <w:rPr>
        <w:rFonts w:cs="Times New Roman" w:hint="default"/>
      </w:rPr>
    </w:lvl>
  </w:abstractNum>
  <w:abstractNum w:abstractNumId="16" w15:restartNumberingAfterBreak="0">
    <w:nsid w:val="4189603E"/>
    <w:multiLevelType w:val="multilevel"/>
    <w:tmpl w:val="0AB06E12"/>
    <w:lvl w:ilvl="0">
      <w:start w:val="1"/>
      <w:numFmt w:val="upperRoman"/>
      <w:pStyle w:val="Heading1"/>
      <w:lvlText w:val="%1."/>
      <w:lvlJc w:val="center"/>
      <w:pPr>
        <w:tabs>
          <w:tab w:pos="28.80pt" w:val="num"/>
        </w:tabs>
        <w:ind w:firstLine="10.80pt"/>
      </w:pPr>
      <w:rPr>
        <w:rFonts w:ascii="Times New Roman" w:cs="Times New Roman" w:hAnsi="Times New Roman" w:hint="default"/>
        <w:caps w:val="0"/>
        <w:strike w:val="0"/>
        <w:dstrike w:val="0"/>
        <w:vanish w:val="0"/>
        <w:color w:val="auto"/>
        <w:sz w:val="20"/>
        <w:szCs w:val="20"/>
        <w:vertAlign w:val="baseline"/>
        <w14:shadow w14:algn="none" w14:blurRad="0" w14:dir="0" w14:dist="0" w14:kx="0" w14:ky="0" w14:sx="0" w14:sy="0">
          <w14:srgbClr w14:val="000000"/>
        </w14:shadow>
        <w14:textOutline w14:algn="ctr" w14:cap="rnd" w14:cmpd="sng" w14:w="0">
          <w14:noFill/>
          <w14:prstDash w14:val="solid"/>
          <w14:bevel/>
        </w14:textOutline>
      </w:rPr>
    </w:lvl>
    <w:lvl w:ilvl="1">
      <w:start w:val="1"/>
      <w:numFmt w:val="upperLetter"/>
      <w:pStyle w:val="Heading2"/>
      <w:lvlText w:val="%2."/>
      <w:lvlJc w:val="start"/>
      <w:pPr>
        <w:tabs>
          <w:tab w:pos="18pt" w:val="num"/>
        </w:tabs>
        <w:ind w:hanging="14.40pt" w:start="14.40pt"/>
      </w:pPr>
      <w:rPr>
        <w:rFonts w:ascii="Times New Roman" w:cs="Times New Roman" w:hAnsi="Times New Roman" w:hint="default"/>
        <w:b w:val="0"/>
        <w:bCs w:val="0"/>
        <w:i/>
        <w:iCs/>
        <w:caps w:val="0"/>
        <w:strike w:val="0"/>
        <w:dstrike w:val="0"/>
        <w:vanish w:val="0"/>
        <w:color w:val="auto"/>
        <w:sz w:val="20"/>
        <w:szCs w:val="20"/>
        <w:vertAlign w:val="baseline"/>
        <w14:shadow w14:algn="none" w14:blurRad="0" w14:dir="0" w14:dist="0" w14:kx="0" w14:ky="0" w14:sx="0" w14:sy="0">
          <w14:srgbClr w14:val="000000"/>
        </w14:shadow>
        <w14:textOutline w14:algn="ctr" w14:cap="rnd" w14:cmpd="sng" w14:w="0">
          <w14:noFill/>
          <w14:prstDash w14:val="solid"/>
          <w14:bevel/>
        </w14:textOutline>
      </w:rPr>
    </w:lvl>
    <w:lvl w:ilvl="2">
      <w:start w:val="1"/>
      <w:numFmt w:val="decimal"/>
      <w:pStyle w:val="Heading3"/>
      <w:lvlText w:val="%3)"/>
      <w:lvlJc w:val="start"/>
      <w:pPr>
        <w:tabs>
          <w:tab w:pos="27pt" w:val="num"/>
        </w:tabs>
        <w:ind w:firstLine="9pt"/>
      </w:pPr>
      <w:rPr>
        <w:rFonts w:ascii="Times New Roman" w:cs="Times New Roman" w:hAnsi="Times New Roman" w:hint="default"/>
        <w:b w:val="0"/>
        <w:bCs w:val="0"/>
        <w:i/>
        <w:iCs/>
        <w:caps w:val="0"/>
        <w:strike w:val="0"/>
        <w:dstrike w:val="0"/>
        <w:vanish w:val="0"/>
        <w:color w:val="auto"/>
        <w:sz w:val="20"/>
        <w:szCs w:val="20"/>
        <w:vertAlign w:val="baseline"/>
        <w14:shadow w14:algn="none" w14:blurRad="0" w14:dir="0" w14:dist="0" w14:kx="0" w14:ky="0" w14:sx="0" w14:sy="0">
          <w14:srgbClr w14:val="000000"/>
        </w14:shadow>
        <w14:textOutline w14:algn="ctr" w14:cap="rnd" w14:cmpd="sng" w14:w="0">
          <w14:noFill/>
          <w14:prstDash w14:val="solid"/>
          <w14:bevel/>
        </w14:textOutline>
      </w:rPr>
    </w:lvl>
    <w:lvl w:ilvl="3">
      <w:start w:val="1"/>
      <w:numFmt w:val="lowerLetter"/>
      <w:pStyle w:val="Heading4"/>
      <w:lvlText w:val="%4)"/>
      <w:lvlJc w:val="start"/>
      <w:pPr>
        <w:tabs>
          <w:tab w:pos="31.50pt" w:val="num"/>
        </w:tabs>
        <w:ind w:firstLine="18pt"/>
      </w:pPr>
      <w:rPr>
        <w:rFonts w:ascii="Times New Roman" w:cs="Times New Roman" w:hAnsi="Times New Roman" w:hint="default"/>
        <w:b w:val="0"/>
        <w:bCs w:val="0"/>
        <w:i/>
        <w:iCs/>
        <w:sz w:val="20"/>
        <w:szCs w:val="20"/>
      </w:rPr>
    </w:lvl>
    <w:lvl w:ilvl="4">
      <w:start w:val="1"/>
      <w:numFmt w:val="none"/>
      <w:lvlRestart w:val="0"/>
      <w:lvlText w:val=""/>
      <w:lvlJc w:val="start"/>
      <w:pPr>
        <w:tabs>
          <w:tab w:pos="162pt" w:val="num"/>
        </w:tabs>
        <w:ind w:start="144pt"/>
      </w:pPr>
      <w:rPr>
        <w:rFonts w:cs="Times New Roman" w:hint="default"/>
      </w:rPr>
    </w:lvl>
    <w:lvl w:ilvl="5">
      <w:start w:val="1"/>
      <w:numFmt w:val="lowerLetter"/>
      <w:lvlText w:val="(%6)"/>
      <w:lvlJc w:val="start"/>
      <w:pPr>
        <w:tabs>
          <w:tab w:pos="198pt" w:val="num"/>
        </w:tabs>
        <w:ind w:start="180pt"/>
      </w:pPr>
      <w:rPr>
        <w:rFonts w:cs="Times New Roman" w:hint="default"/>
      </w:rPr>
    </w:lvl>
    <w:lvl w:ilvl="6">
      <w:start w:val="1"/>
      <w:numFmt w:val="lowerRoman"/>
      <w:lvlText w:val="(%7)"/>
      <w:lvlJc w:val="start"/>
      <w:pPr>
        <w:tabs>
          <w:tab w:pos="234pt" w:val="num"/>
        </w:tabs>
        <w:ind w:start="216pt"/>
      </w:pPr>
      <w:rPr>
        <w:rFonts w:cs="Times New Roman" w:hint="default"/>
      </w:rPr>
    </w:lvl>
    <w:lvl w:ilvl="7">
      <w:start w:val="1"/>
      <w:numFmt w:val="lowerLetter"/>
      <w:lvlText w:val="(%8)"/>
      <w:lvlJc w:val="start"/>
      <w:pPr>
        <w:tabs>
          <w:tab w:pos="270pt" w:val="num"/>
        </w:tabs>
        <w:ind w:start="252pt"/>
      </w:pPr>
      <w:rPr>
        <w:rFonts w:cs="Times New Roman" w:hint="default"/>
      </w:rPr>
    </w:lvl>
    <w:lvl w:ilvl="8">
      <w:start w:val="1"/>
      <w:numFmt w:val="lowerRoman"/>
      <w:lvlText w:val="(%9)"/>
      <w:lvlJc w:val="start"/>
      <w:pPr>
        <w:tabs>
          <w:tab w:pos="306pt" w:val="num"/>
        </w:tabs>
        <w:ind w:start="288pt"/>
      </w:pPr>
      <w:rPr>
        <w:rFonts w:cs="Times New Roman" w:hint="default"/>
      </w:rPr>
    </w:lvl>
  </w:abstractNum>
  <w:abstractNum w:abstractNumId="17" w15:restartNumberingAfterBreak="0">
    <w:nsid w:val="493C3F76"/>
    <w:multiLevelType w:val="hybridMultilevel"/>
    <w:tmpl w:val="9A9E418C"/>
    <w:lvl w:ilvl="0" w:tplc="2C18EFA4">
      <w:start w:val="1"/>
      <w:numFmt w:val="lowerLetter"/>
      <w:pStyle w:val="tablefootnote"/>
      <w:lvlText w:val="%1."/>
      <w:lvlJc w:val="end"/>
      <w:pPr>
        <w:ind w:hanging="18pt" w:start="20.90pt"/>
      </w:pPr>
      <w:rPr>
        <w:rFonts w:ascii="Times New Roman" w:hAnsi="Times New Roman" w:hint="default"/>
        <w:b w:val="0"/>
        <w:i w:val="0"/>
        <w:caps w:val="0"/>
        <w:strike w:val="0"/>
        <w:dstrike w:val="0"/>
        <w:vanish w:val="0"/>
        <w:color w:val="auto"/>
        <w:spacing w:val="0"/>
        <w:w w:val="100%"/>
        <w:kern w:val="0"/>
        <w:position w:val="0"/>
        <w:sz w:val="16"/>
        <w:vertAlign w:val="superscript"/>
        <w14:shadow w14:algn="none" w14:blurRad="0" w14:dir="0" w14:dist="0" w14:kx="0" w14:ky="0" w14:sx="0" w14:sy="0">
          <w14:srgbClr w14:val="000000"/>
        </w14:shadow>
        <w14:textOutline w14:algn="ctr" w14:cap="rnd" w14:cmpd="sng" w14:w="0">
          <w14:noFill/>
          <w14:prstDash w14:val="solid"/>
          <w14:bevel/>
        </w14:textOutline>
      </w:rPr>
    </w:lvl>
    <w:lvl w:ilvl="1" w:tentative="1" w:tplc="04090019">
      <w:start w:val="1"/>
      <w:numFmt w:val="lowerLetter"/>
      <w:lvlText w:val="%2."/>
      <w:lvlJc w:val="start"/>
      <w:pPr>
        <w:ind w:hanging="18pt" w:start="72pt"/>
      </w:pPr>
    </w:lvl>
    <w:lvl w:ilvl="2" w:tentative="1" w:tplc="0409001B">
      <w:start w:val="1"/>
      <w:numFmt w:val="lowerRoman"/>
      <w:lvlText w:val="%3."/>
      <w:lvlJc w:val="end"/>
      <w:pPr>
        <w:ind w:hanging="9pt" w:start="108pt"/>
      </w:pPr>
    </w:lvl>
    <w:lvl w:ilvl="3" w:tentative="1" w:tplc="0409000F">
      <w:start w:val="1"/>
      <w:numFmt w:val="decimal"/>
      <w:lvlText w:val="%4."/>
      <w:lvlJc w:val="start"/>
      <w:pPr>
        <w:ind w:hanging="18pt" w:start="144pt"/>
      </w:pPr>
    </w:lvl>
    <w:lvl w:ilvl="4" w:tentative="1" w:tplc="04090019">
      <w:start w:val="1"/>
      <w:numFmt w:val="lowerLetter"/>
      <w:lvlText w:val="%5."/>
      <w:lvlJc w:val="start"/>
      <w:pPr>
        <w:ind w:hanging="18pt" w:start="180pt"/>
      </w:pPr>
    </w:lvl>
    <w:lvl w:ilvl="5" w:tentative="1" w:tplc="0409001B">
      <w:start w:val="1"/>
      <w:numFmt w:val="lowerRoman"/>
      <w:lvlText w:val="%6."/>
      <w:lvlJc w:val="end"/>
      <w:pPr>
        <w:ind w:hanging="9pt" w:start="216pt"/>
      </w:pPr>
    </w:lvl>
    <w:lvl w:ilvl="6" w:tentative="1" w:tplc="0409000F">
      <w:start w:val="1"/>
      <w:numFmt w:val="decimal"/>
      <w:lvlText w:val="%7."/>
      <w:lvlJc w:val="start"/>
      <w:pPr>
        <w:ind w:hanging="18pt" w:start="252pt"/>
      </w:pPr>
    </w:lvl>
    <w:lvl w:ilvl="7" w:tentative="1" w:tplc="04090019">
      <w:start w:val="1"/>
      <w:numFmt w:val="lowerLetter"/>
      <w:lvlText w:val="%8."/>
      <w:lvlJc w:val="start"/>
      <w:pPr>
        <w:ind w:hanging="18pt" w:start="288pt"/>
      </w:pPr>
    </w:lvl>
    <w:lvl w:ilvl="8" w:tentative="1" w:tplc="0409001B">
      <w:start w:val="1"/>
      <w:numFmt w:val="lowerRoman"/>
      <w:lvlText w:val="%9."/>
      <w:lvlJc w:val="end"/>
      <w:pPr>
        <w:ind w:hanging="9pt" w:start="324pt"/>
      </w:pPr>
    </w:lvl>
  </w:abstractNum>
  <w:abstractNum w:abstractNumId="18" w15:restartNumberingAfterBreak="0">
    <w:nsid w:val="52CA544A"/>
    <w:multiLevelType w:val="singleLevel"/>
    <w:tmpl w:val="AED6D67E"/>
    <w:lvl w:ilvl="0">
      <w:start w:val="1"/>
      <w:numFmt w:val="decimal"/>
      <w:pStyle w:val="references"/>
      <w:lvlText w:val="[%1]"/>
      <w:lvlJc w:val="start"/>
      <w:pPr>
        <w:tabs>
          <w:tab w:pos="18pt" w:val="num"/>
        </w:tabs>
        <w:ind w:hanging="18pt" w:start="18pt"/>
      </w:pPr>
      <w:rPr>
        <w:rFonts w:ascii="Times New Roman" w:cs="Times New Roman" w:hAnsi="Times New Roman" w:hint="default"/>
        <w:b w:val="0"/>
        <w:bCs w:val="0"/>
        <w:i w:val="0"/>
        <w:iCs w:val="0"/>
        <w:sz w:val="16"/>
        <w:szCs w:val="16"/>
      </w:rPr>
    </w:lvl>
  </w:abstractNum>
  <w:abstractNum w:abstractNumId="19" w15:restartNumberingAfterBreak="0">
    <w:nsid w:val="6C402C58"/>
    <w:multiLevelType w:val="hybridMultilevel"/>
    <w:tmpl w:val="9A1CA078"/>
    <w:lvl w:ilvl="0" w:tplc="C8D6570A">
      <w:start w:val="1"/>
      <w:numFmt w:val="decimal"/>
      <w:pStyle w:val="figurecaption"/>
      <w:lvlText w:val="Fig. %1."/>
      <w:lvlJc w:val="start"/>
      <w:pPr>
        <w:ind w:hanging="18pt" w:start="18pt"/>
      </w:pPr>
      <w:rPr>
        <w:rFonts w:ascii="Times New Roman" w:cs="Times New Roman" w:hAnsi="Times New Roman" w:hint="default"/>
        <w:b w:val="0"/>
        <w:bCs w:val="0"/>
        <w:i w:val="0"/>
        <w:iCs w:val="0"/>
        <w:color w:val="auto"/>
        <w:sz w:val="16"/>
        <w:szCs w:val="16"/>
      </w:rPr>
    </w:lvl>
    <w:lvl w:ilvl="1" w:tplc="04090019">
      <w:start w:val="1"/>
      <w:numFmt w:val="lowerLetter"/>
      <w:lvlText w:val="%2."/>
      <w:lvlJc w:val="start"/>
      <w:pPr>
        <w:tabs>
          <w:tab w:pos="72pt" w:val="num"/>
        </w:tabs>
        <w:ind w:hanging="18pt" w:start="72pt"/>
      </w:pPr>
      <w:rPr>
        <w:rFonts w:cs="Times New Roman"/>
      </w:rPr>
    </w:lvl>
    <w:lvl w:ilvl="2" w:tplc="0409001B">
      <w:start w:val="1"/>
      <w:numFmt w:val="lowerRoman"/>
      <w:lvlText w:val="%3."/>
      <w:lvlJc w:val="end"/>
      <w:pPr>
        <w:tabs>
          <w:tab w:pos="108pt" w:val="num"/>
        </w:tabs>
        <w:ind w:hanging="9pt" w:start="108pt"/>
      </w:pPr>
      <w:rPr>
        <w:rFonts w:cs="Times New Roman"/>
      </w:rPr>
    </w:lvl>
    <w:lvl w:ilvl="3" w:tplc="0409000F">
      <w:start w:val="1"/>
      <w:numFmt w:val="decimal"/>
      <w:lvlText w:val="%4."/>
      <w:lvlJc w:val="start"/>
      <w:pPr>
        <w:tabs>
          <w:tab w:pos="144pt" w:val="num"/>
        </w:tabs>
        <w:ind w:hanging="18pt" w:start="144pt"/>
      </w:pPr>
      <w:rPr>
        <w:rFonts w:cs="Times New Roman"/>
      </w:rPr>
    </w:lvl>
    <w:lvl w:ilvl="4" w:tplc="04090019">
      <w:start w:val="1"/>
      <w:numFmt w:val="lowerLetter"/>
      <w:lvlText w:val="%5."/>
      <w:lvlJc w:val="start"/>
      <w:pPr>
        <w:tabs>
          <w:tab w:pos="180pt" w:val="num"/>
        </w:tabs>
        <w:ind w:hanging="18pt" w:start="180pt"/>
      </w:pPr>
      <w:rPr>
        <w:rFonts w:cs="Times New Roman"/>
      </w:rPr>
    </w:lvl>
    <w:lvl w:ilvl="5" w:tplc="0409001B">
      <w:start w:val="1"/>
      <w:numFmt w:val="lowerRoman"/>
      <w:lvlText w:val="%6."/>
      <w:lvlJc w:val="end"/>
      <w:pPr>
        <w:tabs>
          <w:tab w:pos="216pt" w:val="num"/>
        </w:tabs>
        <w:ind w:hanging="9pt" w:start="216pt"/>
      </w:pPr>
      <w:rPr>
        <w:rFonts w:cs="Times New Roman"/>
      </w:rPr>
    </w:lvl>
    <w:lvl w:ilvl="6" w:tplc="0409000F">
      <w:start w:val="1"/>
      <w:numFmt w:val="decimal"/>
      <w:lvlText w:val="%7."/>
      <w:lvlJc w:val="start"/>
      <w:pPr>
        <w:tabs>
          <w:tab w:pos="252pt" w:val="num"/>
        </w:tabs>
        <w:ind w:hanging="18pt" w:start="252pt"/>
      </w:pPr>
      <w:rPr>
        <w:rFonts w:cs="Times New Roman"/>
      </w:rPr>
    </w:lvl>
    <w:lvl w:ilvl="7" w:tplc="04090019">
      <w:start w:val="1"/>
      <w:numFmt w:val="lowerLetter"/>
      <w:lvlText w:val="%8."/>
      <w:lvlJc w:val="start"/>
      <w:pPr>
        <w:tabs>
          <w:tab w:pos="288pt" w:val="num"/>
        </w:tabs>
        <w:ind w:hanging="18pt" w:start="288pt"/>
      </w:pPr>
      <w:rPr>
        <w:rFonts w:cs="Times New Roman"/>
      </w:rPr>
    </w:lvl>
    <w:lvl w:ilvl="8" w:tplc="0409001B">
      <w:start w:val="1"/>
      <w:numFmt w:val="lowerRoman"/>
      <w:lvlText w:val="%9."/>
      <w:lvlJc w:val="end"/>
      <w:pPr>
        <w:tabs>
          <w:tab w:pos="324pt" w:val="num"/>
        </w:tabs>
        <w:ind w:hanging="9pt" w:start="324pt"/>
      </w:pPr>
      <w:rPr>
        <w:rFonts w:cs="Times New Roman"/>
      </w:rPr>
    </w:lvl>
  </w:abstractNum>
  <w:abstractNum w:abstractNumId="20" w15:restartNumberingAfterBreak="0">
    <w:nsid w:val="6CD32DA8"/>
    <w:multiLevelType w:val="singleLevel"/>
    <w:tmpl w:val="166470C2"/>
    <w:lvl w:ilvl="0">
      <w:start w:val="1"/>
      <w:numFmt w:val="upperRoman"/>
      <w:pStyle w:val="tablehead"/>
      <w:lvlText w:val="TABLE %1. "/>
      <w:lvlJc w:val="start"/>
      <w:pPr>
        <w:tabs>
          <w:tab w:pos="54pt" w:val="num"/>
        </w:tabs>
      </w:pPr>
      <w:rPr>
        <w:rFonts w:ascii="Times New Roman" w:cs="Times New Roman" w:hAnsi="Times New Roman" w:hint="default"/>
        <w:b w:val="0"/>
        <w:bCs w:val="0"/>
        <w:i w:val="0"/>
        <w:iCs w:val="0"/>
        <w:sz w:val="16"/>
        <w:szCs w:val="16"/>
      </w:rPr>
    </w:lvl>
  </w:abstractNum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411">
    <w:nsid w:val="00A99411"/>
    <w:multiLevelType w:val="multilevel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2."/>
      <w:lvlJc w:val="left"/>
      <w:pPr>
        <w:ind w:left="1440" w:hanging="360"/>
      </w:pPr>
    </w:lvl>
    <w:lvl w:ilvl="2">
      <w:start w:val="1"/>
      <w:numFmt w:val="decimal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decimal"/>
      <w:lvlText w:val="%5."/>
      <w:lvlJc w:val="left"/>
      <w:pPr>
        <w:ind w:left="3600" w:hanging="360"/>
      </w:pPr>
    </w:lvl>
    <w:lvl w:ilvl="5">
      <w:start w:val="1"/>
      <w:numFmt w:val="decimal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decimal"/>
      <w:lvlText w:val="%8."/>
      <w:lvlJc w:val="left"/>
      <w:pPr>
        <w:ind w:left="5760" w:hanging="360"/>
      </w:pPr>
    </w:lvl>
    <w:lvl w:ilvl="8">
      <w:start w:val="1"/>
      <w:numFmt w:val="decimal"/>
      <w:lvlText w:val="%9.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num w:numId="1" w16cid:durableId="940377641">
    <w:abstractNumId w:val="14"/>
  </w:num>
  <w:num w:numId="2" w16cid:durableId="1397439891">
    <w:abstractNumId w:val="19"/>
  </w:num>
  <w:num w:numId="3" w16cid:durableId="539585121">
    <w:abstractNumId w:val="13"/>
  </w:num>
  <w:num w:numId="4" w16cid:durableId="1505513160">
    <w:abstractNumId w:val="16"/>
  </w:num>
  <w:num w:numId="5" w16cid:durableId="978925957">
    <w:abstractNumId w:val="16"/>
  </w:num>
  <w:num w:numId="6" w16cid:durableId="1721400726">
    <w:abstractNumId w:val="16"/>
  </w:num>
  <w:num w:numId="7" w16cid:durableId="687826470">
    <w:abstractNumId w:val="16"/>
  </w:num>
  <w:num w:numId="8" w16cid:durableId="143812469">
    <w:abstractNumId w:val="18"/>
  </w:num>
  <w:num w:numId="9" w16cid:durableId="1364867722">
    <w:abstractNumId w:val="20"/>
  </w:num>
  <w:num w:numId="10" w16cid:durableId="2029989048">
    <w:abstractNumId w:val="15"/>
  </w:num>
  <w:num w:numId="11" w16cid:durableId="642739898">
    <w:abstractNumId w:val="12"/>
  </w:num>
  <w:num w:numId="12" w16cid:durableId="1272741182">
    <w:abstractNumId w:val="11"/>
  </w:num>
  <w:num w:numId="13" w16cid:durableId="851069540">
    <w:abstractNumId w:val="0"/>
  </w:num>
  <w:num w:numId="14" w16cid:durableId="529344390">
    <w:abstractNumId w:val="10"/>
  </w:num>
  <w:num w:numId="15" w16cid:durableId="894972538">
    <w:abstractNumId w:val="8"/>
  </w:num>
  <w:num w:numId="16" w16cid:durableId="1023093075">
    <w:abstractNumId w:val="7"/>
  </w:num>
  <w:num w:numId="17" w16cid:durableId="1951620780">
    <w:abstractNumId w:val="6"/>
  </w:num>
  <w:num w:numId="18" w16cid:durableId="1765606468">
    <w:abstractNumId w:val="5"/>
  </w:num>
  <w:num w:numId="19" w16cid:durableId="409623909">
    <w:abstractNumId w:val="9"/>
  </w:num>
  <w:num w:numId="20" w16cid:durableId="1936084648">
    <w:abstractNumId w:val="4"/>
  </w:num>
  <w:num w:numId="21" w16cid:durableId="146483437">
    <w:abstractNumId w:val="3"/>
  </w:num>
  <w:num w:numId="22" w16cid:durableId="1467505995">
    <w:abstractNumId w:val="2"/>
  </w:num>
  <w:num w:numId="23" w16cid:durableId="1408696933">
    <w:abstractNumId w:val="1"/>
  </w:num>
  <w:num w:numId="24" w16cid:durableId="1366640472">
    <w:abstractNumId w:val="17"/>
  </w:num>
  <w:num w:numId="25" w16cid:durableId="1917282883">
    <w:abstractNumId w:val="18"/>
  </w:num>
  <w:num w:numId="1000">
    <w:abstractNumId w:val="990"/>
  </w:num>
  <w:num w:numId="1001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2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3">
    <w:abstractNumId w:val="991"/>
  </w:num>
  <w:num w:numId="1004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5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6">
    <w:abstractNumId w:val="991"/>
  </w:num>
  <w:num w:numId="1007">
    <w:abstractNumId w:val="991"/>
  </w:num>
  <w:num w:numId="1008">
    <w:abstractNumId w:val="991"/>
  </w:num>
  <w:num w:numId="1009">
    <w:abstractNumId w:val="991"/>
  </w:num>
  <w:num w:numId="1010">
    <w:abstractNumId w:val="991"/>
  </w:num>
  <w:num w:numId="1011">
    <w:abstractNumId w:val="991"/>
  </w:num>
  <w:num w:numId="1012">
    <w:abstractNumId w:val="991"/>
  </w:num>
  <w:num w:numId="1013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14">
    <w:abstractNumId w:val="991"/>
  </w:num>
  <w:num w:numId="1015">
    <w:abstractNumId w:val="991"/>
  </w:num>
  <w:num w:numId="1016">
    <w:abstractNumId w:val="991"/>
  </w:num>
  <w:num w:numId="1017">
    <w:abstractNumId w:val="991"/>
  </w:num>
  <w:num w:numId="1018">
    <w:abstractNumId w:val="991"/>
  </w:num>
  <w:num w:numId="1019">
    <w:abstractNumId w:val="991"/>
  </w:num>
  <w:num w:numId="1020">
    <w:abstractNumId w:val="991"/>
  </w:num>
  <w:num w:numId="1021">
    <w:abstractNumId w:val="991"/>
  </w:num>
  <w:num w:numId="1022">
    <w:abstractNumId w:val="991"/>
  </w:num>
  <w:num w:numId="1023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24">
    <w:abstractNumId w:val="991"/>
  </w:num>
  <w:num w:numId="1025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26">
    <w:abstractNumId w:val="991"/>
  </w:num>
  <w:num w:numId="1027">
    <w:abstractNumId w:val="991"/>
  </w:num>
  <w:num w:numId="1028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29">
    <w:abstractNumId w:val="991"/>
  </w:num>
  <w:num w:numId="1030">
    <w:abstractNumId w:val="991"/>
  </w:num>
  <w:num w:numId="1031">
    <w:abstractNumId w:val="991"/>
  </w:num>
  <w:num w:numId="1032">
    <w:abstractNumId w:val="991"/>
  </w:num>
  <w:num w:numId="1033">
    <w:abstractNumId w:val="991"/>
  </w:num>
  <w:num w:numId="1034">
    <w:abstractNumId w:val="991"/>
  </w:num>
  <w:num w:numId="1035">
    <w:abstractNumId w:val="991"/>
  </w:num>
  <w:num w:numId="1036">
    <w:abstractNumId w:val="991"/>
  </w:num>
  <w:num w:numId="1037">
    <w:abstractNumId w:val="991"/>
  </w:num>
  <w:num w:numId="1038">
    <w:abstractNumId w:val="991"/>
  </w:num>
  <w:num w:numId="1039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40">
    <w:abstractNumId w:val="991"/>
  </w:num>
  <w:num w:numId="1041">
    <w:abstractNumId w:val="991"/>
  </w:num>
  <w:num w:numId="1042">
    <w:abstractNumId w:val="991"/>
  </w:num>
  <w:num w:numId="1043">
    <w:abstractNumId w:val="991"/>
  </w:num>
  <w:num w:numId="1044">
    <w:abstractNumId w:val="991"/>
  </w:num>
  <w:num w:numId="1045">
    <w:abstractNumId w:val="991"/>
  </w:num>
  <w:num w:numId="1046">
    <w:abstractNumId w:val="991"/>
  </w:num>
  <w:num w:numId="1047">
    <w:abstractNumId w:val="991"/>
  </w:num>
  <w:num w:numId="1048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%"/>
  <w:embedSystemFonts/>
  <w:proofState w:grammar="clean" w:spelling="clean"/>
  <w:stylePaneFormatFilter w:val="0004"/>
  <w:doNotTrackMoves/>
  <w:defaultTabStop w:val="36pt"/>
  <w:doNotHyphenateCaps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doNotValidateAgainstSchema/>
  <w:doNotDemarcateInvalidXml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9303D9"/>
    <w:rsid w:val="0004781E"/>
    <w:rsid w:val="0008758A"/>
    <w:rsid w:val="000C1E68"/>
    <w:rsid w:val="0015079E"/>
    <w:rsid w:val="00156B74"/>
    <w:rsid w:val="001A2EFD"/>
    <w:rsid w:val="001A3B3D"/>
    <w:rsid w:val="001A42EA"/>
    <w:rsid w:val="001B67DC"/>
    <w:rsid w:val="001D7BCF"/>
    <w:rsid w:val="002254A9"/>
    <w:rsid w:val="00233D97"/>
    <w:rsid w:val="002850E3"/>
    <w:rsid w:val="00354FCF"/>
    <w:rsid w:val="003A19E2"/>
    <w:rsid w:val="00421EC6"/>
    <w:rsid w:val="004325FB"/>
    <w:rsid w:val="004432BA"/>
    <w:rsid w:val="0044407E"/>
    <w:rsid w:val="004D72B5"/>
    <w:rsid w:val="00547E73"/>
    <w:rsid w:val="00551B7F"/>
    <w:rsid w:val="0056610F"/>
    <w:rsid w:val="00575BCA"/>
    <w:rsid w:val="005B0344"/>
    <w:rsid w:val="005B520E"/>
    <w:rsid w:val="005E2800"/>
    <w:rsid w:val="006347CF"/>
    <w:rsid w:val="00645D22"/>
    <w:rsid w:val="00651A08"/>
    <w:rsid w:val="00654204"/>
    <w:rsid w:val="00670434"/>
    <w:rsid w:val="006B6B66"/>
    <w:rsid w:val="006F6D3D"/>
    <w:rsid w:val="00704134"/>
    <w:rsid w:val="00715BEA"/>
    <w:rsid w:val="00740EEA"/>
    <w:rsid w:val="00794804"/>
    <w:rsid w:val="007B33F1"/>
    <w:rsid w:val="007C0308"/>
    <w:rsid w:val="007C2FF2"/>
    <w:rsid w:val="007D6232"/>
    <w:rsid w:val="007F1F99"/>
    <w:rsid w:val="007F768F"/>
    <w:rsid w:val="0080791D"/>
    <w:rsid w:val="00873603"/>
    <w:rsid w:val="008A2C7D"/>
    <w:rsid w:val="008C4B23"/>
    <w:rsid w:val="008F6E2C"/>
    <w:rsid w:val="009303D9"/>
    <w:rsid w:val="00933C64"/>
    <w:rsid w:val="00972203"/>
    <w:rsid w:val="00A059B3"/>
    <w:rsid w:val="00A83751"/>
    <w:rsid w:val="00AE3409"/>
    <w:rsid w:val="00B11A60"/>
    <w:rsid w:val="00B22613"/>
    <w:rsid w:val="00BA1025"/>
    <w:rsid w:val="00BC3420"/>
    <w:rsid w:val="00BE7D3C"/>
    <w:rsid w:val="00BF5FF6"/>
    <w:rsid w:val="00C0207F"/>
    <w:rsid w:val="00C16117"/>
    <w:rsid w:val="00C3075A"/>
    <w:rsid w:val="00C76FFC"/>
    <w:rsid w:val="00C919A4"/>
    <w:rsid w:val="00CA4392"/>
    <w:rsid w:val="00CC393F"/>
    <w:rsid w:val="00D13749"/>
    <w:rsid w:val="00D2176E"/>
    <w:rsid w:val="00D632BE"/>
    <w:rsid w:val="00D72D06"/>
    <w:rsid w:val="00D7522C"/>
    <w:rsid w:val="00D7536F"/>
    <w:rsid w:val="00D76668"/>
    <w:rsid w:val="00E61E12"/>
    <w:rsid w:val="00E7596C"/>
    <w:rsid w:val="00E878F2"/>
    <w:rsid w:val="00ED0149"/>
    <w:rsid w:val="00EF7DE3"/>
    <w:rsid w:val="00F03103"/>
    <w:rsid w:val="00F12284"/>
    <w:rsid w:val="00F271DE"/>
    <w:rsid w:val="00F627DA"/>
    <w:rsid w:val="00F7288F"/>
    <w:rsid w:val="00F847A6"/>
    <w:rsid w:val="00F9441B"/>
    <w:rsid w:val="00F96569"/>
    <w:rsid w:val="00FA4C32"/>
    <w:rsid w:val="00FE7114"/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oNotIncludeSubdocsInStats/>
  <w:decimalSymbol w:val="."/>
  <w:listSeparator w:val=","/>
</w:settings>
</file>

<file path=word/styles.xml><?xml version="1.0" encoding="utf-8"?>
<w:styles xmlns:mc="http://schemas.openxmlformats.org/markup-compatibility/2006" xmlns:r="http://purl.oclc.org/ooxml/officeDocument/relationships" xmlns:w="http://purl.oclc.org/ooxml/wordprocessingml/main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="Times New Roman" w:cs="Times New Roman" w:eastAsia="SimSun" w:hAnsi="Times New Roman"/>
        <w:lang w:bidi="ar-SA" w:eastAsia="en-US" w:val="en-US"/>
      </w:rPr>
    </w:rPrDefault>
    <w:pPrDefault/>
  </w:docDefaults>
  <w:latentStyles w:count="376" w:defLockedState="0" w:defQFormat="0" w:defSemiHidden="0" w:defUIPriority="0" w:defUnhideWhenUsed="0">
    <w:lsdException w:name="Normal" w:qFormat="1"/>
    <w:lsdException w:name="heading 1" w:qFormat="1"/>
    <w:lsdException w:name="heading 2" w:qFormat="1"/>
    <w:lsdException w:name="heading 3" w:qFormat="1"/>
    <w:lsdException w:name="heading 4" w:qFormat="1"/>
    <w:lsdException w:name="heading 5" w:qFormat="1"/>
    <w:lsdException w:name="heading 6" w:qFormat="1" w:semiHidden="1" w:unhideWhenUsed="1"/>
    <w:lsdException w:name="heading 7" w:qFormat="1" w:semiHidden="1" w:unhideWhenUsed="1"/>
    <w:lsdException w:name="heading 8" w:qFormat="1" w:semiHidden="1" w:unhideWhenUsed="1"/>
    <w:lsdException w:name="heading 9" w:qFormat="1" w:semiHidden="1" w:unhideWhenUsed="1"/>
    <w:lsdException w:name="caption" w:qFormat="1" w:semiHidden="1" w:unhideWhenUsed="1"/>
    <w:lsdException w:name="Title" w:qFormat="1"/>
    <w:lsdException w:name="Subtitle" w:qFormat="1"/>
    <w:lsdException w:name="Strong" w:qFormat="1"/>
    <w:lsdException w:name="Emphasis" w:qFormat="1"/>
    <w:lsdException w:name="Normal Table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Table Theme" w:semiHidden="1" w:unhideWhenUsed="1"/>
    <w:lsdException w:name="Placeholder Text" w:semiHidden="1" w:uiPriority="99"/>
    <w:lsdException w:name="No Spacing" w:qFormat="1" w:uiPriority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/>
    <w:lsdException w:name="List Paragraph" w:qFormat="1" w:uiPriority="34"/>
    <w:lsdException w:name="Quote" w:qFormat="1" w:uiPriority="29"/>
    <w:lsdException w:name="Intense Quote" w:qFormat="1" w:uiPriority="30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qFormat="1" w:uiPriority="19"/>
    <w:lsdException w:name="Intense Emphasis" w:qFormat="1" w:uiPriority="21"/>
    <w:lsdException w:name="Subtle Reference" w:qFormat="1" w:uiPriority="31"/>
    <w:lsdException w:name="Intense Reference" w:qFormat="1" w:uiPriority="32"/>
    <w:lsdException w:name="Book Title" w:qFormat="1" w:uiPriority="33"/>
    <w:lsdException w:name="Bibliography" w:semiHidden="1" w:uiPriority="37" w:unhideWhenUsed="1"/>
    <w:lsdException w:name="TOC Heading" w:qFormat="1" w:semiHidden="1" w:uiPriority="39" w:unhideWhenUsed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default="1" w:styleId="Normal" w:type="paragraph">
    <w:name w:val="Normal"/>
    <w:qFormat/>
    <w:pPr>
      <w:jc w:val="center"/>
    </w:pPr>
  </w:style>
  <w:style w:styleId="Heading1" w:type="paragraph">
    <w:name w:val="heading 1"/>
    <w:basedOn w:val="Normal"/>
    <w:next w:val="Normal"/>
    <w:qFormat/>
    <w:rsid w:val="006B6B66"/>
    <w:pPr>
      <w:keepNext/>
      <w:keepLines/>
      <w:numPr>
        <w:numId w:val="4"/>
      </w:numPr>
      <w:tabs>
        <w:tab w:pos="10.80pt" w:val="start"/>
      </w:tabs>
      <w:spacing w:after="4pt" w:before="8pt"/>
      <w:ind w:firstLine="0pt"/>
      <w:outlineLvl w:val="0"/>
    </w:pPr>
    <w:rPr>
      <w:smallCaps/>
      <w:noProof/>
    </w:rPr>
  </w:style>
  <w:style w:styleId="Heading2" w:type="paragraph">
    <w:name w:val="heading 2"/>
    <w:basedOn w:val="Normal"/>
    <w:next w:val="Normal"/>
    <w:qFormat/>
    <w:rsid w:val="00ED0149"/>
    <w:pPr>
      <w:keepNext/>
      <w:keepLines/>
      <w:numPr>
        <w:ilvl w:val="1"/>
        <w:numId w:val="4"/>
      </w:numPr>
      <w:tabs>
        <w:tab w:pos="18pt" w:val="clear"/>
        <w:tab w:pos="14.40pt" w:val="num"/>
      </w:tabs>
      <w:spacing w:after="3pt" w:before="6pt"/>
      <w:jc w:val="start"/>
      <w:outlineLvl w:val="1"/>
    </w:pPr>
    <w:rPr>
      <w:i/>
      <w:iCs/>
      <w:noProof/>
    </w:rPr>
  </w:style>
  <w:style w:styleId="Heading3" w:type="paragraph">
    <w:name w:val="heading 3"/>
    <w:basedOn w:val="Normal"/>
    <w:next w:val="Normal"/>
    <w:qFormat/>
    <w:rsid w:val="00794804"/>
    <w:pPr>
      <w:numPr>
        <w:ilvl w:val="2"/>
        <w:numId w:val="4"/>
      </w:numPr>
      <w:spacing w:line="12pt" w:lineRule="exact"/>
      <w:ind w:firstLine="14.40pt"/>
      <w:jc w:val="both"/>
      <w:outlineLvl w:val="2"/>
    </w:pPr>
    <w:rPr>
      <w:i/>
      <w:iCs/>
      <w:noProof/>
    </w:rPr>
  </w:style>
  <w:style w:styleId="Heading4" w:type="paragraph">
    <w:name w:val="heading 4"/>
    <w:basedOn w:val="Normal"/>
    <w:next w:val="Normal"/>
    <w:qFormat/>
    <w:rsid w:val="00794804"/>
    <w:pPr>
      <w:numPr>
        <w:ilvl w:val="3"/>
        <w:numId w:val="4"/>
      </w:numPr>
      <w:tabs>
        <w:tab w:pos="31.50pt" w:val="clear"/>
        <w:tab w:pos="36pt" w:val="start"/>
      </w:tabs>
      <w:spacing w:after="2pt" w:before="2pt"/>
      <w:ind w:firstLine="25.20pt"/>
      <w:jc w:val="both"/>
      <w:outlineLvl w:val="3"/>
    </w:pPr>
    <w:rPr>
      <w:i/>
      <w:iCs/>
      <w:noProof/>
    </w:rPr>
  </w:style>
  <w:style w:styleId="Heading5" w:type="paragraph">
    <w:name w:val="heading 5"/>
    <w:basedOn w:val="Normal"/>
    <w:next w:val="Normal"/>
    <w:qFormat/>
    <w:pPr>
      <w:tabs>
        <w:tab w:pos="18pt" w:val="start"/>
      </w:tabs>
      <w:spacing w:after="4pt" w:before="8pt"/>
      <w:outlineLvl w:val="4"/>
    </w:pPr>
    <w:rPr>
      <w:smallCaps/>
      <w:noProof/>
    </w:rPr>
  </w:style>
  <w:style w:default="1" w:styleId="DefaultParagraphFont" w:type="character">
    <w:name w:val="Default Paragraph Font"/>
    <w:uiPriority w:val="1"/>
    <w:semiHidden/>
    <w:unhideWhenUsed/>
  </w:style>
  <w:style w:default="1" w:styleId="TableNormal" w:type="table">
    <w:name w:val="Normal Table"/>
    <w:uiPriority w:val="99"/>
    <w:semiHidden/>
    <w:unhideWhenUsed/>
    <w:tblPr>
      <w:tblInd w:type="dxa" w:w="0pt"/>
      <w:tblCellMar>
        <w:top w:type="dxa" w:w="0pt"/>
        <w:start w:type="dxa" w:w="5.40pt"/>
        <w:bottom w:type="dxa" w:w="0pt"/>
        <w:end w:type="dxa" w:w="5.40pt"/>
      </w:tblCellMar>
    </w:tblPr>
  </w:style>
  <w:style w:default="1" w:styleId="NoList" w:type="numbering">
    <w:name w:val="No List"/>
    <w:uiPriority w:val="99"/>
    <w:semiHidden/>
    <w:unhideWhenUsed/>
  </w:style>
  <w:style w:customStyle="1" w:styleId="Abstract" w:type="paragraph">
    <w:name w:val="Abstract"/>
    <w:rsid w:val="00972203"/>
    <w:pPr>
      <w:spacing w:after="10pt"/>
      <w:ind w:firstLine="13.60pt"/>
      <w:jc w:val="both"/>
    </w:pPr>
    <w:rPr>
      <w:b/>
      <w:bCs/>
      <w:sz w:val="18"/>
      <w:szCs w:val="18"/>
    </w:rPr>
  </w:style>
  <w:style w:customStyle="1" w:styleId="Affiliation" w:type="paragraph">
    <w:name w:val="Affiliation"/>
    <w:pPr>
      <w:jc w:val="center"/>
    </w:pPr>
  </w:style>
  <w:style w:customStyle="1" w:styleId="Author" w:type="paragraph">
    <w:name w:val="Author"/>
    <w:pPr>
      <w:spacing w:after="2pt" w:before="18pt"/>
      <w:jc w:val="center"/>
    </w:pPr>
    <w:rPr>
      <w:noProof/>
      <w:sz w:val="22"/>
      <w:szCs w:val="22"/>
    </w:rPr>
  </w:style>
  <w:style w:styleId="BodyText" w:type="paragraph">
    <w:name w:val="Body Text"/>
    <w:basedOn w:val="Normal"/>
    <w:link w:val="BodyTextChar"/>
    <w:rsid w:val="00E7596C"/>
    <w:pPr>
      <w:tabs>
        <w:tab w:pos="14.40pt" w:val="start"/>
      </w:tabs>
      <w:spacing w:after="6pt" w:line="11.40pt" w:lineRule="auto"/>
      <w:ind w:firstLine="14.40pt"/>
      <w:jc w:val="both"/>
    </w:pPr>
    <w:rPr>
      <w:spacing w:val="-1"/>
      <w:lang w:eastAsia="x-none" w:val="x-none"/>
    </w:rPr>
  </w:style>
  <w:style w:customStyle="1" w:styleId="BodyTextChar" w:type="character">
    <w:name w:val="Body Text Char"/>
    <w:link w:val="BodyText"/>
    <w:rsid w:val="00E7596C"/>
    <w:rPr>
      <w:spacing w:val="-1"/>
      <w:lang w:eastAsia="x-none" w:val="x-none"/>
    </w:rPr>
  </w:style>
  <w:style w:customStyle="1" w:styleId="bulletlist" w:type="paragraph">
    <w:name w:val="bullet list"/>
    <w:basedOn w:val="BodyText"/>
    <w:rsid w:val="001B67DC"/>
    <w:pPr>
      <w:numPr>
        <w:numId w:val="1"/>
      </w:numPr>
      <w:tabs>
        <w:tab w:pos="32.40pt" w:val="clear"/>
      </w:tabs>
      <w:ind w:hanging="14.40pt" w:start="28.80pt"/>
    </w:pPr>
  </w:style>
  <w:style w:customStyle="1" w:styleId="equation" w:type="paragraph">
    <w:name w:val="equation"/>
    <w:basedOn w:val="Normal"/>
    <w:rsid w:val="008A2C7D"/>
    <w:pPr>
      <w:tabs>
        <w:tab w:pos="126pt" w:val="center"/>
        <w:tab w:pos="252pt" w:val="end"/>
      </w:tabs>
      <w:spacing w:after="12pt" w:before="12pt" w:line="10.80pt" w:lineRule="auto"/>
    </w:pPr>
    <w:rPr>
      <w:rFonts w:ascii="Symbol" w:cs="Symbol" w:hAnsi="Symbol"/>
    </w:rPr>
  </w:style>
  <w:style w:customStyle="1" w:styleId="figurecaption" w:type="paragraph">
    <w:name w:val="figure caption"/>
    <w:rsid w:val="005B0344"/>
    <w:pPr>
      <w:numPr>
        <w:numId w:val="2"/>
      </w:numPr>
      <w:tabs>
        <w:tab w:pos="26.65pt" w:val="start"/>
      </w:tabs>
      <w:spacing w:after="10pt" w:before="4pt"/>
      <w:ind w:firstLine="0pt" w:start="0pt"/>
      <w:jc w:val="both"/>
    </w:pPr>
    <w:rPr>
      <w:noProof/>
      <w:sz w:val="16"/>
      <w:szCs w:val="16"/>
    </w:rPr>
  </w:style>
  <w:style w:customStyle="1" w:styleId="footnote" w:type="paragraph">
    <w:name w:val="footnote"/>
    <w:pPr>
      <w:framePr w:hAnchor="page" w:hSpace="9.35pt" w:vAnchor="text" w:vSpace="9.35pt" w:wrap="notBeside" w:x="306.05pt" w:y="28.85pt"/>
      <w:numPr>
        <w:numId w:val="3"/>
      </w:numPr>
      <w:spacing w:after="2pt"/>
    </w:pPr>
    <w:rPr>
      <w:sz w:val="16"/>
      <w:szCs w:val="16"/>
    </w:rPr>
  </w:style>
  <w:style w:customStyle="1" w:styleId="papersubtitle" w:type="paragraph">
    <w:name w:val="paper subtitle"/>
    <w:pPr>
      <w:spacing w:after="6pt"/>
      <w:jc w:val="center"/>
    </w:pPr>
    <w:rPr>
      <w:rFonts w:eastAsia="MS Mincho"/>
      <w:noProof/>
      <w:sz w:val="28"/>
      <w:szCs w:val="28"/>
    </w:rPr>
  </w:style>
  <w:style w:customStyle="1" w:styleId="papertitle" w:type="paragraph">
    <w:name w:val="paper title"/>
    <w:pPr>
      <w:spacing w:after="6pt"/>
      <w:jc w:val="center"/>
    </w:pPr>
    <w:rPr>
      <w:rFonts w:eastAsia="MS Mincho"/>
      <w:noProof/>
      <w:sz w:val="48"/>
      <w:szCs w:val="48"/>
    </w:rPr>
  </w:style>
  <w:style w:customStyle="1" w:styleId="references" w:type="paragraph">
    <w:name w:val="references"/>
    <w:pPr>
      <w:numPr>
        <w:numId w:val="8"/>
      </w:numPr>
      <w:spacing w:after="2.50pt" w:line="9pt" w:lineRule="exact"/>
      <w:jc w:val="both"/>
    </w:pPr>
    <w:rPr>
      <w:rFonts w:eastAsia="MS Mincho"/>
      <w:noProof/>
      <w:sz w:val="16"/>
      <w:szCs w:val="16"/>
    </w:rPr>
  </w:style>
  <w:style w:customStyle="1" w:styleId="sponsors" w:type="paragraph">
    <w:name w:val="sponsors"/>
    <w:pPr>
      <w:framePr w:hAnchor="text" w:wrap="auto" w:x="30.75pt" w:y="111.95pt"/>
      <w:pBdr>
        <w:top w:color="auto" w:space="2" w:sz="4" w:val="single"/>
      </w:pBdr>
      <w:ind w:firstLine="14.40pt"/>
    </w:pPr>
    <w:rPr>
      <w:sz w:val="16"/>
      <w:szCs w:val="16"/>
    </w:rPr>
  </w:style>
  <w:style w:customStyle="1" w:styleId="tablecolhead" w:type="paragraph">
    <w:name w:val="table col head"/>
    <w:basedOn w:val="Normal"/>
    <w:rPr>
      <w:b/>
      <w:bCs/>
      <w:sz w:val="16"/>
      <w:szCs w:val="16"/>
    </w:rPr>
  </w:style>
  <w:style w:customStyle="1" w:styleId="tablecolsubhead" w:type="paragraph">
    <w:name w:val="table col subhead"/>
    <w:basedOn w:val="tablecolhead"/>
    <w:rPr>
      <w:i/>
      <w:iCs/>
      <w:sz w:val="15"/>
      <w:szCs w:val="15"/>
    </w:rPr>
  </w:style>
  <w:style w:customStyle="1" w:styleId="tablecopy" w:type="paragraph">
    <w:name w:val="table copy"/>
    <w:pPr>
      <w:jc w:val="both"/>
    </w:pPr>
    <w:rPr>
      <w:noProof/>
      <w:sz w:val="16"/>
      <w:szCs w:val="16"/>
    </w:rPr>
  </w:style>
  <w:style w:customStyle="1" w:styleId="tablefootnote" w:type="paragraph">
    <w:name w:val="table footnote"/>
    <w:rsid w:val="005E2800"/>
    <w:pPr>
      <w:numPr>
        <w:numId w:val="24"/>
      </w:numPr>
      <w:spacing w:after="1.50pt" w:before="3pt"/>
      <w:ind w:hanging="1.45pt" w:start="2.90pt"/>
      <w:jc w:val="end"/>
    </w:pPr>
    <w:rPr>
      <w:sz w:val="12"/>
      <w:szCs w:val="12"/>
    </w:rPr>
  </w:style>
  <w:style w:customStyle="1" w:styleId="tablehead" w:type="paragraph">
    <w:name w:val="table head"/>
    <w:pPr>
      <w:numPr>
        <w:numId w:val="9"/>
      </w:numPr>
      <w:spacing w:after="6pt" w:before="12pt" w:line="10.80pt" w:lineRule="auto"/>
      <w:jc w:val="center"/>
    </w:pPr>
    <w:rPr>
      <w:smallCaps/>
      <w:noProof/>
      <w:sz w:val="16"/>
      <w:szCs w:val="16"/>
    </w:rPr>
  </w:style>
  <w:style w:customStyle="1" w:styleId="Keywords" w:type="paragraph">
    <w:name w:val="Keywords"/>
    <w:basedOn w:val="Abstract"/>
    <w:qFormat/>
    <w:rsid w:val="00F9441B"/>
    <w:pPr>
      <w:spacing w:after="6pt"/>
      <w:ind w:firstLine="13.70pt"/>
    </w:pPr>
    <w:rPr>
      <w:i/>
    </w:rPr>
  </w:style>
  <w:style w:styleId="Header" w:type="paragraph">
    <w:name w:val="header"/>
    <w:basedOn w:val="Normal"/>
    <w:link w:val="HeaderChar"/>
    <w:rsid w:val="001A3B3D"/>
    <w:pPr>
      <w:tabs>
        <w:tab w:pos="234pt" w:val="center"/>
        <w:tab w:pos="468pt" w:val="end"/>
      </w:tabs>
    </w:pPr>
  </w:style>
  <w:style w:customStyle="1" w:styleId="HeaderChar" w:type="character">
    <w:name w:val="Header Char"/>
    <w:basedOn w:val="DefaultParagraphFont"/>
    <w:link w:val="Header"/>
    <w:rsid w:val="001A3B3D"/>
  </w:style>
  <w:style w:styleId="Footer" w:type="paragraph">
    <w:name w:val="footer"/>
    <w:basedOn w:val="Normal"/>
    <w:link w:val="FooterChar"/>
    <w:rsid w:val="001A3B3D"/>
    <w:pPr>
      <w:tabs>
        <w:tab w:pos="234pt" w:val="center"/>
        <w:tab w:pos="468pt" w:val="end"/>
      </w:tabs>
    </w:pPr>
  </w:style>
  <w:style w:customStyle="1" w:styleId="FooterChar" w:type="character">
    <w:name w:val="Footer Char"/>
    <w:basedOn w:val="DefaultParagraphFont"/>
    <w:link w:val="Footer"/>
    <w:rsid w:val="001A3B3D"/>
  </w:style>
  <w:style w:styleId="Hyperlink" w:type="character">
    <w:name w:val="Hyperlink"/>
    <w:basedOn w:val="DefaultParagraphFont"/>
    <w:rsid w:val="00156B74"/>
    <w:rPr>
      <w:color w:themeColor="hyperlink" w:val="0563C1"/>
      <w:u w:val="single"/>
    </w:rPr>
  </w:style>
  <w:style w:styleId="UnresolvedMention" w:type="character">
    <w:name w:val="Unresolved Mention"/>
    <w:basedOn w:val="DefaultParagraphFont"/>
    <w:uiPriority w:val="99"/>
    <w:semiHidden/>
    <w:unhideWhenUsed/>
    <w:rsid w:val="00156B74"/>
    <w:rPr>
      <w:color w:val="605E5C"/>
      <w:shd w:color="auto" w:fill="E1DFDD" w:val="clear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b/>
      <w:color w:val="007020"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b/>
      <w:color w:val="008000"/>
    </w:rPr>
  </w:style>
  <w:style w:type="character" w:customStyle="1" w:styleId="CommentTok">
    <w:name w:val="CommentTok"/>
    <w:basedOn w:val="VerbatimChar"/>
    <w:rPr>
      <w:i/>
      <w:color w:val="60a0b0"/>
    </w:rPr>
  </w:style>
  <w:style w:type="character" w:customStyle="1" w:styleId="DocumentationTok">
    <w:name w:val="DocumentationTok"/>
    <w:basedOn w:val="VerbatimChar"/>
    <w:rPr>
      <w:i/>
      <w:color w:val="ba2121"/>
    </w:rPr>
  </w:style>
  <w:style w:type="character" w:customStyle="1" w:styleId="AnnotationTok">
    <w:name w:val="AnnotationTok"/>
    <w:basedOn w:val="VerbatimChar"/>
    <w:rPr>
      <w:b/>
      <w:i/>
      <w:color w:val="60a0b0"/>
    </w:rPr>
  </w:style>
  <w:style w:type="character" w:customStyle="1" w:styleId="CommentVarTok">
    <w:name w:val="CommentVarTok"/>
    <w:basedOn w:val="VerbatimChar"/>
    <w:rPr>
      <w:b/>
      <w:i/>
      <w:color w:val="60a0b0"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b/>
      <w:color w:val="007020"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b/>
      <w:i/>
      <w:color w:val="60a0b0"/>
    </w:rPr>
  </w:style>
  <w:style w:type="character" w:customStyle="1" w:styleId="WarningTok">
    <w:name w:val="WarningTok"/>
    <w:basedOn w:val="VerbatimChar"/>
    <w:rPr>
      <w:b/>
      <w:i/>
      <w:color w:val="60a0b0"/>
    </w:rPr>
  </w:style>
  <w:style w:type="character" w:customStyle="1" w:styleId="AlertTok">
    <w:name w:val="AlertTok"/>
    <w:basedOn w:val="VerbatimChar"/>
    <w:rPr>
      <w:b/>
      <w:color w:val="ff0000"/>
    </w:rPr>
  </w:style>
  <w:style w:type="character" w:customStyle="1" w:styleId="ErrorTok">
    <w:name w:val="ErrorTok"/>
    <w:basedOn w:val="VerbatimChar"/>
    <w:rPr>
      <w:b/>
      <w:color w:val="ff0000"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w:webSettings xmlns:mc="http://schemas.openxmlformats.org/markup-compatibility/2006" xmlns:r="http://purl.oclc.org/ooxml/officeDocument/relationships" xmlns:w="http://purl.oclc.org/ooxml/wordprocessingml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</w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numbering" Target="numbering.xml"/><Relationship Id="rId7" Type="http://schemas.openxmlformats.org/officeDocument/2006/relationships/styles" Target="styles.xml"/><Relationship Id="rId6" Type="http://schemas.openxmlformats.org/officeDocument/2006/relationships/settings" Target="settings.xml"/><Relationship Id="rId5" Type="http://schemas.openxmlformats.org/officeDocument/2006/relationships/webSettings" Target="webSettings.xml"/><Relationship Id="rId4" Type="http://schemas.openxmlformats.org/officeDocument/2006/relationships/fontTable" Target="fontTable.xml"/><Relationship Id="rId3" Type="http://schemas.openxmlformats.org/officeDocument/2006/relationships/theme" Target="theme/theme1.xml"/><Relationship Id="rId2" Type="http://schemas.openxmlformats.org/officeDocument/2006/relationships/footnotes" Target="footnotes.xml"/><Relationship Id="rId1" Type="http://schemas.openxmlformats.org/officeDocument/2006/relationships/comments" Target="comments.xml"/><Relationship Id="rId119" Type="http://schemas.openxmlformats.org/officeDocument/2006/relationships/hyperlink" Target="https://streamlit.io" TargetMode="External"/></Relationships>
</file>

<file path=word/_rels/footnotes.xml.rels><?xml version='1.0' encoding='UTF-8' standalone='yes'?>
<Relationships xmlns="http://schemas.openxmlformats.org/package/2006/relationships"><Relationship Id="rId119" Type="http://schemas.openxmlformats.org/officeDocument/2006/relationships/hyperlink" Target="https://streamlit.io" TargetMode="External"/></Relationships>
</file>

<file path=word/theme/theme1.xml><?xml version="1.0" encoding="utf-8"?>
<a:theme xmlns:a="http://purl.oclc.org/ooxml/drawingml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%">
              <a:schemeClr val="phClr">
                <a:lumMod val="110%"/>
                <a:satMod val="105%"/>
                <a:tint val="67%"/>
              </a:schemeClr>
            </a:gs>
            <a:gs pos="50%">
              <a:schemeClr val="phClr">
                <a:lumMod val="105%"/>
                <a:satMod val="103%"/>
                <a:tint val="73%"/>
              </a:schemeClr>
            </a:gs>
            <a:gs pos="100%">
              <a:schemeClr val="phClr">
                <a:lumMod val="105%"/>
                <a:satMod val="109%"/>
                <a:tint val="81%"/>
              </a:schemeClr>
            </a:gs>
          </a:gsLst>
          <a:lin ang="5400000" scaled="0"/>
        </a:gradFill>
        <a:gradFill rotWithShape="1">
          <a:gsLst>
            <a:gs pos="0%">
              <a:schemeClr val="phClr">
                <a:satMod val="103%"/>
                <a:lumMod val="102%"/>
                <a:tint val="94%"/>
              </a:schemeClr>
            </a:gs>
            <a:gs pos="50%">
              <a:schemeClr val="phClr">
                <a:satMod val="110%"/>
                <a:lumMod val="100%"/>
                <a:shade val="100%"/>
              </a:schemeClr>
            </a:gs>
            <a:gs pos="100%">
              <a:schemeClr val="phClr">
                <a:lumMod val="99%"/>
                <a:satMod val="120%"/>
                <a:shade val="78%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%"/>
        </a:ln>
        <a:ln w="12700" cap="flat" cmpd="sng" algn="ctr">
          <a:solidFill>
            <a:schemeClr val="phClr"/>
          </a:solidFill>
          <a:prstDash val="solid"/>
          <a:miter lim="800%"/>
        </a:ln>
        <a:ln w="19050" cap="flat" cmpd="sng" algn="ctr">
          <a:solidFill>
            <a:schemeClr val="phClr"/>
          </a:solidFill>
          <a:prstDash val="solid"/>
          <a:miter lim="800%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%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%"/>
            <a:satMod val="170%"/>
          </a:schemeClr>
        </a:solidFill>
        <a:gradFill rotWithShape="1">
          <a:gsLst>
            <a:gs pos="0%">
              <a:schemeClr val="phClr">
                <a:tint val="93%"/>
                <a:satMod val="150%"/>
                <a:shade val="98%"/>
                <a:lumMod val="102%"/>
              </a:schemeClr>
            </a:gs>
            <a:gs pos="50%">
              <a:schemeClr val="phClr">
                <a:tint val="98%"/>
                <a:satMod val="130%"/>
                <a:shade val="90%"/>
                <a:lumMod val="103%"/>
              </a:schemeClr>
            </a:gs>
            <a:gs pos="100%">
              <a:schemeClr val="phClr">
                <a:shade val="63%"/>
                <a:satMod val="120%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purl.oclc.org/ooxml/officeDocument/extendedProperties" xmlns:vt="http://purl.oclc.org/ooxml/officeDocument/docPropsVTypes">
  <Template>Normal.dotm</Template>
  <TotalTime>9</TotalTime>
  <Pages>3</Pages>
  <Words>2275</Words>
  <Characters>12969</Characters>
  <Application>Microsoft Office Word</Application>
  <DocSecurity>0</DocSecurity>
  <Lines>108</Lines>
  <Paragraphs>30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>Paper Title (use style: paper title)</vt:lpstr>
    </vt:vector>
  </TitlesOfParts>
  <Company>IEEE</Company>
  <LinksUpToDate>false</LinksUpToDate>
  <CharactersWithSpaces>15214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2026-06-06T02:41:23Z</dcterms:created>
  <dcterms:modified xsi:type="dcterms:W3CDTF">2026-06-06T02:41:23Z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